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20F78" w14:textId="77777777" w:rsidR="0051053F" w:rsidRDefault="0014399B" w:rsidP="00F03D60">
      <w:pPr>
        <w:pStyle w:val="Pavadinimas"/>
        <w:rPr>
          <w:sz w:val="28"/>
          <w:szCs w:val="28"/>
        </w:rPr>
      </w:pPr>
      <w:r>
        <w:rPr>
          <w:sz w:val="28"/>
          <w:szCs w:val="28"/>
        </w:rPr>
        <w:t>INVESTICIJŲ PROJEKT</w:t>
      </w:r>
      <w:r w:rsidR="008C669A">
        <w:rPr>
          <w:sz w:val="28"/>
          <w:szCs w:val="28"/>
        </w:rPr>
        <w:t>O</w:t>
      </w:r>
      <w:r>
        <w:rPr>
          <w:sz w:val="28"/>
          <w:szCs w:val="28"/>
        </w:rPr>
        <w:t xml:space="preserve"> </w:t>
      </w:r>
      <w:r w:rsidR="00D12595">
        <w:rPr>
          <w:sz w:val="28"/>
          <w:szCs w:val="28"/>
        </w:rPr>
        <w:t xml:space="preserve">PARENGIMO PASLAUGŲ SUTARTIS </w:t>
      </w:r>
    </w:p>
    <w:p w14:paraId="4088504D" w14:textId="77777777" w:rsidR="0051053F" w:rsidRDefault="0051053F" w:rsidP="00F03D60">
      <w:pPr>
        <w:jc w:val="center"/>
        <w:rPr>
          <w:b/>
        </w:rPr>
      </w:pPr>
    </w:p>
    <w:p w14:paraId="487D6E6B" w14:textId="51D14D23" w:rsidR="00F03D60" w:rsidRDefault="0051053F" w:rsidP="00D84368">
      <w:pPr>
        <w:jc w:val="center"/>
        <w:rPr>
          <w:szCs w:val="24"/>
        </w:rPr>
      </w:pPr>
      <w:r w:rsidRPr="00D12595">
        <w:t>20</w:t>
      </w:r>
      <w:r w:rsidR="009E648D">
        <w:t>2</w:t>
      </w:r>
      <w:r w:rsidR="00512C46">
        <w:t>5</w:t>
      </w:r>
      <w:r w:rsidRPr="00D12595">
        <w:t xml:space="preserve"> m.</w:t>
      </w:r>
      <w:r w:rsidR="008C669A">
        <w:t xml:space="preserve"> </w:t>
      </w:r>
      <w:r w:rsidR="00F46BD5">
        <w:t xml:space="preserve"> </w:t>
      </w:r>
      <w:r w:rsidR="00AE1287">
        <w:t>lapkričio 3</w:t>
      </w:r>
      <w:r w:rsidRPr="00D12595">
        <w:t xml:space="preserve"> d. </w:t>
      </w:r>
      <w:r w:rsidR="00EA32C2" w:rsidRPr="00D12595">
        <w:rPr>
          <w:szCs w:val="24"/>
        </w:rPr>
        <w:t xml:space="preserve"> </w:t>
      </w:r>
    </w:p>
    <w:p w14:paraId="0F01CD8D" w14:textId="77777777" w:rsidR="00F03D60" w:rsidRDefault="00F03D60" w:rsidP="00F03D60">
      <w:pPr>
        <w:jc w:val="center"/>
        <w:rPr>
          <w:szCs w:val="24"/>
        </w:rPr>
      </w:pPr>
      <w:r>
        <w:rPr>
          <w:szCs w:val="24"/>
        </w:rPr>
        <w:t>Varėna</w:t>
      </w:r>
    </w:p>
    <w:p w14:paraId="5337430F" w14:textId="77777777" w:rsidR="00D84368" w:rsidRPr="00D12595" w:rsidRDefault="00D84368" w:rsidP="00F03D60">
      <w:pPr>
        <w:jc w:val="center"/>
        <w:rPr>
          <w:szCs w:val="24"/>
        </w:rPr>
      </w:pPr>
    </w:p>
    <w:p w14:paraId="0A147011" w14:textId="77777777" w:rsidR="00416D73" w:rsidRDefault="00C1469C" w:rsidP="00D84368">
      <w:pPr>
        <w:shd w:val="clear" w:color="auto" w:fill="FFFFFF"/>
        <w:spacing w:line="260" w:lineRule="exact"/>
        <w:jc w:val="both"/>
        <w:rPr>
          <w:color w:val="000000"/>
          <w:szCs w:val="24"/>
        </w:rPr>
      </w:pPr>
      <w:r w:rsidRPr="009E648D">
        <w:rPr>
          <w:b/>
          <w:i/>
          <w:iCs/>
          <w:szCs w:val="24"/>
        </w:rPr>
        <w:t>Varėnos rajono savivaldybės administracija</w:t>
      </w:r>
      <w:r w:rsidRPr="00C1469C">
        <w:rPr>
          <w:szCs w:val="24"/>
        </w:rPr>
        <w:t>, įstaigos kodas 188773873, kurios registruota buveinė yra Vytauto g. 12, 65184 Varėna, duomenys apie įstaigą kaupiami ir saugomi Lietuvos Respublikos juridinių asmenų registre, atstovaujama administracijos direktor</w:t>
      </w:r>
      <w:r w:rsidR="001A4665">
        <w:rPr>
          <w:szCs w:val="24"/>
        </w:rPr>
        <w:t>ės Vilmos Miškinienės</w:t>
      </w:r>
      <w:r w:rsidRPr="00C1469C">
        <w:rPr>
          <w:szCs w:val="24"/>
        </w:rPr>
        <w:t>, veikiančio</w:t>
      </w:r>
      <w:r w:rsidR="001A4665">
        <w:rPr>
          <w:szCs w:val="24"/>
        </w:rPr>
        <w:t>s</w:t>
      </w:r>
      <w:r w:rsidRPr="00C1469C">
        <w:rPr>
          <w:szCs w:val="24"/>
        </w:rPr>
        <w:t xml:space="preserve"> pagal savivaldybės administracijos nuostatus </w:t>
      </w:r>
      <w:r w:rsidRPr="00C1469C">
        <w:rPr>
          <w:rStyle w:val="apple-converted-space"/>
          <w:color w:val="000000"/>
          <w:szCs w:val="24"/>
        </w:rPr>
        <w:t> </w:t>
      </w:r>
      <w:r w:rsidRPr="00C1469C">
        <w:rPr>
          <w:szCs w:val="24"/>
        </w:rPr>
        <w:t xml:space="preserve">(toliau – Pirkėjas), </w:t>
      </w:r>
      <w:r w:rsidRPr="00C1469C">
        <w:rPr>
          <w:color w:val="000000"/>
          <w:szCs w:val="24"/>
        </w:rPr>
        <w:t>ir</w:t>
      </w:r>
      <w:r w:rsidR="00543E7B">
        <w:rPr>
          <w:color w:val="000000"/>
          <w:szCs w:val="24"/>
        </w:rPr>
        <w:t xml:space="preserve"> </w:t>
      </w:r>
    </w:p>
    <w:p w14:paraId="4D1BF8F1" w14:textId="77777777" w:rsidR="00416D73" w:rsidRPr="00323404" w:rsidRDefault="00416D73" w:rsidP="00D84368">
      <w:pPr>
        <w:shd w:val="clear" w:color="auto" w:fill="FFFFFF"/>
        <w:spacing w:line="260" w:lineRule="exact"/>
        <w:jc w:val="both"/>
        <w:rPr>
          <w:color w:val="000000"/>
          <w:szCs w:val="24"/>
        </w:rPr>
      </w:pPr>
    </w:p>
    <w:p w14:paraId="452A1B4E" w14:textId="6755F6C0" w:rsidR="00B92F86" w:rsidRPr="0029403A" w:rsidRDefault="00AE1287" w:rsidP="0029403A">
      <w:pPr>
        <w:rPr>
          <w:rFonts w:eastAsia="Calibri"/>
          <w:bCs/>
          <w:color w:val="000000"/>
          <w:kern w:val="2"/>
          <w:szCs w:val="24"/>
          <w:lang w:val="en-US"/>
        </w:rPr>
      </w:pPr>
      <w:r w:rsidRPr="00AE1287">
        <w:rPr>
          <w:rFonts w:eastAsia="Calibri"/>
          <w:b/>
          <w:i/>
          <w:color w:val="000000"/>
          <w:kern w:val="2"/>
          <w:szCs w:val="24"/>
          <w:lang w:val="en-US"/>
        </w:rPr>
        <w:t>UAB „</w:t>
      </w:r>
      <w:proofErr w:type="spellStart"/>
      <w:proofErr w:type="gramStart"/>
      <w:r w:rsidRPr="00AE1287">
        <w:rPr>
          <w:rFonts w:eastAsia="Calibri"/>
          <w:b/>
          <w:i/>
          <w:color w:val="000000"/>
          <w:kern w:val="2"/>
          <w:szCs w:val="24"/>
          <w:lang w:val="en-US"/>
        </w:rPr>
        <w:t>Geotaškas</w:t>
      </w:r>
      <w:proofErr w:type="spellEnd"/>
      <w:r w:rsidRPr="00AE1287">
        <w:rPr>
          <w:rFonts w:eastAsia="Calibri"/>
          <w:b/>
          <w:i/>
          <w:color w:val="000000"/>
          <w:kern w:val="2"/>
          <w:szCs w:val="24"/>
          <w:lang w:val="en-US"/>
        </w:rPr>
        <w:t>“</w:t>
      </w:r>
      <w:proofErr w:type="gram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juridinio</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asmens</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kodas</w:t>
      </w:r>
      <w:proofErr w:type="spellEnd"/>
      <w:r w:rsidRPr="00AE1287">
        <w:rPr>
          <w:rFonts w:eastAsia="Calibri"/>
          <w:bCs/>
          <w:iCs/>
          <w:color w:val="000000"/>
          <w:kern w:val="2"/>
          <w:szCs w:val="24"/>
          <w:lang w:val="en-US"/>
        </w:rPr>
        <w:t xml:space="preserve"> 301173570, </w:t>
      </w:r>
      <w:proofErr w:type="spellStart"/>
      <w:r w:rsidRPr="00AE1287">
        <w:rPr>
          <w:rFonts w:eastAsia="Calibri"/>
          <w:bCs/>
          <w:iCs/>
          <w:color w:val="000000"/>
          <w:kern w:val="2"/>
          <w:szCs w:val="24"/>
          <w:lang w:val="en-US"/>
        </w:rPr>
        <w:t>kurio</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buveinė</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yra</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Kuršių</w:t>
      </w:r>
      <w:proofErr w:type="spellEnd"/>
      <w:r w:rsidRPr="00AE1287">
        <w:rPr>
          <w:rFonts w:eastAsia="Calibri"/>
          <w:bCs/>
          <w:iCs/>
          <w:color w:val="000000"/>
          <w:kern w:val="2"/>
          <w:szCs w:val="24"/>
          <w:lang w:val="en-US"/>
        </w:rPr>
        <w:t xml:space="preserve"> g.</w:t>
      </w:r>
      <w:r>
        <w:rPr>
          <w:rFonts w:eastAsia="Calibri"/>
          <w:bCs/>
          <w:iCs/>
          <w:color w:val="000000"/>
          <w:kern w:val="2"/>
          <w:szCs w:val="24"/>
          <w:lang w:val="en-US"/>
        </w:rPr>
        <w:t xml:space="preserve"> </w:t>
      </w:r>
      <w:r w:rsidRPr="00AE1287">
        <w:rPr>
          <w:rFonts w:eastAsia="Calibri"/>
          <w:bCs/>
          <w:iCs/>
          <w:color w:val="000000"/>
          <w:kern w:val="2"/>
          <w:szCs w:val="24"/>
          <w:lang w:val="en-US"/>
        </w:rPr>
        <w:t xml:space="preserve">7, 48107 Kaunas, </w:t>
      </w:r>
      <w:proofErr w:type="spellStart"/>
      <w:r w:rsidRPr="00AE1287">
        <w:rPr>
          <w:rFonts w:eastAsia="Calibri"/>
          <w:bCs/>
          <w:iCs/>
          <w:color w:val="000000"/>
          <w:kern w:val="2"/>
          <w:szCs w:val="24"/>
          <w:lang w:val="en-US"/>
        </w:rPr>
        <w:t>atstovaujama</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direktoriaus</w:t>
      </w:r>
      <w:proofErr w:type="spellEnd"/>
      <w:r w:rsidRPr="00AE1287">
        <w:rPr>
          <w:rFonts w:eastAsia="Calibri"/>
          <w:bCs/>
          <w:iCs/>
          <w:color w:val="000000"/>
          <w:kern w:val="2"/>
          <w:szCs w:val="24"/>
          <w:lang w:val="en-US"/>
        </w:rPr>
        <w:t xml:space="preserve"> </w:t>
      </w:r>
      <w:proofErr w:type="spellStart"/>
      <w:r w:rsidRPr="00AE1287">
        <w:rPr>
          <w:rFonts w:eastAsia="Calibri"/>
          <w:bCs/>
          <w:iCs/>
          <w:color w:val="000000"/>
          <w:kern w:val="2"/>
          <w:szCs w:val="24"/>
          <w:lang w:val="en-US"/>
        </w:rPr>
        <w:t>Pauliaus</w:t>
      </w:r>
      <w:proofErr w:type="spellEnd"/>
      <w:r w:rsidRPr="00AE1287">
        <w:rPr>
          <w:rFonts w:eastAsia="Calibri"/>
          <w:bCs/>
          <w:iCs/>
          <w:color w:val="000000"/>
          <w:kern w:val="2"/>
          <w:szCs w:val="24"/>
          <w:lang w:val="en-US"/>
        </w:rPr>
        <w:t xml:space="preserve"> Juškelio</w:t>
      </w:r>
      <w:r w:rsidR="0029403A" w:rsidRPr="0029403A">
        <w:rPr>
          <w:rFonts w:eastAsia="Calibri"/>
          <w:bCs/>
          <w:color w:val="000000"/>
          <w:kern w:val="2"/>
          <w:szCs w:val="24"/>
          <w:lang w:val="en-US"/>
        </w:rPr>
        <w:t>, v</w:t>
      </w:r>
      <w:proofErr w:type="spellStart"/>
      <w:r w:rsidR="0029403A" w:rsidRPr="0029403A">
        <w:rPr>
          <w:rFonts w:eastAsia="Calibri"/>
          <w:bCs/>
          <w:color w:val="000000"/>
          <w:kern w:val="2"/>
          <w:szCs w:val="24"/>
          <w:lang w:val="en-US"/>
        </w:rPr>
        <w:t>eikiančio</w:t>
      </w:r>
      <w:proofErr w:type="spellEnd"/>
      <w:r w:rsidR="0029403A" w:rsidRPr="0029403A">
        <w:rPr>
          <w:rFonts w:eastAsia="Calibri"/>
          <w:bCs/>
          <w:color w:val="000000"/>
          <w:kern w:val="2"/>
          <w:szCs w:val="24"/>
          <w:lang w:val="en-US"/>
        </w:rPr>
        <w:t xml:space="preserve"> </w:t>
      </w:r>
      <w:proofErr w:type="spellStart"/>
      <w:r w:rsidR="0029403A" w:rsidRPr="0029403A">
        <w:rPr>
          <w:rFonts w:eastAsia="Calibri"/>
          <w:bCs/>
          <w:color w:val="000000"/>
          <w:kern w:val="2"/>
          <w:szCs w:val="24"/>
          <w:lang w:val="en-US"/>
        </w:rPr>
        <w:t>pagal</w:t>
      </w:r>
      <w:proofErr w:type="spellEnd"/>
      <w:r w:rsidR="0029403A" w:rsidRPr="0029403A">
        <w:rPr>
          <w:rFonts w:eastAsia="Calibri"/>
          <w:bCs/>
          <w:color w:val="000000"/>
          <w:kern w:val="2"/>
          <w:szCs w:val="24"/>
          <w:lang w:val="en-US"/>
        </w:rPr>
        <w:t xml:space="preserve"> </w:t>
      </w:r>
      <w:proofErr w:type="spellStart"/>
      <w:r w:rsidR="0029403A" w:rsidRPr="0029403A">
        <w:rPr>
          <w:rFonts w:eastAsia="Calibri"/>
          <w:bCs/>
          <w:color w:val="000000"/>
          <w:kern w:val="2"/>
          <w:szCs w:val="24"/>
          <w:lang w:val="en-US"/>
        </w:rPr>
        <w:t>įstaigos</w:t>
      </w:r>
      <w:proofErr w:type="spellEnd"/>
      <w:r w:rsidR="0029403A" w:rsidRPr="0029403A">
        <w:rPr>
          <w:rFonts w:eastAsia="Calibri"/>
          <w:bCs/>
          <w:color w:val="000000"/>
          <w:kern w:val="2"/>
          <w:szCs w:val="24"/>
          <w:lang w:val="en-US"/>
        </w:rPr>
        <w:t xml:space="preserve"> </w:t>
      </w:r>
      <w:proofErr w:type="spellStart"/>
      <w:r w:rsidR="0029403A" w:rsidRPr="0029403A">
        <w:rPr>
          <w:rFonts w:eastAsia="Calibri"/>
          <w:bCs/>
          <w:color w:val="000000"/>
          <w:kern w:val="2"/>
          <w:szCs w:val="24"/>
          <w:lang w:val="en-US"/>
        </w:rPr>
        <w:t>įstatus</w:t>
      </w:r>
      <w:proofErr w:type="spellEnd"/>
      <w:r w:rsidR="0029403A">
        <w:rPr>
          <w:rFonts w:eastAsia="Calibri"/>
          <w:bCs/>
          <w:color w:val="000000"/>
          <w:kern w:val="2"/>
          <w:szCs w:val="24"/>
          <w:lang w:val="en-US"/>
        </w:rPr>
        <w:t xml:space="preserve"> </w:t>
      </w:r>
      <w:r w:rsidR="00B92F86" w:rsidRPr="0029403A">
        <w:rPr>
          <w:color w:val="000000"/>
          <w:szCs w:val="24"/>
        </w:rPr>
        <w:t>(toliau –</w:t>
      </w:r>
      <w:r w:rsidR="00B92F86" w:rsidRPr="0029403A">
        <w:rPr>
          <w:szCs w:val="24"/>
        </w:rPr>
        <w:t xml:space="preserve"> Paslaugų teikėjas),</w:t>
      </w:r>
      <w:r w:rsidR="00B92F86" w:rsidRPr="005811FE">
        <w:rPr>
          <w:szCs w:val="24"/>
        </w:rPr>
        <w:t xml:space="preserve"> </w:t>
      </w:r>
    </w:p>
    <w:p w14:paraId="7B664C6F" w14:textId="77777777" w:rsidR="00416D73" w:rsidRDefault="00416D73" w:rsidP="00D84368">
      <w:pPr>
        <w:shd w:val="clear" w:color="auto" w:fill="FFFFFF"/>
        <w:spacing w:line="260" w:lineRule="exact"/>
        <w:jc w:val="both"/>
        <w:rPr>
          <w:szCs w:val="24"/>
        </w:rPr>
      </w:pPr>
    </w:p>
    <w:p w14:paraId="1E8F3B02" w14:textId="77777777" w:rsidR="00416D73" w:rsidRDefault="00C1469C" w:rsidP="00D84368">
      <w:pPr>
        <w:shd w:val="clear" w:color="auto" w:fill="FFFFFF"/>
        <w:spacing w:line="260" w:lineRule="exact"/>
        <w:jc w:val="both"/>
        <w:rPr>
          <w:color w:val="000000"/>
          <w:spacing w:val="-8"/>
          <w:szCs w:val="24"/>
        </w:rPr>
      </w:pPr>
      <w:r w:rsidRPr="00C1469C">
        <w:rPr>
          <w:color w:val="000000"/>
          <w:spacing w:val="-8"/>
          <w:szCs w:val="24"/>
        </w:rPr>
        <w:t xml:space="preserve">toliau kartu šioje paslaugų sutartyje vadinami „Šalimis“, o kiekvienas atskirai – „Šalimi“, </w:t>
      </w:r>
    </w:p>
    <w:p w14:paraId="77D778CA" w14:textId="77777777" w:rsidR="00C1469C" w:rsidRPr="00C1469C" w:rsidRDefault="00C1469C" w:rsidP="00D84368">
      <w:pPr>
        <w:shd w:val="clear" w:color="auto" w:fill="FFFFFF"/>
        <w:spacing w:line="260" w:lineRule="exact"/>
        <w:jc w:val="both"/>
        <w:rPr>
          <w:color w:val="000000"/>
          <w:szCs w:val="24"/>
        </w:rPr>
      </w:pPr>
      <w:r w:rsidRPr="00C1469C">
        <w:rPr>
          <w:color w:val="000000"/>
          <w:szCs w:val="24"/>
        </w:rPr>
        <w:t>sudarė šią</w:t>
      </w:r>
      <w:r w:rsidR="0010422A" w:rsidRPr="00C1469C">
        <w:rPr>
          <w:color w:val="000000"/>
          <w:szCs w:val="24"/>
        </w:rPr>
        <w:t xml:space="preserve"> </w:t>
      </w:r>
      <w:r w:rsidRPr="00C1469C">
        <w:rPr>
          <w:color w:val="000000"/>
          <w:szCs w:val="24"/>
        </w:rPr>
        <w:t>paslaugų sutartį, toliau vadinamą „Sutartimi“, ir susitarė dėl toliau išvardytų sąlygų.</w:t>
      </w:r>
    </w:p>
    <w:p w14:paraId="2041DF03" w14:textId="77777777" w:rsidR="0051053F" w:rsidRDefault="0051053F" w:rsidP="00F03D60">
      <w:pPr>
        <w:jc w:val="both"/>
      </w:pPr>
    </w:p>
    <w:p w14:paraId="1A1532DC" w14:textId="77777777" w:rsidR="008B28B7" w:rsidRDefault="008B28B7" w:rsidP="00F03D60">
      <w:pPr>
        <w:jc w:val="both"/>
      </w:pPr>
    </w:p>
    <w:p w14:paraId="3A4CE150" w14:textId="77777777" w:rsidR="0051053F" w:rsidRDefault="0051053F" w:rsidP="00F03D60">
      <w:pPr>
        <w:pStyle w:val="Numeracija1"/>
        <w:numPr>
          <w:ilvl w:val="0"/>
          <w:numId w:val="0"/>
        </w:numPr>
        <w:spacing w:before="0" w:after="0"/>
        <w:ind w:firstLine="709"/>
        <w:jc w:val="center"/>
        <w:rPr>
          <w:bCs/>
        </w:rPr>
      </w:pPr>
      <w:r>
        <w:rPr>
          <w:bCs/>
        </w:rPr>
        <w:t>1</w:t>
      </w:r>
      <w:r w:rsidR="00C1469C">
        <w:rPr>
          <w:bCs/>
        </w:rPr>
        <w:t xml:space="preserve">. </w:t>
      </w:r>
      <w:r>
        <w:rPr>
          <w:bCs/>
        </w:rPr>
        <w:t xml:space="preserve">Sutarties </w:t>
      </w:r>
      <w:r w:rsidR="008368A2">
        <w:rPr>
          <w:bCs/>
        </w:rPr>
        <w:t>dalykas</w:t>
      </w:r>
    </w:p>
    <w:p w14:paraId="326C872A" w14:textId="77777777" w:rsidR="0051053F" w:rsidRPr="00F140D6" w:rsidRDefault="0051053F" w:rsidP="00F140D6">
      <w:pPr>
        <w:pStyle w:val="Numeracija1"/>
        <w:numPr>
          <w:ilvl w:val="0"/>
          <w:numId w:val="0"/>
        </w:numPr>
        <w:spacing w:before="0" w:after="0"/>
        <w:ind w:firstLine="709"/>
        <w:rPr>
          <w:b w:val="0"/>
        </w:rPr>
      </w:pPr>
    </w:p>
    <w:p w14:paraId="088A2C94" w14:textId="77777777" w:rsidR="00EA32C2" w:rsidRPr="00A74727" w:rsidRDefault="00F140D6" w:rsidP="002D42C5">
      <w:pPr>
        <w:ind w:firstLine="709"/>
        <w:jc w:val="both"/>
        <w:rPr>
          <w:szCs w:val="24"/>
        </w:rPr>
      </w:pPr>
      <w:r>
        <w:rPr>
          <w:szCs w:val="24"/>
        </w:rPr>
        <w:t xml:space="preserve">1.1. </w:t>
      </w:r>
      <w:r w:rsidR="0051053F" w:rsidRPr="00F140D6">
        <w:rPr>
          <w:szCs w:val="24"/>
        </w:rPr>
        <w:t>Paslaugų teikėjas įsipareigoja pagal šioje Sutartyje numatytas sąlygas parengti</w:t>
      </w:r>
      <w:r w:rsidR="00EA32C2" w:rsidRPr="00F140D6">
        <w:rPr>
          <w:szCs w:val="24"/>
        </w:rPr>
        <w:t xml:space="preserve"> </w:t>
      </w:r>
      <w:r w:rsidRPr="00F140D6">
        <w:rPr>
          <w:szCs w:val="24"/>
        </w:rPr>
        <w:t xml:space="preserve">projekto </w:t>
      </w:r>
      <w:r>
        <w:rPr>
          <w:szCs w:val="24"/>
        </w:rPr>
        <w:t>„</w:t>
      </w:r>
      <w:r w:rsidR="00512C46" w:rsidRPr="00512C46">
        <w:rPr>
          <w:szCs w:val="24"/>
        </w:rPr>
        <w:t>Merkio ir Nemuno  pritaikymas lankymui, įrengiant upių turizmo trasas</w:t>
      </w:r>
      <w:r w:rsidR="00512C46">
        <w:rPr>
          <w:szCs w:val="24"/>
        </w:rPr>
        <w:t>“</w:t>
      </w:r>
      <w:r w:rsidR="00512C46" w:rsidRPr="00512C46">
        <w:rPr>
          <w:szCs w:val="24"/>
        </w:rPr>
        <w:t xml:space="preserve"> </w:t>
      </w:r>
      <w:r w:rsidR="009E648D" w:rsidRPr="00A74727">
        <w:rPr>
          <w:szCs w:val="24"/>
        </w:rPr>
        <w:t>investicijų projektą</w:t>
      </w:r>
      <w:r w:rsidR="001A4665">
        <w:rPr>
          <w:szCs w:val="24"/>
        </w:rPr>
        <w:t xml:space="preserve"> (toliau – Investicijų projektas, Paslaugos)</w:t>
      </w:r>
      <w:r>
        <w:rPr>
          <w:szCs w:val="24"/>
        </w:rPr>
        <w:t>.</w:t>
      </w:r>
      <w:r w:rsidR="00EE5EEA" w:rsidRPr="00A74727">
        <w:rPr>
          <w:szCs w:val="24"/>
        </w:rPr>
        <w:t xml:space="preserve"> </w:t>
      </w:r>
    </w:p>
    <w:p w14:paraId="37DCE6D5" w14:textId="77777777" w:rsidR="0051053F" w:rsidRPr="00041A20" w:rsidRDefault="004E7FE1" w:rsidP="007F0226">
      <w:pPr>
        <w:ind w:firstLine="709"/>
        <w:jc w:val="both"/>
        <w:rPr>
          <w:szCs w:val="24"/>
        </w:rPr>
      </w:pPr>
      <w:r w:rsidRPr="00041A20">
        <w:rPr>
          <w:szCs w:val="24"/>
        </w:rPr>
        <w:t>1.</w:t>
      </w:r>
      <w:r w:rsidR="00ED1891">
        <w:rPr>
          <w:szCs w:val="24"/>
        </w:rPr>
        <w:t>2.</w:t>
      </w:r>
      <w:r w:rsidR="0051053F" w:rsidRPr="00041A20">
        <w:rPr>
          <w:bCs/>
          <w:szCs w:val="24"/>
        </w:rPr>
        <w:t xml:space="preserve"> </w:t>
      </w:r>
      <w:r w:rsidR="00F140D6">
        <w:rPr>
          <w:bCs/>
          <w:szCs w:val="24"/>
        </w:rPr>
        <w:t>I</w:t>
      </w:r>
      <w:r w:rsidR="00773FC7">
        <w:rPr>
          <w:bCs/>
          <w:szCs w:val="24"/>
        </w:rPr>
        <w:t>nvesticijų p</w:t>
      </w:r>
      <w:r w:rsidR="003533F2">
        <w:rPr>
          <w:bCs/>
          <w:szCs w:val="24"/>
        </w:rPr>
        <w:t>rojektas parengiamas ir pateikiamas</w:t>
      </w:r>
      <w:r w:rsidR="007F0226" w:rsidRPr="00041A20">
        <w:rPr>
          <w:bCs/>
          <w:szCs w:val="24"/>
        </w:rPr>
        <w:t xml:space="preserve"> Pirkėjui </w:t>
      </w:r>
      <w:r w:rsidRPr="00041A20">
        <w:rPr>
          <w:bCs/>
          <w:szCs w:val="24"/>
        </w:rPr>
        <w:t>pag</w:t>
      </w:r>
      <w:r w:rsidR="00ED1891">
        <w:rPr>
          <w:bCs/>
          <w:szCs w:val="24"/>
        </w:rPr>
        <w:t>al Sutarties 1 pried</w:t>
      </w:r>
      <w:r w:rsidR="003533F2">
        <w:rPr>
          <w:bCs/>
          <w:szCs w:val="24"/>
        </w:rPr>
        <w:t>e</w:t>
      </w:r>
      <w:r w:rsidR="00ED1891">
        <w:rPr>
          <w:bCs/>
          <w:szCs w:val="24"/>
        </w:rPr>
        <w:t xml:space="preserve"> pateikiam</w:t>
      </w:r>
      <w:r w:rsidR="003533F2">
        <w:rPr>
          <w:bCs/>
          <w:szCs w:val="24"/>
        </w:rPr>
        <w:t xml:space="preserve">ą </w:t>
      </w:r>
      <w:r w:rsidR="00ED1891">
        <w:rPr>
          <w:szCs w:val="24"/>
        </w:rPr>
        <w:t>technin</w:t>
      </w:r>
      <w:r w:rsidR="003533F2">
        <w:rPr>
          <w:szCs w:val="24"/>
        </w:rPr>
        <w:t>ę</w:t>
      </w:r>
      <w:r w:rsidR="00ED1891">
        <w:rPr>
          <w:szCs w:val="24"/>
        </w:rPr>
        <w:t xml:space="preserve"> užduot</w:t>
      </w:r>
      <w:r w:rsidR="003533F2">
        <w:rPr>
          <w:szCs w:val="24"/>
        </w:rPr>
        <w:t>į</w:t>
      </w:r>
      <w:r w:rsidR="005E7315">
        <w:rPr>
          <w:szCs w:val="24"/>
        </w:rPr>
        <w:t>.</w:t>
      </w:r>
    </w:p>
    <w:p w14:paraId="309054A5" w14:textId="77777777" w:rsidR="0051053F" w:rsidRDefault="0051053F" w:rsidP="00F03D60">
      <w:pPr>
        <w:pStyle w:val="Numeracija2"/>
        <w:numPr>
          <w:ilvl w:val="0"/>
          <w:numId w:val="0"/>
        </w:numPr>
        <w:ind w:firstLine="709"/>
        <w:jc w:val="both"/>
      </w:pPr>
    </w:p>
    <w:p w14:paraId="2C0BFA8F" w14:textId="77777777" w:rsidR="008B28B7" w:rsidRDefault="008B28B7" w:rsidP="00F03D60">
      <w:pPr>
        <w:pStyle w:val="Numeracija2"/>
        <w:numPr>
          <w:ilvl w:val="0"/>
          <w:numId w:val="0"/>
        </w:numPr>
        <w:ind w:firstLine="709"/>
        <w:jc w:val="both"/>
      </w:pPr>
    </w:p>
    <w:p w14:paraId="629817C3" w14:textId="77777777" w:rsidR="007F0226" w:rsidRPr="00C15EFE" w:rsidRDefault="007F0226" w:rsidP="007F0226">
      <w:pPr>
        <w:pStyle w:val="Komentarotema1"/>
        <w:jc w:val="center"/>
        <w:outlineLvl w:val="0"/>
        <w:rPr>
          <w:bCs w:val="0"/>
          <w:sz w:val="24"/>
          <w:szCs w:val="24"/>
          <w:lang w:eastAsia="en-US"/>
        </w:rPr>
      </w:pPr>
      <w:bookmarkStart w:id="0" w:name="_Toc229825367"/>
      <w:bookmarkStart w:id="1" w:name="_Toc229885727"/>
      <w:bookmarkStart w:id="2" w:name="_Toc237675540"/>
      <w:r w:rsidRPr="00C15EFE">
        <w:rPr>
          <w:bCs w:val="0"/>
          <w:sz w:val="24"/>
          <w:szCs w:val="24"/>
          <w:lang w:eastAsia="en-US"/>
        </w:rPr>
        <w:t>2. Sutarties galiojimas, vykdymo pradžia, trukmė</w:t>
      </w:r>
      <w:bookmarkEnd w:id="0"/>
      <w:bookmarkEnd w:id="1"/>
      <w:bookmarkEnd w:id="2"/>
      <w:r w:rsidRPr="00C15EFE">
        <w:rPr>
          <w:bCs w:val="0"/>
          <w:sz w:val="24"/>
          <w:szCs w:val="24"/>
          <w:lang w:eastAsia="en-US"/>
        </w:rPr>
        <w:t xml:space="preserve"> ir terminai</w:t>
      </w:r>
    </w:p>
    <w:p w14:paraId="7FD48F8B" w14:textId="77777777" w:rsidR="007F0226" w:rsidRDefault="007F0226" w:rsidP="007F0226">
      <w:pPr>
        <w:widowControl w:val="0"/>
        <w:jc w:val="both"/>
        <w:rPr>
          <w:szCs w:val="24"/>
        </w:rPr>
      </w:pPr>
    </w:p>
    <w:p w14:paraId="1893C36E" w14:textId="77777777" w:rsidR="007F0226" w:rsidRDefault="007F0226" w:rsidP="007F0226">
      <w:pPr>
        <w:widowControl w:val="0"/>
        <w:ind w:firstLine="709"/>
        <w:jc w:val="both"/>
        <w:rPr>
          <w:szCs w:val="24"/>
        </w:rPr>
      </w:pPr>
      <w:r w:rsidRPr="00C15EFE">
        <w:rPr>
          <w:szCs w:val="24"/>
        </w:rPr>
        <w:t xml:space="preserve">2.1 </w:t>
      </w:r>
      <w:r>
        <w:rPr>
          <w:szCs w:val="24"/>
        </w:rPr>
        <w:t>Sutartis įsigalioja Š</w:t>
      </w:r>
      <w:r w:rsidRPr="00C15EFE">
        <w:rPr>
          <w:szCs w:val="24"/>
        </w:rPr>
        <w:t>alims ją pasirašius</w:t>
      </w:r>
      <w:r>
        <w:rPr>
          <w:szCs w:val="24"/>
        </w:rPr>
        <w:t>.</w:t>
      </w:r>
      <w:r w:rsidRPr="00C15EFE">
        <w:rPr>
          <w:szCs w:val="24"/>
        </w:rPr>
        <w:t xml:space="preserve"> </w:t>
      </w:r>
    </w:p>
    <w:p w14:paraId="77BD1738" w14:textId="77777777" w:rsidR="007F0226" w:rsidRPr="00476F7E" w:rsidRDefault="00BD2662" w:rsidP="007F0226">
      <w:pPr>
        <w:widowControl w:val="0"/>
        <w:ind w:firstLine="709"/>
        <w:jc w:val="both"/>
        <w:rPr>
          <w:szCs w:val="24"/>
        </w:rPr>
      </w:pPr>
      <w:r>
        <w:rPr>
          <w:szCs w:val="24"/>
        </w:rPr>
        <w:t>2.2.</w:t>
      </w:r>
      <w:r w:rsidR="004F7B7B">
        <w:rPr>
          <w:szCs w:val="24"/>
        </w:rPr>
        <w:t xml:space="preserve"> </w:t>
      </w:r>
      <w:r w:rsidR="007F0226" w:rsidRPr="00C15EFE">
        <w:rPr>
          <w:szCs w:val="24"/>
        </w:rPr>
        <w:t xml:space="preserve">Sutartis galioja, kol </w:t>
      </w:r>
      <w:r w:rsidR="00827760" w:rsidRPr="00476F7E">
        <w:rPr>
          <w:szCs w:val="24"/>
        </w:rPr>
        <w:t>visiškai įvykdomi įsipareigojimai</w:t>
      </w:r>
      <w:r w:rsidR="00827760">
        <w:rPr>
          <w:szCs w:val="24"/>
        </w:rPr>
        <w:t xml:space="preserve">, arba kol </w:t>
      </w:r>
      <w:r w:rsidR="007F0226" w:rsidRPr="00C15EFE">
        <w:rPr>
          <w:szCs w:val="24"/>
        </w:rPr>
        <w:t>Šalys sutaria ją nutraukti</w:t>
      </w:r>
      <w:r w:rsidR="007F0226" w:rsidRPr="00476F7E">
        <w:rPr>
          <w:szCs w:val="24"/>
        </w:rPr>
        <w:t>. Sutartis gali būti nutraukiama įstatymuose nustatytais pagrindais arba Sutartyje nustatytais atvejais.</w:t>
      </w:r>
    </w:p>
    <w:p w14:paraId="2C30AB64" w14:textId="2D263840" w:rsidR="0051053F" w:rsidRPr="00251ADF" w:rsidRDefault="00373D40" w:rsidP="00F0652F">
      <w:pPr>
        <w:pStyle w:val="Numeracija2"/>
        <w:numPr>
          <w:ilvl w:val="0"/>
          <w:numId w:val="0"/>
        </w:numPr>
        <w:ind w:firstLine="709"/>
        <w:jc w:val="both"/>
        <w:rPr>
          <w:bCs/>
        </w:rPr>
      </w:pPr>
      <w:r>
        <w:t>2.3. Visos P</w:t>
      </w:r>
      <w:r w:rsidR="007F0226" w:rsidRPr="00D2124F">
        <w:t xml:space="preserve">aslaugos pagal Sutartį turi būti </w:t>
      </w:r>
      <w:r w:rsidR="007F0226" w:rsidRPr="002D7124">
        <w:t xml:space="preserve">suteiktos </w:t>
      </w:r>
      <w:r w:rsidR="00D14E2D">
        <w:rPr>
          <w:b/>
        </w:rPr>
        <w:t xml:space="preserve">iki 2026 m. vasario 13 d. </w:t>
      </w:r>
    </w:p>
    <w:p w14:paraId="622BF278" w14:textId="77777777" w:rsidR="00C80F3F" w:rsidRPr="00DF7F60" w:rsidRDefault="00C80F3F" w:rsidP="00F0652F">
      <w:pPr>
        <w:pStyle w:val="Numeracija2"/>
        <w:numPr>
          <w:ilvl w:val="0"/>
          <w:numId w:val="0"/>
        </w:numPr>
        <w:ind w:firstLine="709"/>
        <w:jc w:val="both"/>
        <w:rPr>
          <w:bCs/>
        </w:rPr>
      </w:pPr>
      <w:r>
        <w:rPr>
          <w:bCs/>
        </w:rPr>
        <w:t xml:space="preserve">2.4. </w:t>
      </w:r>
      <w:r w:rsidRPr="00DF7F60">
        <w:rPr>
          <w:bCs/>
        </w:rPr>
        <w:t>P</w:t>
      </w:r>
      <w:r w:rsidRPr="00DF7F60">
        <w:rPr>
          <w:iCs/>
        </w:rPr>
        <w:t xml:space="preserve">aslaugų suteikimo terminas </w:t>
      </w:r>
      <w:r w:rsidRPr="00DF7F60">
        <w:rPr>
          <w:bCs/>
        </w:rPr>
        <w:t>abiejų Šalių raštišku susitarimu gali būti pratęstas</w:t>
      </w:r>
      <w:r w:rsidRPr="00DF7F60">
        <w:rPr>
          <w:b/>
        </w:rPr>
        <w:t xml:space="preserve"> </w:t>
      </w:r>
      <w:r w:rsidR="00F46285">
        <w:rPr>
          <w:b/>
        </w:rPr>
        <w:t xml:space="preserve">1 (vieną) kartą </w:t>
      </w:r>
      <w:r w:rsidRPr="00DF7F60">
        <w:rPr>
          <w:bCs/>
        </w:rPr>
        <w:t xml:space="preserve">ne ilgesniam kaip </w:t>
      </w:r>
      <w:r w:rsidR="00251ADF">
        <w:rPr>
          <w:b/>
        </w:rPr>
        <w:t>1</w:t>
      </w:r>
      <w:r w:rsidRPr="00DF7F60">
        <w:rPr>
          <w:b/>
        </w:rPr>
        <w:t xml:space="preserve"> (</w:t>
      </w:r>
      <w:r w:rsidR="00251ADF">
        <w:rPr>
          <w:b/>
        </w:rPr>
        <w:t>vieno</w:t>
      </w:r>
      <w:r w:rsidRPr="00DF7F60">
        <w:rPr>
          <w:b/>
        </w:rPr>
        <w:t>) mėnesi</w:t>
      </w:r>
      <w:r w:rsidR="00251ADF">
        <w:rPr>
          <w:b/>
        </w:rPr>
        <w:t>o</w:t>
      </w:r>
      <w:r w:rsidRPr="00DF7F60">
        <w:rPr>
          <w:bCs/>
        </w:rPr>
        <w:t xml:space="preserve"> laikotarpiui</w:t>
      </w:r>
      <w:r w:rsidR="00F46A3F">
        <w:t>.</w:t>
      </w:r>
    </w:p>
    <w:p w14:paraId="4B01C8F3" w14:textId="77777777" w:rsidR="008173F3" w:rsidRDefault="008173F3" w:rsidP="008173F3">
      <w:pPr>
        <w:tabs>
          <w:tab w:val="num" w:pos="540"/>
        </w:tabs>
        <w:ind w:firstLine="709"/>
        <w:jc w:val="both"/>
        <w:rPr>
          <w:bCs/>
        </w:rPr>
      </w:pPr>
    </w:p>
    <w:p w14:paraId="1E86E693" w14:textId="77777777" w:rsidR="008B28B7" w:rsidRPr="00DF7F60" w:rsidRDefault="008B28B7" w:rsidP="008173F3">
      <w:pPr>
        <w:tabs>
          <w:tab w:val="num" w:pos="540"/>
        </w:tabs>
        <w:ind w:firstLine="709"/>
        <w:jc w:val="both"/>
        <w:rPr>
          <w:bCs/>
        </w:rPr>
      </w:pPr>
    </w:p>
    <w:p w14:paraId="38485624" w14:textId="77777777" w:rsidR="00041A20" w:rsidRPr="00C15EFE" w:rsidRDefault="00041A20" w:rsidP="00041A20">
      <w:pPr>
        <w:jc w:val="center"/>
        <w:rPr>
          <w:b/>
          <w:szCs w:val="24"/>
        </w:rPr>
      </w:pPr>
      <w:r w:rsidRPr="00C15EFE">
        <w:rPr>
          <w:b/>
          <w:szCs w:val="24"/>
        </w:rPr>
        <w:t>3. Sutarties kaina (kainodaros taisyklės) ir mokėjimo sąlygos</w:t>
      </w:r>
    </w:p>
    <w:p w14:paraId="4A1D7A85" w14:textId="77777777" w:rsidR="00041A20" w:rsidRPr="00C15EFE" w:rsidRDefault="00041A20" w:rsidP="00041A20">
      <w:pPr>
        <w:widowControl w:val="0"/>
        <w:jc w:val="center"/>
        <w:rPr>
          <w:b/>
          <w:szCs w:val="24"/>
        </w:rPr>
      </w:pPr>
    </w:p>
    <w:p w14:paraId="67F2192E" w14:textId="4DE759C2" w:rsidR="00A3306C" w:rsidRPr="00AE1287" w:rsidRDefault="00041A20" w:rsidP="00B92F86">
      <w:pPr>
        <w:pStyle w:val="ListParagraph1"/>
        <w:widowControl w:val="0"/>
        <w:tabs>
          <w:tab w:val="left" w:pos="-6300"/>
          <w:tab w:val="center" w:pos="-4140"/>
          <w:tab w:val="center" w:pos="-2340"/>
          <w:tab w:val="left" w:pos="0"/>
        </w:tabs>
        <w:suppressAutoHyphens/>
        <w:spacing w:after="0" w:line="240" w:lineRule="auto"/>
        <w:ind w:left="0" w:firstLine="720"/>
        <w:jc w:val="both"/>
        <w:rPr>
          <w:rFonts w:ascii="Times New Roman" w:hAnsi="Times New Roman"/>
          <w:bCs/>
          <w:sz w:val="24"/>
          <w:szCs w:val="24"/>
        </w:rPr>
      </w:pPr>
      <w:r w:rsidRPr="00810382">
        <w:rPr>
          <w:rFonts w:ascii="Times New Roman" w:hAnsi="Times New Roman"/>
          <w:sz w:val="24"/>
          <w:szCs w:val="24"/>
        </w:rPr>
        <w:t xml:space="preserve">3.1. </w:t>
      </w:r>
      <w:bookmarkStart w:id="3" w:name="_Hlk212709889"/>
      <w:r w:rsidRPr="00810382">
        <w:rPr>
          <w:rFonts w:ascii="Times New Roman" w:hAnsi="Times New Roman"/>
          <w:sz w:val="24"/>
          <w:szCs w:val="24"/>
        </w:rPr>
        <w:t xml:space="preserve">Sudaroma fiksuotos kainos sutartis. </w:t>
      </w:r>
      <w:r w:rsidR="00D33D04" w:rsidRPr="00F140D6">
        <w:rPr>
          <w:rFonts w:ascii="Times New Roman" w:hAnsi="Times New Roman"/>
          <w:sz w:val="24"/>
          <w:szCs w:val="24"/>
        </w:rPr>
        <w:t>Investicijų projekto parengimo kaina</w:t>
      </w:r>
      <w:r w:rsidR="00D33D04" w:rsidRPr="007E6134">
        <w:rPr>
          <w:szCs w:val="24"/>
        </w:rPr>
        <w:t xml:space="preserve"> –</w:t>
      </w:r>
      <w:r w:rsidR="00D33D04">
        <w:rPr>
          <w:b/>
          <w:szCs w:val="24"/>
        </w:rPr>
        <w:t xml:space="preserve"> </w:t>
      </w:r>
      <w:r w:rsidR="00251ADF">
        <w:rPr>
          <w:rFonts w:ascii="Times New Roman" w:hAnsi="Times New Roman"/>
          <w:b/>
          <w:sz w:val="24"/>
          <w:szCs w:val="24"/>
        </w:rPr>
        <w:t xml:space="preserve"> </w:t>
      </w:r>
      <w:bookmarkEnd w:id="3"/>
      <w:r w:rsidR="00AE1287" w:rsidRPr="00AE1287">
        <w:rPr>
          <w:rFonts w:ascii="Times New Roman" w:hAnsi="Times New Roman"/>
          <w:b/>
          <w:sz w:val="24"/>
          <w:szCs w:val="24"/>
        </w:rPr>
        <w:t xml:space="preserve">9 680,00 Eur </w:t>
      </w:r>
      <w:r w:rsidR="00AE1287" w:rsidRPr="00AE1287">
        <w:rPr>
          <w:rFonts w:ascii="Times New Roman" w:hAnsi="Times New Roman"/>
          <w:bCs/>
          <w:sz w:val="24"/>
          <w:szCs w:val="24"/>
        </w:rPr>
        <w:t>su PVM (iš jų PVM – 1 680,00 Eur).</w:t>
      </w:r>
    </w:p>
    <w:p w14:paraId="4DBCE3E2" w14:textId="77777777" w:rsidR="00041A20" w:rsidRPr="0052488B" w:rsidRDefault="00A3306C" w:rsidP="0052488B">
      <w:pPr>
        <w:pStyle w:val="ListParagraph1"/>
        <w:widowControl w:val="0"/>
        <w:tabs>
          <w:tab w:val="left" w:pos="-6300"/>
          <w:tab w:val="center" w:pos="-4140"/>
          <w:tab w:val="center" w:pos="-2340"/>
          <w:tab w:val="left" w:pos="0"/>
        </w:tabs>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3.2. </w:t>
      </w:r>
      <w:r w:rsidRPr="00A3306C">
        <w:rPr>
          <w:rFonts w:ascii="Times New Roman" w:hAnsi="Times New Roman"/>
          <w:sz w:val="24"/>
          <w:szCs w:val="24"/>
        </w:rPr>
        <w:t xml:space="preserve">Į Sutarties kainą yra įskaičiuota visų paslaugų kaina, visos Paslaugų teikėjo patiriamos išlaidos ir mokesčiai. Jokios papildomos Paslaugų teikėjo išlaidos nebus apmokamos ar kompensuojamos. </w:t>
      </w:r>
    </w:p>
    <w:p w14:paraId="627F3DB3" w14:textId="77777777" w:rsidR="00A3306C" w:rsidRPr="001219D6" w:rsidRDefault="00312073" w:rsidP="001219D6">
      <w:pPr>
        <w:ind w:firstLine="709"/>
        <w:jc w:val="both"/>
        <w:rPr>
          <w:szCs w:val="24"/>
        </w:rPr>
      </w:pPr>
      <w:r>
        <w:rPr>
          <w:szCs w:val="24"/>
        </w:rPr>
        <w:t>3.</w:t>
      </w:r>
      <w:r w:rsidR="0052488B">
        <w:rPr>
          <w:szCs w:val="24"/>
        </w:rPr>
        <w:t>3</w:t>
      </w:r>
      <w:r w:rsidR="0037429B" w:rsidRPr="00770354">
        <w:rPr>
          <w:szCs w:val="24"/>
        </w:rPr>
        <w:t>.</w:t>
      </w:r>
      <w:r w:rsidR="00D1635E" w:rsidRPr="00770354">
        <w:rPr>
          <w:szCs w:val="24"/>
        </w:rPr>
        <w:t xml:space="preserve"> </w:t>
      </w:r>
      <w:r w:rsidR="00A3306C" w:rsidRPr="00A3306C">
        <w:rPr>
          <w:szCs w:val="24"/>
        </w:rPr>
        <w:t>Už parengtą Investicijų projektą atsiskaitoma per 30 (trisdešimt) kalendorinių dienų po tinkamai suteiktų Paslaugų perdavimo–priėmimo akto ir PVM sąskaitos faktūros pasirašymo;</w:t>
      </w:r>
    </w:p>
    <w:p w14:paraId="466EEBBF" w14:textId="77777777" w:rsidR="0021693D" w:rsidRPr="0021693D" w:rsidRDefault="0021693D" w:rsidP="0021693D">
      <w:pPr>
        <w:ind w:firstLine="709"/>
        <w:jc w:val="both"/>
        <w:rPr>
          <w:szCs w:val="24"/>
        </w:rPr>
      </w:pPr>
      <w:bookmarkStart w:id="4" w:name="_Hlk177050569"/>
      <w:r>
        <w:rPr>
          <w:szCs w:val="24"/>
        </w:rPr>
        <w:t xml:space="preserve">3.4. </w:t>
      </w:r>
      <w:r w:rsidRPr="0021693D">
        <w:rPr>
          <w:szCs w:val="24"/>
        </w:rPr>
        <w:t>Vykdant pirkimo sutartį, sąskaitos faktūros Perkančiajai organizacijai teikiamos tik elektroniniu būdu:</w:t>
      </w:r>
    </w:p>
    <w:p w14:paraId="2856D18F" w14:textId="77777777" w:rsidR="0021693D" w:rsidRPr="0021693D" w:rsidRDefault="0021693D" w:rsidP="0021693D">
      <w:pPr>
        <w:ind w:firstLine="709"/>
        <w:jc w:val="both"/>
        <w:rPr>
          <w:szCs w:val="24"/>
        </w:rPr>
      </w:pPr>
      <w:r>
        <w:rPr>
          <w:szCs w:val="24"/>
        </w:rPr>
        <w:t>3.4.</w:t>
      </w:r>
      <w:r w:rsidRPr="0021693D">
        <w:rPr>
          <w:szCs w:val="24"/>
        </w:rPr>
        <w:t>1.</w:t>
      </w:r>
      <w:r w:rsidRPr="0021693D">
        <w:rPr>
          <w:szCs w:val="24"/>
        </w:rPr>
        <w:tab/>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21693D">
        <w:rPr>
          <w:szCs w:val="24"/>
        </w:rPr>
        <w:lastRenderedPageBreak/>
        <w:t>(toliau – Europos elektroninių sąskaitų faktūrų standartas), teikiamos tiekėjo pasirinktomis priemonėmis;</w:t>
      </w:r>
    </w:p>
    <w:p w14:paraId="25B22641" w14:textId="77777777" w:rsidR="0021693D" w:rsidRPr="0021693D" w:rsidRDefault="0021693D" w:rsidP="0021693D">
      <w:pPr>
        <w:ind w:firstLine="709"/>
        <w:jc w:val="both"/>
        <w:rPr>
          <w:szCs w:val="24"/>
        </w:rPr>
      </w:pPr>
      <w:r>
        <w:rPr>
          <w:szCs w:val="24"/>
        </w:rPr>
        <w:t>3.4</w:t>
      </w:r>
      <w:r w:rsidRPr="0021693D">
        <w:rPr>
          <w:szCs w:val="24"/>
        </w:rPr>
        <w:t>.2.</w:t>
      </w:r>
      <w:r w:rsidRPr="0021693D">
        <w:rPr>
          <w:szCs w:val="24"/>
        </w:rPr>
        <w:tab/>
        <w:t>Europos elektroninių sąskaitų faktūrų standarto neatitinkančios elektroninės sąskaitos faktūros gali būti teikiamos tik naudojantis informacinės sistemos „SABIS“ priemonėmis;</w:t>
      </w:r>
    </w:p>
    <w:p w14:paraId="3E725425" w14:textId="77777777" w:rsidR="006B7A2C" w:rsidRPr="00B16FB3" w:rsidRDefault="0021693D" w:rsidP="0021693D">
      <w:pPr>
        <w:ind w:firstLine="709"/>
        <w:jc w:val="both"/>
        <w:rPr>
          <w:szCs w:val="24"/>
        </w:rPr>
      </w:pPr>
      <w:r>
        <w:rPr>
          <w:szCs w:val="24"/>
        </w:rPr>
        <w:t>3.4</w:t>
      </w:r>
      <w:r w:rsidRPr="0021693D">
        <w:rPr>
          <w:szCs w:val="24"/>
        </w:rPr>
        <w:t>.3.</w:t>
      </w:r>
      <w:r w:rsidRPr="0021693D">
        <w:rPr>
          <w:szCs w:val="24"/>
        </w:rPr>
        <w:tab/>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r w:rsidRPr="006B7A2C" w:rsidDel="0021693D">
        <w:rPr>
          <w:szCs w:val="24"/>
        </w:rPr>
        <w:t xml:space="preserve"> </w:t>
      </w:r>
    </w:p>
    <w:bookmarkEnd w:id="4"/>
    <w:p w14:paraId="4312E2B0" w14:textId="77777777" w:rsidR="00170451" w:rsidRDefault="00170451" w:rsidP="00B16FB3">
      <w:pPr>
        <w:ind w:firstLine="709"/>
        <w:jc w:val="both"/>
        <w:rPr>
          <w:b/>
          <w:bCs/>
        </w:rPr>
      </w:pPr>
    </w:p>
    <w:p w14:paraId="468F4C35" w14:textId="77777777" w:rsidR="006A6469" w:rsidRPr="00C15EFE" w:rsidRDefault="009156DC" w:rsidP="00B16FB3">
      <w:pPr>
        <w:ind w:firstLine="709"/>
        <w:jc w:val="center"/>
        <w:rPr>
          <w:b/>
          <w:bCs/>
        </w:rPr>
      </w:pPr>
      <w:r>
        <w:rPr>
          <w:b/>
          <w:bCs/>
        </w:rPr>
        <w:t>4</w:t>
      </w:r>
      <w:r w:rsidR="006A6469">
        <w:rPr>
          <w:b/>
          <w:bCs/>
        </w:rPr>
        <w:t>.</w:t>
      </w:r>
      <w:r w:rsidR="006A6469" w:rsidRPr="00C15EFE">
        <w:rPr>
          <w:b/>
          <w:bCs/>
        </w:rPr>
        <w:t xml:space="preserve"> </w:t>
      </w:r>
      <w:r w:rsidR="00476F7E">
        <w:rPr>
          <w:b/>
          <w:bCs/>
          <w:color w:val="000000"/>
        </w:rPr>
        <w:t>Paslaugų teikėjo</w:t>
      </w:r>
      <w:r w:rsidR="00476F7E" w:rsidRPr="00C15EFE">
        <w:rPr>
          <w:b/>
          <w:bCs/>
          <w:color w:val="000000"/>
        </w:rPr>
        <w:t xml:space="preserve"> teisės ir pareigos</w:t>
      </w:r>
    </w:p>
    <w:p w14:paraId="026B7808" w14:textId="77777777" w:rsidR="006A6469" w:rsidRPr="00C15EFE" w:rsidRDefault="006A6469" w:rsidP="006A6469">
      <w:pPr>
        <w:ind w:left="2880"/>
        <w:jc w:val="both"/>
        <w:rPr>
          <w:b/>
          <w:bCs/>
          <w:szCs w:val="24"/>
        </w:rPr>
      </w:pPr>
    </w:p>
    <w:p w14:paraId="6FE87829" w14:textId="77777777" w:rsidR="006A6469" w:rsidRPr="009156DC" w:rsidRDefault="009156DC" w:rsidP="006A6469">
      <w:pPr>
        <w:ind w:firstLine="709"/>
        <w:jc w:val="both"/>
        <w:rPr>
          <w:bCs/>
          <w:szCs w:val="24"/>
        </w:rPr>
      </w:pPr>
      <w:r w:rsidRPr="009156DC">
        <w:rPr>
          <w:bCs/>
          <w:szCs w:val="24"/>
        </w:rPr>
        <w:t>4</w:t>
      </w:r>
      <w:r w:rsidR="00476F7E" w:rsidRPr="009156DC">
        <w:rPr>
          <w:bCs/>
          <w:szCs w:val="24"/>
        </w:rPr>
        <w:t xml:space="preserve">.1. </w:t>
      </w:r>
      <w:r w:rsidR="006A6469" w:rsidRPr="009156DC">
        <w:rPr>
          <w:bCs/>
          <w:szCs w:val="24"/>
        </w:rPr>
        <w:t>Paslaugų teikėjas įsipareigoja:</w:t>
      </w:r>
    </w:p>
    <w:p w14:paraId="4456B203" w14:textId="77777777" w:rsidR="002E62FE" w:rsidRPr="00423CA7" w:rsidRDefault="009156DC" w:rsidP="00901DF5">
      <w:pPr>
        <w:widowControl w:val="0"/>
        <w:suppressAutoHyphens/>
        <w:ind w:firstLine="709"/>
        <w:jc w:val="both"/>
        <w:rPr>
          <w:szCs w:val="24"/>
        </w:rPr>
      </w:pPr>
      <w:r w:rsidRPr="009156DC">
        <w:rPr>
          <w:szCs w:val="24"/>
        </w:rPr>
        <w:t>4</w:t>
      </w:r>
      <w:r w:rsidR="006A6469" w:rsidRPr="009156DC">
        <w:rPr>
          <w:szCs w:val="24"/>
        </w:rPr>
        <w:t>.1.</w:t>
      </w:r>
      <w:r w:rsidR="0072795B" w:rsidRPr="009156DC">
        <w:rPr>
          <w:szCs w:val="24"/>
        </w:rPr>
        <w:t>1.</w:t>
      </w:r>
      <w:r w:rsidR="006A6469" w:rsidRPr="009156DC">
        <w:rPr>
          <w:szCs w:val="24"/>
        </w:rPr>
        <w:t xml:space="preserve"> </w:t>
      </w:r>
      <w:r w:rsidR="006C1A57" w:rsidRPr="009156DC">
        <w:rPr>
          <w:szCs w:val="24"/>
        </w:rPr>
        <w:t xml:space="preserve">suteikti Pirkėjui </w:t>
      </w:r>
      <w:r w:rsidR="0081434D">
        <w:rPr>
          <w:szCs w:val="24"/>
        </w:rPr>
        <w:t>P</w:t>
      </w:r>
      <w:r w:rsidR="006C1A57" w:rsidRPr="009156DC">
        <w:rPr>
          <w:szCs w:val="24"/>
        </w:rPr>
        <w:t xml:space="preserve">aslaugas, kurių kokybė ir kiti </w:t>
      </w:r>
      <w:r w:rsidR="006C1A57" w:rsidRPr="00901DF5">
        <w:rPr>
          <w:szCs w:val="24"/>
        </w:rPr>
        <w:t>kriterijai atitiktų Sutart</w:t>
      </w:r>
      <w:r w:rsidR="006C1A57" w:rsidRPr="002E62FE">
        <w:rPr>
          <w:szCs w:val="24"/>
        </w:rPr>
        <w:t xml:space="preserve">ies sąlygas ir Sutarties 1 </w:t>
      </w:r>
      <w:r w:rsidR="00591715">
        <w:rPr>
          <w:szCs w:val="24"/>
        </w:rPr>
        <w:t>pried</w:t>
      </w:r>
      <w:r w:rsidR="00FA32F3">
        <w:rPr>
          <w:szCs w:val="24"/>
        </w:rPr>
        <w:t>e</w:t>
      </w:r>
      <w:r w:rsidR="006C1A57" w:rsidRPr="002E62FE">
        <w:rPr>
          <w:szCs w:val="24"/>
        </w:rPr>
        <w:t xml:space="preserve"> </w:t>
      </w:r>
      <w:r w:rsidR="00FA32F3">
        <w:rPr>
          <w:szCs w:val="24"/>
        </w:rPr>
        <w:t>pateiktoje</w:t>
      </w:r>
      <w:r w:rsidR="006C1A57">
        <w:rPr>
          <w:szCs w:val="24"/>
        </w:rPr>
        <w:t xml:space="preserve"> </w:t>
      </w:r>
      <w:r w:rsidR="00591715">
        <w:rPr>
          <w:szCs w:val="24"/>
        </w:rPr>
        <w:t>techninė</w:t>
      </w:r>
      <w:r w:rsidR="00FA32F3">
        <w:rPr>
          <w:szCs w:val="24"/>
        </w:rPr>
        <w:t>je</w:t>
      </w:r>
      <w:r w:rsidR="00591715">
        <w:rPr>
          <w:szCs w:val="24"/>
        </w:rPr>
        <w:t xml:space="preserve"> užduoty</w:t>
      </w:r>
      <w:r w:rsidR="00FA32F3">
        <w:rPr>
          <w:szCs w:val="24"/>
        </w:rPr>
        <w:t>je</w:t>
      </w:r>
      <w:r w:rsidR="006C1A57">
        <w:rPr>
          <w:szCs w:val="24"/>
        </w:rPr>
        <w:t xml:space="preserve"> nurodytus </w:t>
      </w:r>
      <w:r w:rsidR="006C1A57" w:rsidRPr="00423CA7">
        <w:rPr>
          <w:szCs w:val="24"/>
        </w:rPr>
        <w:t>reikalavimus</w:t>
      </w:r>
      <w:r w:rsidR="005826DB" w:rsidRPr="00423CA7">
        <w:rPr>
          <w:szCs w:val="24"/>
        </w:rPr>
        <w:t xml:space="preserve"> bei vadovaudamasis galiojančiais teisės aktais</w:t>
      </w:r>
      <w:r w:rsidR="00591715" w:rsidRPr="00423CA7">
        <w:rPr>
          <w:szCs w:val="24"/>
        </w:rPr>
        <w:t>.</w:t>
      </w:r>
      <w:r w:rsidR="006C1A57" w:rsidRPr="00423CA7">
        <w:rPr>
          <w:szCs w:val="24"/>
        </w:rPr>
        <w:t xml:space="preserve"> </w:t>
      </w:r>
      <w:r w:rsidR="006A6469" w:rsidRPr="00423CA7">
        <w:rPr>
          <w:szCs w:val="24"/>
        </w:rPr>
        <w:t xml:space="preserve">Paslaugų teikėjas įsipareigoja teikti </w:t>
      </w:r>
      <w:r w:rsidR="0081434D" w:rsidRPr="00423CA7">
        <w:rPr>
          <w:szCs w:val="24"/>
        </w:rPr>
        <w:t>P</w:t>
      </w:r>
      <w:r w:rsidR="006A6469" w:rsidRPr="00423CA7">
        <w:rPr>
          <w:szCs w:val="24"/>
        </w:rPr>
        <w:t xml:space="preserve">aslaugas, vadovaudamasis geriausiais visuotinai pripažintais tokių </w:t>
      </w:r>
      <w:r w:rsidR="0081434D" w:rsidRPr="00423CA7">
        <w:rPr>
          <w:szCs w:val="24"/>
        </w:rPr>
        <w:t>p</w:t>
      </w:r>
      <w:r w:rsidR="006A6469" w:rsidRPr="00423CA7">
        <w:rPr>
          <w:szCs w:val="24"/>
        </w:rPr>
        <w:t>aslaugų teikimo profesiniais, techniniais standartais ir praktika, panaudodamas visus reikiamus savo įgūdžius ir žinias;</w:t>
      </w:r>
      <w:r w:rsidR="002E62FE" w:rsidRPr="00423CA7">
        <w:rPr>
          <w:szCs w:val="24"/>
        </w:rPr>
        <w:t xml:space="preserve"> </w:t>
      </w:r>
    </w:p>
    <w:p w14:paraId="4CF7E3E6" w14:textId="77777777" w:rsidR="002E62FE" w:rsidRPr="00A5059B" w:rsidRDefault="009156DC" w:rsidP="002E62FE">
      <w:pPr>
        <w:widowControl w:val="0"/>
        <w:suppressAutoHyphens/>
        <w:ind w:firstLine="709"/>
        <w:jc w:val="both"/>
        <w:rPr>
          <w:szCs w:val="24"/>
        </w:rPr>
      </w:pPr>
      <w:r w:rsidRPr="00423CA7">
        <w:rPr>
          <w:szCs w:val="24"/>
        </w:rPr>
        <w:t>4.1.</w:t>
      </w:r>
      <w:r w:rsidR="006A6469" w:rsidRPr="00423CA7">
        <w:rPr>
          <w:szCs w:val="24"/>
        </w:rPr>
        <w:t>2. laikytis visų Lietuvos Respublikoje galiojančių įstatymų ir kitų teisės aktų nuostatų ir užtikrinti, kad jo darbuotojai jų laikytųsi. Paslaugų teikėjas garantuoja Pirkėjui</w:t>
      </w:r>
      <w:r w:rsidR="006A6469" w:rsidRPr="00C15EFE">
        <w:rPr>
          <w:szCs w:val="24"/>
        </w:rPr>
        <w:t xml:space="preserve"> ar trečiajai šaliai </w:t>
      </w:r>
      <w:r w:rsidR="006A6469" w:rsidRPr="00A5059B">
        <w:rPr>
          <w:szCs w:val="24"/>
        </w:rPr>
        <w:t>nuostolių atlyginimą, jei Paslaugų teikėjas ar jo darbuotojai nesilaikytų įstatymų, teisės aktų reikalavimų ir dėl to būtų pateikti kokie nors reikalavimai ar pradėti procesiniai veiksmai;</w:t>
      </w:r>
    </w:p>
    <w:p w14:paraId="5CEEBAFB" w14:textId="77777777" w:rsidR="00A5059B" w:rsidRDefault="009156DC" w:rsidP="00A5059B">
      <w:pPr>
        <w:widowControl w:val="0"/>
        <w:suppressAutoHyphens/>
        <w:ind w:firstLine="709"/>
        <w:jc w:val="both"/>
        <w:rPr>
          <w:szCs w:val="24"/>
        </w:rPr>
      </w:pPr>
      <w:r>
        <w:rPr>
          <w:szCs w:val="24"/>
        </w:rPr>
        <w:t>4.1.</w:t>
      </w:r>
      <w:r w:rsidR="002E62FE" w:rsidRPr="00A5059B">
        <w:rPr>
          <w:szCs w:val="24"/>
        </w:rPr>
        <w:t>3</w:t>
      </w:r>
      <w:r w:rsidR="006A6469" w:rsidRPr="00A5059B">
        <w:rPr>
          <w:szCs w:val="24"/>
        </w:rPr>
        <w:t>. atlyginti nuostolius Pirkėjui dėl bet kokių reikalavimų, kylančių dėl autorių teisių, patentų, licencijų</w:t>
      </w:r>
      <w:r w:rsidR="006A6469" w:rsidRPr="00C318FD">
        <w:rPr>
          <w:szCs w:val="24"/>
        </w:rPr>
        <w:t>, brėžinių, modelių, prekių pavadinimų ar prekių ženklų naudojimo, išskyrus atvejus, kai toks pažeidimas atsiranda dėl Pirkėjo k</w:t>
      </w:r>
      <w:r w:rsidR="006A6469" w:rsidRPr="00C15EFE">
        <w:rPr>
          <w:szCs w:val="24"/>
        </w:rPr>
        <w:t>altės;</w:t>
      </w:r>
    </w:p>
    <w:p w14:paraId="4D881383" w14:textId="77777777" w:rsidR="00A5059B" w:rsidRDefault="00327E13" w:rsidP="00A5059B">
      <w:pPr>
        <w:widowControl w:val="0"/>
        <w:suppressAutoHyphens/>
        <w:ind w:firstLine="709"/>
        <w:jc w:val="both"/>
      </w:pPr>
      <w:r>
        <w:rPr>
          <w:szCs w:val="24"/>
        </w:rPr>
        <w:t>4.1</w:t>
      </w:r>
      <w:r w:rsidR="00A5059B">
        <w:rPr>
          <w:szCs w:val="24"/>
        </w:rPr>
        <w:t xml:space="preserve">.4. </w:t>
      </w:r>
      <w:r w:rsidR="00A5059B">
        <w:t>atstovauti Pirkėjo interesams atitinkamose įstaigose, organizacijose ar kitose institucijose tiek, kiek tai susiję su tinkamu Sutarties įvykdymu ir neprieštarauja Lietuvos Respublikos įstatymams;</w:t>
      </w:r>
    </w:p>
    <w:p w14:paraId="78616ABE" w14:textId="77777777" w:rsidR="00A5059B" w:rsidRDefault="00327E13" w:rsidP="00A5059B">
      <w:pPr>
        <w:pStyle w:val="Numeracija2"/>
        <w:numPr>
          <w:ilvl w:val="0"/>
          <w:numId w:val="0"/>
        </w:numPr>
        <w:ind w:firstLine="709"/>
        <w:jc w:val="both"/>
      </w:pPr>
      <w:r>
        <w:t>4.1.</w:t>
      </w:r>
      <w:r w:rsidR="00A5059B">
        <w:t xml:space="preserve">5. </w:t>
      </w:r>
      <w:r w:rsidR="00AF217D" w:rsidRPr="00C15EFE">
        <w:t>užtikrinti iš Pirkėjo Sutarties vykdymo metu gautos ir su Sutarties vykdymu susijusios informacijos konfidencialumą ir apsaugą</w:t>
      </w:r>
      <w:r w:rsidR="00AF217D">
        <w:t>. V</w:t>
      </w:r>
      <w:r w:rsidR="00A5059B">
        <w:t>isiškai įvykdžius Sutartį ar kitais</w:t>
      </w:r>
      <w:r w:rsidR="00AF217D">
        <w:t xml:space="preserve"> Sutarties pasibaigimo atvejais</w:t>
      </w:r>
      <w:r w:rsidR="00A5059B">
        <w:t xml:space="preserve"> per 5 (penkias) darbo dienas grąžinti Pirkėjui visus Pirkėjo ir kitus dokumentus, kurie buvo perduoti Paslaugų teikėjui Sutartyje </w:t>
      </w:r>
      <w:r w:rsidR="001A4665">
        <w:t xml:space="preserve">numatytoms Paslaugoms </w:t>
      </w:r>
      <w:r w:rsidR="00A5059B">
        <w:t>atlikti</w:t>
      </w:r>
      <w:r w:rsidR="00AF217D">
        <w:t>;</w:t>
      </w:r>
    </w:p>
    <w:p w14:paraId="4C48F947" w14:textId="77777777" w:rsidR="00A5059B" w:rsidRPr="00AF217D" w:rsidRDefault="00327E13" w:rsidP="00A5059B">
      <w:pPr>
        <w:pStyle w:val="Numeracija2"/>
        <w:numPr>
          <w:ilvl w:val="0"/>
          <w:numId w:val="0"/>
        </w:numPr>
        <w:ind w:firstLine="709"/>
        <w:jc w:val="both"/>
      </w:pPr>
      <w:r>
        <w:t>4.1</w:t>
      </w:r>
      <w:r w:rsidR="00AF217D">
        <w:t>.6</w:t>
      </w:r>
      <w:r w:rsidR="00100758">
        <w:t>.</w:t>
      </w:r>
      <w:r w:rsidR="00A5059B">
        <w:t xml:space="preserve"> savo sąskaita įsigyti visą reikiamą medžiagą ir (ar) informaciją, jeigu tokia reikalinga </w:t>
      </w:r>
      <w:r w:rsidR="00A5059B" w:rsidRPr="00AF217D">
        <w:t>Pirkėjo nurodymams įvykdyti</w:t>
      </w:r>
      <w:r w:rsidR="00AF217D" w:rsidRPr="00AF217D">
        <w:t>;</w:t>
      </w:r>
      <w:r w:rsidR="00A5059B" w:rsidRPr="00AF217D">
        <w:t xml:space="preserve"> </w:t>
      </w:r>
    </w:p>
    <w:p w14:paraId="268FF52E" w14:textId="77777777" w:rsidR="00AF217D" w:rsidRPr="00A83738" w:rsidRDefault="00327E13" w:rsidP="00AF217D">
      <w:pPr>
        <w:widowControl w:val="0"/>
        <w:suppressAutoHyphens/>
        <w:ind w:firstLine="709"/>
        <w:jc w:val="both"/>
        <w:rPr>
          <w:szCs w:val="24"/>
        </w:rPr>
      </w:pPr>
      <w:r>
        <w:rPr>
          <w:szCs w:val="24"/>
        </w:rPr>
        <w:t>4.1</w:t>
      </w:r>
      <w:r w:rsidR="00A5059B" w:rsidRPr="00AF217D">
        <w:rPr>
          <w:szCs w:val="24"/>
        </w:rPr>
        <w:t>.</w:t>
      </w:r>
      <w:r w:rsidR="00AF217D">
        <w:rPr>
          <w:szCs w:val="24"/>
        </w:rPr>
        <w:t>7</w:t>
      </w:r>
      <w:r w:rsidR="00A5059B" w:rsidRPr="00AF217D">
        <w:rPr>
          <w:szCs w:val="24"/>
        </w:rPr>
        <w:t xml:space="preserve">. </w:t>
      </w:r>
      <w:r w:rsidR="006A6469" w:rsidRPr="00AF217D">
        <w:rPr>
          <w:szCs w:val="24"/>
        </w:rPr>
        <w:t xml:space="preserve">per 10 </w:t>
      </w:r>
      <w:r w:rsidR="00A5059B" w:rsidRPr="00AF217D">
        <w:rPr>
          <w:szCs w:val="24"/>
        </w:rPr>
        <w:t>(</w:t>
      </w:r>
      <w:r w:rsidR="00A5059B" w:rsidRPr="00A83738">
        <w:rPr>
          <w:szCs w:val="24"/>
        </w:rPr>
        <w:t xml:space="preserve">dešimt) </w:t>
      </w:r>
      <w:r w:rsidR="00A83738" w:rsidRPr="00A83738">
        <w:rPr>
          <w:szCs w:val="24"/>
        </w:rPr>
        <w:t xml:space="preserve">kalendorinių </w:t>
      </w:r>
      <w:r w:rsidR="00373D40">
        <w:rPr>
          <w:szCs w:val="24"/>
        </w:rPr>
        <w:t>dienų nuo P</w:t>
      </w:r>
      <w:r w:rsidR="006A6469" w:rsidRPr="00A83738">
        <w:rPr>
          <w:szCs w:val="24"/>
        </w:rPr>
        <w:t xml:space="preserve">aslaugų suteikimo pateikti Pirkėjui pasirašyti </w:t>
      </w:r>
      <w:r w:rsidR="0081434D">
        <w:rPr>
          <w:szCs w:val="24"/>
        </w:rPr>
        <w:t>P</w:t>
      </w:r>
      <w:r w:rsidR="006A6469" w:rsidRPr="00A83738">
        <w:rPr>
          <w:szCs w:val="24"/>
        </w:rPr>
        <w:t>aslaugų perdavimo</w:t>
      </w:r>
      <w:r w:rsidR="00FA32F3" w:rsidRPr="00A83738">
        <w:rPr>
          <w:szCs w:val="24"/>
        </w:rPr>
        <w:t>–</w:t>
      </w:r>
      <w:r w:rsidR="006A6469" w:rsidRPr="00A83738">
        <w:rPr>
          <w:szCs w:val="24"/>
        </w:rPr>
        <w:t xml:space="preserve">priėmimo aktą; </w:t>
      </w:r>
    </w:p>
    <w:p w14:paraId="7BBDBE1F" w14:textId="77777777" w:rsidR="00AF217D" w:rsidRDefault="00327E13" w:rsidP="00AF217D">
      <w:pPr>
        <w:widowControl w:val="0"/>
        <w:suppressAutoHyphens/>
        <w:ind w:firstLine="709"/>
        <w:jc w:val="both"/>
        <w:rPr>
          <w:szCs w:val="24"/>
        </w:rPr>
      </w:pPr>
      <w:r>
        <w:rPr>
          <w:szCs w:val="24"/>
        </w:rPr>
        <w:t>4.1</w:t>
      </w:r>
      <w:r w:rsidR="00AF217D">
        <w:rPr>
          <w:szCs w:val="24"/>
        </w:rPr>
        <w:t xml:space="preserve">.8. </w:t>
      </w:r>
      <w:r w:rsidR="006A6469" w:rsidRPr="00C15EFE">
        <w:rPr>
          <w:szCs w:val="24"/>
        </w:rPr>
        <w:t xml:space="preserve">nedelsiant raštu informuoti Pirkėją apie bet kurias aplinkybes, kurios trukdo ar gali sutrukdyti Paslaugų teikėjui užbaigti </w:t>
      </w:r>
      <w:r w:rsidR="0081434D">
        <w:rPr>
          <w:szCs w:val="24"/>
        </w:rPr>
        <w:t>P</w:t>
      </w:r>
      <w:r w:rsidR="006A6469" w:rsidRPr="00C15EFE">
        <w:rPr>
          <w:szCs w:val="24"/>
        </w:rPr>
        <w:t>aslaugų teikimą nustatytais terminais;</w:t>
      </w:r>
    </w:p>
    <w:p w14:paraId="3933B85A" w14:textId="77777777" w:rsidR="0072795B" w:rsidRPr="007C1BF2" w:rsidRDefault="00327E13" w:rsidP="00AF217D">
      <w:pPr>
        <w:widowControl w:val="0"/>
        <w:suppressAutoHyphens/>
        <w:ind w:firstLine="709"/>
        <w:jc w:val="both"/>
      </w:pPr>
      <w:r w:rsidRPr="000C57DA">
        <w:t>4.1</w:t>
      </w:r>
      <w:r w:rsidR="0072795B" w:rsidRPr="000C57DA">
        <w:t xml:space="preserve">.9. užtikrinti, kad Sutarties sudarymo momentu ir visą jos galiojimo laikotarpį Paslaugų teikėjo darbuotojai turėtų reikiamą </w:t>
      </w:r>
      <w:r w:rsidR="0072795B" w:rsidRPr="007C1BF2">
        <w:t xml:space="preserve">kvalifikaciją ir patirtį, reikalingas </w:t>
      </w:r>
      <w:r w:rsidR="006932F4" w:rsidRPr="007C1BF2">
        <w:t xml:space="preserve">teikiant </w:t>
      </w:r>
      <w:r w:rsidR="0072795B" w:rsidRPr="007C1BF2">
        <w:t>Paslaugas;</w:t>
      </w:r>
    </w:p>
    <w:p w14:paraId="10342FBD" w14:textId="77777777" w:rsidR="005826DB" w:rsidRPr="007C1BF2" w:rsidRDefault="00600009" w:rsidP="005826DB">
      <w:pPr>
        <w:widowControl w:val="0"/>
        <w:suppressAutoHyphens/>
        <w:ind w:firstLine="709"/>
        <w:jc w:val="both"/>
        <w:rPr>
          <w:szCs w:val="24"/>
        </w:rPr>
      </w:pPr>
      <w:r w:rsidRPr="007C1BF2">
        <w:t xml:space="preserve">4.1.10. nedelsiant, t. y. ne vėliau kaip iki Pirkėjo nustatyto termino </w:t>
      </w:r>
      <w:r w:rsidR="00DE42F7">
        <w:t xml:space="preserve">neatlygintinai </w:t>
      </w:r>
      <w:r w:rsidRPr="007C1BF2">
        <w:t xml:space="preserve">ištaisyti ir (ar) patikslinti investicijų projektą pagal Pirkėjo ir (ar) </w:t>
      </w:r>
      <w:r w:rsidR="005826DB" w:rsidRPr="007C1BF2">
        <w:t>institucijos, kuri numato skirti finansavimą investicijų projektui įgyvendinti, pateiktas pastabas;</w:t>
      </w:r>
    </w:p>
    <w:p w14:paraId="3D180D5F" w14:textId="77777777" w:rsidR="00AF217D" w:rsidRPr="000C57DA" w:rsidRDefault="00327E13" w:rsidP="00AF217D">
      <w:pPr>
        <w:widowControl w:val="0"/>
        <w:suppressAutoHyphens/>
        <w:ind w:firstLine="709"/>
        <w:jc w:val="both"/>
        <w:rPr>
          <w:szCs w:val="24"/>
        </w:rPr>
      </w:pPr>
      <w:r w:rsidRPr="000C57DA">
        <w:rPr>
          <w:szCs w:val="24"/>
        </w:rPr>
        <w:t>4.1</w:t>
      </w:r>
      <w:r w:rsidR="00AF217D" w:rsidRPr="000C57DA">
        <w:rPr>
          <w:szCs w:val="24"/>
        </w:rPr>
        <w:t>.</w:t>
      </w:r>
      <w:r w:rsidR="00600009" w:rsidRPr="000C57DA">
        <w:rPr>
          <w:szCs w:val="24"/>
        </w:rPr>
        <w:t>11</w:t>
      </w:r>
      <w:r w:rsidR="00AF217D" w:rsidRPr="000C57DA">
        <w:rPr>
          <w:szCs w:val="24"/>
        </w:rPr>
        <w:t xml:space="preserve">. </w:t>
      </w:r>
      <w:r w:rsidR="006A6469" w:rsidRPr="000C57DA">
        <w:rPr>
          <w:szCs w:val="24"/>
        </w:rPr>
        <w:t xml:space="preserve">Pirkėjui reikalaujant, už Sutartyje nustatytų prievolių nevykdymą ar netinkamą vykdymą sumokėti Pirkėjui Sutartyje numatytas netesybas ir patirtus nuostolius; </w:t>
      </w:r>
    </w:p>
    <w:p w14:paraId="5EC5D9B0" w14:textId="77777777" w:rsidR="00A83738" w:rsidRPr="000C57DA" w:rsidRDefault="00327E13" w:rsidP="00A83738">
      <w:pPr>
        <w:pStyle w:val="Numeracija2"/>
        <w:numPr>
          <w:ilvl w:val="0"/>
          <w:numId w:val="0"/>
        </w:numPr>
        <w:ind w:firstLine="709"/>
        <w:jc w:val="both"/>
      </w:pPr>
      <w:r w:rsidRPr="000C57DA">
        <w:t>4.1</w:t>
      </w:r>
      <w:r w:rsidR="00AF217D" w:rsidRPr="000C57DA">
        <w:t>.1</w:t>
      </w:r>
      <w:r w:rsidR="00600009" w:rsidRPr="000C57DA">
        <w:t>2</w:t>
      </w:r>
      <w:r w:rsidR="00AF217D" w:rsidRPr="000C57DA">
        <w:t xml:space="preserve">. </w:t>
      </w:r>
      <w:r w:rsidR="00A83738" w:rsidRPr="000C57DA">
        <w:t>informuoti Pirkėją per 5 (penkias) kalendorines dienas, jeigu:</w:t>
      </w:r>
    </w:p>
    <w:p w14:paraId="673D2F85" w14:textId="77777777" w:rsidR="00A83738" w:rsidRPr="000C57DA" w:rsidRDefault="00327E13" w:rsidP="00A83738">
      <w:pPr>
        <w:pStyle w:val="Numeracija2"/>
        <w:numPr>
          <w:ilvl w:val="0"/>
          <w:numId w:val="0"/>
        </w:numPr>
        <w:ind w:firstLine="709"/>
        <w:jc w:val="both"/>
      </w:pPr>
      <w:r w:rsidRPr="000C57DA">
        <w:t>4.1</w:t>
      </w:r>
      <w:r w:rsidR="00A83738" w:rsidRPr="000C57DA">
        <w:t>.1</w:t>
      </w:r>
      <w:r w:rsidR="00600009" w:rsidRPr="000C57DA">
        <w:t>2</w:t>
      </w:r>
      <w:r w:rsidR="00A83738" w:rsidRPr="000C57DA">
        <w:t>.1. pasikeičia Paslaugų teikėjo buveinės adresas, fakso numeris, elektroninio pašto adresas ar kiti Sutartyje nurodyti rekvizitai;</w:t>
      </w:r>
    </w:p>
    <w:p w14:paraId="3154E173" w14:textId="77777777" w:rsidR="00A6213E" w:rsidRPr="000C57DA" w:rsidRDefault="00327E13" w:rsidP="006643E6">
      <w:pPr>
        <w:pStyle w:val="Numeracija2"/>
        <w:numPr>
          <w:ilvl w:val="0"/>
          <w:numId w:val="0"/>
        </w:numPr>
        <w:ind w:firstLine="709"/>
        <w:jc w:val="both"/>
      </w:pPr>
      <w:r w:rsidRPr="000C57DA">
        <w:t>4.1.1</w:t>
      </w:r>
      <w:r w:rsidR="00600009" w:rsidRPr="000C57DA">
        <w:t>2</w:t>
      </w:r>
      <w:r w:rsidRPr="000C57DA">
        <w:t>.</w:t>
      </w:r>
      <w:r w:rsidR="00A83738" w:rsidRPr="000C57DA">
        <w:t>2. kompetentingas organas priima sprendimą reorganizuoti, likviduoti arba pradėti Paslaugų teikėjo bankroto procedūrą</w:t>
      </w:r>
      <w:r w:rsidR="00A6213E" w:rsidRPr="000C57DA">
        <w:t>;</w:t>
      </w:r>
    </w:p>
    <w:p w14:paraId="2059D458" w14:textId="77777777" w:rsidR="00F46285" w:rsidRDefault="00327E13" w:rsidP="0072795B">
      <w:pPr>
        <w:pStyle w:val="Numeracija2"/>
        <w:numPr>
          <w:ilvl w:val="0"/>
          <w:numId w:val="0"/>
        </w:numPr>
        <w:ind w:firstLine="709"/>
        <w:jc w:val="both"/>
      </w:pPr>
      <w:r w:rsidRPr="000C57DA">
        <w:t>4</w:t>
      </w:r>
      <w:r w:rsidR="00A6213E" w:rsidRPr="000C57DA">
        <w:t>.1</w:t>
      </w:r>
      <w:r w:rsidRPr="000C57DA">
        <w:t>.</w:t>
      </w:r>
      <w:r w:rsidR="00600009" w:rsidRPr="000C57DA">
        <w:t>13</w:t>
      </w:r>
      <w:r w:rsidR="00A6213E" w:rsidRPr="000C57DA">
        <w:t>. tinkamai ir laiku vykdyti kitus Paslaugų teikėjui Sutartyje ir galiojančiuose Lietuvos Respublikos teisės aktuose nustatytus</w:t>
      </w:r>
      <w:r w:rsidR="00A6213E" w:rsidRPr="00C15EFE">
        <w:t xml:space="preserve"> įsipareigojimus</w:t>
      </w:r>
      <w:r w:rsidR="00A83738">
        <w:t>.</w:t>
      </w:r>
    </w:p>
    <w:p w14:paraId="3133E619" w14:textId="77777777" w:rsidR="0072795B" w:rsidRPr="0072795B" w:rsidRDefault="00327E13" w:rsidP="0072795B">
      <w:pPr>
        <w:pStyle w:val="Numeracija2"/>
        <w:numPr>
          <w:ilvl w:val="0"/>
          <w:numId w:val="0"/>
        </w:numPr>
        <w:ind w:firstLine="709"/>
        <w:jc w:val="both"/>
      </w:pPr>
      <w:r>
        <w:rPr>
          <w:color w:val="000000"/>
        </w:rPr>
        <w:t>4</w:t>
      </w:r>
      <w:r w:rsidR="0072795B" w:rsidRPr="00C15EFE">
        <w:rPr>
          <w:color w:val="000000"/>
        </w:rPr>
        <w:t xml:space="preserve">.2. </w:t>
      </w:r>
      <w:r w:rsidR="0072795B">
        <w:rPr>
          <w:color w:val="000000"/>
        </w:rPr>
        <w:t>Paslaugų teikėjas</w:t>
      </w:r>
      <w:r w:rsidR="0072795B" w:rsidRPr="00C15EFE">
        <w:rPr>
          <w:color w:val="000000"/>
        </w:rPr>
        <w:t xml:space="preserve"> turi teisę gauti </w:t>
      </w:r>
      <w:r w:rsidR="0081434D">
        <w:rPr>
          <w:color w:val="000000"/>
        </w:rPr>
        <w:t>P</w:t>
      </w:r>
      <w:r w:rsidR="0072795B" w:rsidRPr="00C15EFE">
        <w:rPr>
          <w:color w:val="000000"/>
        </w:rPr>
        <w:t>aslaugų kainą su sąlyga, kad jis tinkamai vykdo Sutartį.</w:t>
      </w:r>
    </w:p>
    <w:p w14:paraId="2F0F146A" w14:textId="77777777" w:rsidR="0072795B" w:rsidRDefault="00327E13" w:rsidP="00CA01E9">
      <w:pPr>
        <w:pStyle w:val="Numeracija2"/>
        <w:numPr>
          <w:ilvl w:val="0"/>
          <w:numId w:val="0"/>
        </w:numPr>
        <w:ind w:firstLine="709"/>
        <w:jc w:val="both"/>
        <w:rPr>
          <w:color w:val="000000"/>
        </w:rPr>
      </w:pPr>
      <w:r>
        <w:rPr>
          <w:color w:val="000000"/>
        </w:rPr>
        <w:lastRenderedPageBreak/>
        <w:t>4</w:t>
      </w:r>
      <w:r w:rsidR="0072795B" w:rsidRPr="00C15EFE">
        <w:rPr>
          <w:color w:val="000000"/>
        </w:rPr>
        <w:t xml:space="preserve">.3. </w:t>
      </w:r>
      <w:r w:rsidR="0072795B">
        <w:rPr>
          <w:color w:val="000000"/>
        </w:rPr>
        <w:t>Paslaugų teikėjas</w:t>
      </w:r>
      <w:r w:rsidR="0072795B" w:rsidRPr="00C15EFE">
        <w:rPr>
          <w:color w:val="000000"/>
        </w:rPr>
        <w:t xml:space="preserve"> turi ir kitas Sutarties ir Lietuvos Respublikoje galiojančių teisės aktų numatytas teises.</w:t>
      </w:r>
    </w:p>
    <w:p w14:paraId="708EFD59" w14:textId="77777777" w:rsidR="008657A6" w:rsidRDefault="008657A6" w:rsidP="00CA01E9">
      <w:pPr>
        <w:pStyle w:val="Numeracija2"/>
        <w:numPr>
          <w:ilvl w:val="0"/>
          <w:numId w:val="0"/>
        </w:numPr>
        <w:ind w:firstLine="709"/>
        <w:jc w:val="both"/>
      </w:pPr>
    </w:p>
    <w:p w14:paraId="389A2D2D" w14:textId="77777777" w:rsidR="0072795B" w:rsidRDefault="00327E13" w:rsidP="0072795B">
      <w:pPr>
        <w:pStyle w:val="Numeracija2"/>
        <w:numPr>
          <w:ilvl w:val="0"/>
          <w:numId w:val="0"/>
        </w:numPr>
        <w:ind w:left="567" w:hanging="567"/>
        <w:jc w:val="center"/>
      </w:pPr>
      <w:r>
        <w:rPr>
          <w:b/>
          <w:bCs/>
          <w:color w:val="000000"/>
        </w:rPr>
        <w:t>5</w:t>
      </w:r>
      <w:r w:rsidR="0072795B" w:rsidRPr="00C15EFE">
        <w:rPr>
          <w:b/>
          <w:bCs/>
          <w:color w:val="000000"/>
        </w:rPr>
        <w:t>. Pirkėjo teisės ir pareigos</w:t>
      </w:r>
    </w:p>
    <w:p w14:paraId="0DC3FC48" w14:textId="77777777" w:rsidR="0072795B" w:rsidRDefault="0072795B" w:rsidP="006643E6">
      <w:pPr>
        <w:pStyle w:val="Numeracija2"/>
        <w:numPr>
          <w:ilvl w:val="0"/>
          <w:numId w:val="0"/>
        </w:numPr>
        <w:ind w:firstLine="709"/>
        <w:jc w:val="both"/>
      </w:pPr>
    </w:p>
    <w:p w14:paraId="32B1FCF8" w14:textId="77777777" w:rsidR="006643E6" w:rsidRPr="00327E13" w:rsidRDefault="00327E13" w:rsidP="006643E6">
      <w:pPr>
        <w:pStyle w:val="Numeracija2"/>
        <w:numPr>
          <w:ilvl w:val="0"/>
          <w:numId w:val="0"/>
        </w:numPr>
        <w:ind w:firstLine="709"/>
        <w:jc w:val="both"/>
      </w:pPr>
      <w:r w:rsidRPr="00327E13">
        <w:t>5</w:t>
      </w:r>
      <w:r w:rsidR="0072795B" w:rsidRPr="00327E13">
        <w:t xml:space="preserve">.1. </w:t>
      </w:r>
      <w:r w:rsidR="006A6469" w:rsidRPr="00327E13">
        <w:t>Pirkėjas įsipareigoja:</w:t>
      </w:r>
    </w:p>
    <w:p w14:paraId="71429360" w14:textId="77777777" w:rsidR="006643E6" w:rsidRPr="00327E13" w:rsidRDefault="00327E13" w:rsidP="006643E6">
      <w:pPr>
        <w:pStyle w:val="Numeracija2"/>
        <w:numPr>
          <w:ilvl w:val="0"/>
          <w:numId w:val="0"/>
        </w:numPr>
        <w:ind w:firstLine="709"/>
        <w:jc w:val="both"/>
      </w:pPr>
      <w:r w:rsidRPr="00327E13">
        <w:t>5</w:t>
      </w:r>
      <w:r w:rsidR="00A83738" w:rsidRPr="00327E13">
        <w:t>.1</w:t>
      </w:r>
      <w:r w:rsidRPr="00327E13">
        <w:t>.1</w:t>
      </w:r>
      <w:r w:rsidR="00A83738" w:rsidRPr="00327E13">
        <w:t xml:space="preserve">. </w:t>
      </w:r>
      <w:r w:rsidR="006A6469" w:rsidRPr="00327E13">
        <w:t xml:space="preserve">Paslaugų teikėjui sudaryti </w:t>
      </w:r>
      <w:r w:rsidR="0081434D">
        <w:t>P</w:t>
      </w:r>
      <w:r w:rsidR="006A6469" w:rsidRPr="00327E13">
        <w:t>aslaugų teikimui būtinas sąlygas, kurios priklauso nuo Pirkėjo;</w:t>
      </w:r>
    </w:p>
    <w:p w14:paraId="221CCF8D" w14:textId="77777777" w:rsidR="006643E6" w:rsidRDefault="00327E13" w:rsidP="006643E6">
      <w:pPr>
        <w:pStyle w:val="Numeracija2"/>
        <w:numPr>
          <w:ilvl w:val="0"/>
          <w:numId w:val="0"/>
        </w:numPr>
        <w:ind w:firstLine="709"/>
        <w:jc w:val="both"/>
      </w:pPr>
      <w:r w:rsidRPr="00327E13">
        <w:t>5.1.</w:t>
      </w:r>
      <w:r>
        <w:t>2</w:t>
      </w:r>
      <w:r w:rsidR="00A83738">
        <w:t xml:space="preserve">. </w:t>
      </w:r>
      <w:r w:rsidR="006643E6" w:rsidRPr="006643E6">
        <w:t xml:space="preserve">per 5 (penkias) </w:t>
      </w:r>
      <w:r w:rsidR="008B15F3">
        <w:t>darbo</w:t>
      </w:r>
      <w:r w:rsidR="006643E6" w:rsidRPr="006643E6">
        <w:t xml:space="preserve"> dienas nuo Paslaugų teikėjo pareikalavimo suteikti Paslaugų teikėjui visą reikiamą ir būtiną dokumentaciją, informaciją ir (ar) paaiškinimus, kad Paslaugų teikėjas galėtų tinkamai teikti Sutartyje numatytas </w:t>
      </w:r>
      <w:r w:rsidR="0081434D">
        <w:t>P</w:t>
      </w:r>
      <w:r w:rsidR="006643E6" w:rsidRPr="006643E6">
        <w:t>aslaugas. Jei Pirkėjo pateikta medžiaga yra netinkama arba turi trūkumų, Paslaugų teikėjas apie tai privalo</w:t>
      </w:r>
      <w:r w:rsidR="006643E6">
        <w:t xml:space="preserve"> nedelsdamas informuoti Pirkėją</w:t>
      </w:r>
      <w:r w:rsidR="006A6469" w:rsidRPr="00C15EFE">
        <w:t>;</w:t>
      </w:r>
    </w:p>
    <w:p w14:paraId="4653097F" w14:textId="77777777" w:rsidR="006643E6" w:rsidRDefault="00327E13" w:rsidP="006643E6">
      <w:pPr>
        <w:pStyle w:val="Numeracija2"/>
        <w:numPr>
          <w:ilvl w:val="0"/>
          <w:numId w:val="0"/>
        </w:numPr>
        <w:ind w:firstLine="709"/>
        <w:jc w:val="both"/>
      </w:pPr>
      <w:r w:rsidRPr="00327E13">
        <w:t>5.1.</w:t>
      </w:r>
      <w:r>
        <w:t>3</w:t>
      </w:r>
      <w:r w:rsidR="00A83738">
        <w:t xml:space="preserve">. </w:t>
      </w:r>
      <w:r w:rsidR="006A6469" w:rsidRPr="00C15EFE">
        <w:t>priimt</w:t>
      </w:r>
      <w:r w:rsidR="006A6469">
        <w:t xml:space="preserve">i Šalių sutartu laiku atliktas </w:t>
      </w:r>
      <w:r w:rsidR="00373D40">
        <w:t>P</w:t>
      </w:r>
      <w:r w:rsidR="006A6469" w:rsidRPr="00C15EFE">
        <w:t xml:space="preserve">aslaugas, jeigu jos atitinka Sutarties ir </w:t>
      </w:r>
      <w:r w:rsidR="00373D40">
        <w:t>P</w:t>
      </w:r>
      <w:r w:rsidR="006A6469" w:rsidRPr="00C15EFE">
        <w:t>aslaugoms taikomus kitus kokybės reikalavimus;</w:t>
      </w:r>
    </w:p>
    <w:p w14:paraId="7AA02C98" w14:textId="77777777" w:rsidR="006643E6" w:rsidRDefault="00327E13" w:rsidP="006643E6">
      <w:pPr>
        <w:pStyle w:val="Numeracija2"/>
        <w:numPr>
          <w:ilvl w:val="0"/>
          <w:numId w:val="0"/>
        </w:numPr>
        <w:ind w:firstLine="709"/>
        <w:jc w:val="both"/>
      </w:pPr>
      <w:r w:rsidRPr="00327E13">
        <w:t>5.1.</w:t>
      </w:r>
      <w:r>
        <w:t>4</w:t>
      </w:r>
      <w:r w:rsidR="00A83738">
        <w:t xml:space="preserve">. </w:t>
      </w:r>
      <w:r w:rsidR="006A6469" w:rsidRPr="00C15EFE">
        <w:t>pasirašyti Paslaugų teikėjo pateikt</w:t>
      </w:r>
      <w:r w:rsidR="006643E6">
        <w:t>ą</w:t>
      </w:r>
      <w:r w:rsidR="006A6469" w:rsidRPr="00C15EFE">
        <w:t xml:space="preserve"> </w:t>
      </w:r>
      <w:r w:rsidR="0081434D">
        <w:t>P</w:t>
      </w:r>
      <w:r w:rsidR="006A6469" w:rsidRPr="00C15EFE">
        <w:t>aslaugų perdavimo-priėmimo akt</w:t>
      </w:r>
      <w:r w:rsidR="006643E6">
        <w:t>ą</w:t>
      </w:r>
      <w:r w:rsidR="006A6469" w:rsidRPr="00C15EFE">
        <w:t>. Paslaugų perdavimo</w:t>
      </w:r>
      <w:r w:rsidR="004F7B7B">
        <w:t>–</w:t>
      </w:r>
      <w:r w:rsidR="006A6469" w:rsidRPr="00C15EFE">
        <w:t>priėmimo akt</w:t>
      </w:r>
      <w:r w:rsidR="006643E6">
        <w:t>o</w:t>
      </w:r>
      <w:r w:rsidR="006A6469" w:rsidRPr="00C15EFE">
        <w:t xml:space="preserve"> pasirašymas negali būti laikomas Pirkėjo atsisakymu </w:t>
      </w:r>
      <w:r w:rsidR="00B3741E">
        <w:t xml:space="preserve">jo </w:t>
      </w:r>
      <w:r w:rsidR="006A6469" w:rsidRPr="00C15EFE">
        <w:t xml:space="preserve">teisės </w:t>
      </w:r>
      <w:r w:rsidR="006643E6">
        <w:t xml:space="preserve">vėliau reikšti pretenzijas dėl </w:t>
      </w:r>
      <w:r w:rsidR="00373D40">
        <w:t>P</w:t>
      </w:r>
      <w:r w:rsidR="006A6469" w:rsidRPr="00C15EFE">
        <w:t>aslaugų perdavimo</w:t>
      </w:r>
      <w:r w:rsidR="004F7B7B">
        <w:t>–</w:t>
      </w:r>
      <w:r w:rsidR="006A6469" w:rsidRPr="00C15EFE">
        <w:t xml:space="preserve">priėmimo akte nurodytų Pirkėjui suteiktų </w:t>
      </w:r>
      <w:r w:rsidR="00373D40">
        <w:t>P</w:t>
      </w:r>
      <w:r w:rsidR="006643E6">
        <w:t>aslaugų ir jų rezultatų kokybės;</w:t>
      </w:r>
    </w:p>
    <w:p w14:paraId="6DDBACCA" w14:textId="77777777" w:rsidR="006643E6" w:rsidRDefault="00327E13" w:rsidP="006643E6">
      <w:pPr>
        <w:pStyle w:val="Numeracija2"/>
        <w:numPr>
          <w:ilvl w:val="0"/>
          <w:numId w:val="0"/>
        </w:numPr>
        <w:ind w:firstLine="709"/>
        <w:jc w:val="both"/>
      </w:pPr>
      <w:r w:rsidRPr="00327E13">
        <w:t>5.1.</w:t>
      </w:r>
      <w:r>
        <w:t>5</w:t>
      </w:r>
      <w:r w:rsidR="006643E6">
        <w:t xml:space="preserve">. </w:t>
      </w:r>
      <w:r w:rsidR="006A6469" w:rsidRPr="00C15EFE">
        <w:t xml:space="preserve">sumokėti Paslaugų teikėjui už tinkamai suteiktas Paslaugas </w:t>
      </w:r>
      <w:r w:rsidR="006643E6">
        <w:t>S</w:t>
      </w:r>
      <w:r w:rsidR="006A6469" w:rsidRPr="00C15EFE">
        <w:t>utartyje nustatyta tvarka ir terminais;</w:t>
      </w:r>
    </w:p>
    <w:p w14:paraId="1F80BF0A" w14:textId="77777777" w:rsidR="00A6213E" w:rsidRDefault="00327E13" w:rsidP="00A6213E">
      <w:pPr>
        <w:pStyle w:val="Numeracija2"/>
        <w:numPr>
          <w:ilvl w:val="0"/>
          <w:numId w:val="0"/>
        </w:numPr>
        <w:ind w:firstLine="709"/>
        <w:jc w:val="both"/>
      </w:pPr>
      <w:r w:rsidRPr="00327E13">
        <w:t>5.1.</w:t>
      </w:r>
      <w:r>
        <w:t>6</w:t>
      </w:r>
      <w:r w:rsidR="006643E6">
        <w:t xml:space="preserve">. </w:t>
      </w:r>
      <w:r w:rsidR="006A6469" w:rsidRPr="00C15EFE">
        <w:t xml:space="preserve">reikalauti atlyginti </w:t>
      </w:r>
      <w:r w:rsidR="006A6469" w:rsidRPr="00C318FD">
        <w:t>Pirkėjo nuostolius, patirtus Sutarties įvykdymo uždelsimu;</w:t>
      </w:r>
    </w:p>
    <w:p w14:paraId="292DADA3" w14:textId="77777777" w:rsidR="006A6469" w:rsidRDefault="00327E13" w:rsidP="00A6213E">
      <w:pPr>
        <w:pStyle w:val="Numeracija2"/>
        <w:numPr>
          <w:ilvl w:val="0"/>
          <w:numId w:val="0"/>
        </w:numPr>
        <w:ind w:firstLine="709"/>
        <w:jc w:val="both"/>
      </w:pPr>
      <w:r w:rsidRPr="00327E13">
        <w:t>5.1.</w:t>
      </w:r>
      <w:r>
        <w:t>7</w:t>
      </w:r>
      <w:r w:rsidR="00A6213E">
        <w:t xml:space="preserve">. </w:t>
      </w:r>
      <w:r w:rsidR="006A6469" w:rsidRPr="00C318FD">
        <w:t>atsisakyti Sutarties ir pareikalauti atlyginti nuostolius, jeigu Paslaugų</w:t>
      </w:r>
      <w:r w:rsidR="006A6469" w:rsidRPr="00C15EFE">
        <w:t xml:space="preserve"> teikėjas, pažeisdamas Sutartį, nesuteikia Pirkėjui </w:t>
      </w:r>
      <w:r w:rsidR="0081434D">
        <w:t>P</w:t>
      </w:r>
      <w:r w:rsidR="006A6469" w:rsidRPr="00C15EFE">
        <w:t>aslaugų;</w:t>
      </w:r>
    </w:p>
    <w:p w14:paraId="586B193C" w14:textId="77777777" w:rsidR="000F5E58" w:rsidRPr="00C15EFE" w:rsidRDefault="00327E13" w:rsidP="000F5E58">
      <w:pPr>
        <w:pStyle w:val="Numeracija2"/>
        <w:numPr>
          <w:ilvl w:val="0"/>
          <w:numId w:val="0"/>
        </w:numPr>
        <w:ind w:firstLine="709"/>
        <w:jc w:val="both"/>
      </w:pPr>
      <w:r w:rsidRPr="00327E13">
        <w:t>5.1.</w:t>
      </w:r>
      <w:r>
        <w:t>8</w:t>
      </w:r>
      <w:r w:rsidR="000F5E58">
        <w:t xml:space="preserve">. informuoti Paslaugų teikėją per 5 (penkias) kalendorines dienas, jeigu pasikeičia Pirkėjo buveinės adresas, telefono ar fakso numeris, elektroninio pašto adresas ar kiti Sutartyje nurodyti </w:t>
      </w:r>
      <w:r w:rsidR="000F5E58" w:rsidRPr="008061A3">
        <w:t>rekvizitai</w:t>
      </w:r>
      <w:r w:rsidR="000F5E58">
        <w:t>;</w:t>
      </w:r>
    </w:p>
    <w:p w14:paraId="1FB3F687" w14:textId="77777777" w:rsidR="005C0B48" w:rsidRDefault="00327E13" w:rsidP="006A6469">
      <w:pPr>
        <w:ind w:firstLine="709"/>
        <w:jc w:val="both"/>
        <w:rPr>
          <w:szCs w:val="24"/>
        </w:rPr>
      </w:pPr>
      <w:r w:rsidRPr="00327E13">
        <w:t>5.1.</w:t>
      </w:r>
      <w:r>
        <w:t>9</w:t>
      </w:r>
      <w:r w:rsidR="006A6469" w:rsidRPr="00C15EFE">
        <w:rPr>
          <w:szCs w:val="24"/>
        </w:rPr>
        <w:t>. tinkamai ir laiku vykdyti kit</w:t>
      </w:r>
      <w:r w:rsidR="00A6213E">
        <w:rPr>
          <w:szCs w:val="24"/>
        </w:rPr>
        <w:t>u</w:t>
      </w:r>
      <w:r w:rsidR="006A6469" w:rsidRPr="00C15EFE">
        <w:rPr>
          <w:szCs w:val="24"/>
        </w:rPr>
        <w:t xml:space="preserve">s Pirkėjui </w:t>
      </w:r>
      <w:r w:rsidR="00A6213E">
        <w:rPr>
          <w:szCs w:val="24"/>
        </w:rPr>
        <w:t>S</w:t>
      </w:r>
      <w:r w:rsidR="006A6469" w:rsidRPr="00C15EFE">
        <w:rPr>
          <w:szCs w:val="24"/>
        </w:rPr>
        <w:t>utartyje ir galiojančiuose Lietuvos Respublikos teisės aktuose nustatytus įsipareigojimus.</w:t>
      </w:r>
    </w:p>
    <w:p w14:paraId="560569D1" w14:textId="77777777" w:rsidR="006B307B" w:rsidRDefault="00327E13" w:rsidP="00DF7F60">
      <w:pPr>
        <w:ind w:firstLine="709"/>
        <w:jc w:val="both"/>
        <w:rPr>
          <w:color w:val="000000"/>
        </w:rPr>
      </w:pPr>
      <w:r>
        <w:rPr>
          <w:color w:val="000000"/>
        </w:rPr>
        <w:t>5</w:t>
      </w:r>
      <w:r w:rsidR="008766FC">
        <w:rPr>
          <w:color w:val="000000"/>
        </w:rPr>
        <w:t xml:space="preserve">.2. </w:t>
      </w:r>
      <w:r w:rsidR="00B3741E">
        <w:rPr>
          <w:color w:val="000000"/>
        </w:rPr>
        <w:t>Pirkėjas turi visas Sutartyje</w:t>
      </w:r>
      <w:r w:rsidR="008766FC" w:rsidRPr="00C15EFE">
        <w:rPr>
          <w:color w:val="000000"/>
        </w:rPr>
        <w:t xml:space="preserve"> bei L</w:t>
      </w:r>
      <w:r w:rsidR="00B3741E">
        <w:rPr>
          <w:color w:val="000000"/>
        </w:rPr>
        <w:t>ietuvos Respublikoje galiojančiuose teisės aktuose</w:t>
      </w:r>
      <w:r w:rsidR="008766FC" w:rsidRPr="00C15EFE">
        <w:rPr>
          <w:color w:val="000000"/>
        </w:rPr>
        <w:t xml:space="preserve"> numatytas teises.</w:t>
      </w:r>
    </w:p>
    <w:p w14:paraId="28B9496C" w14:textId="77777777" w:rsidR="00174712" w:rsidRDefault="00174712" w:rsidP="00DF7F60">
      <w:pPr>
        <w:ind w:firstLine="709"/>
        <w:jc w:val="both"/>
        <w:rPr>
          <w:b/>
          <w:bCs/>
          <w:szCs w:val="24"/>
        </w:rPr>
      </w:pPr>
    </w:p>
    <w:p w14:paraId="67428D8C" w14:textId="77777777" w:rsidR="00C16F4C" w:rsidRDefault="00327E13" w:rsidP="00C16F4C">
      <w:pPr>
        <w:jc w:val="center"/>
        <w:rPr>
          <w:b/>
          <w:bCs/>
          <w:szCs w:val="24"/>
        </w:rPr>
      </w:pPr>
      <w:r>
        <w:rPr>
          <w:b/>
          <w:bCs/>
          <w:szCs w:val="24"/>
        </w:rPr>
        <w:t>6</w:t>
      </w:r>
      <w:r w:rsidR="009F0C1F" w:rsidRPr="00C15EFE">
        <w:rPr>
          <w:b/>
          <w:bCs/>
          <w:szCs w:val="24"/>
        </w:rPr>
        <w:t>. Šalių atsakomybė</w:t>
      </w:r>
    </w:p>
    <w:p w14:paraId="7F3D217A" w14:textId="77777777" w:rsidR="006B307B" w:rsidRDefault="006B307B" w:rsidP="00C16F4C">
      <w:pPr>
        <w:jc w:val="center"/>
        <w:rPr>
          <w:b/>
          <w:bCs/>
          <w:szCs w:val="24"/>
        </w:rPr>
      </w:pPr>
    </w:p>
    <w:p w14:paraId="673A3B8E" w14:textId="77777777" w:rsidR="0059549D" w:rsidRPr="00CA01E9" w:rsidRDefault="00327E13" w:rsidP="00C16F4C">
      <w:pPr>
        <w:ind w:firstLine="709"/>
        <w:jc w:val="both"/>
        <w:rPr>
          <w:b/>
          <w:bCs/>
          <w:szCs w:val="24"/>
        </w:rPr>
      </w:pPr>
      <w:r>
        <w:rPr>
          <w:szCs w:val="24"/>
        </w:rPr>
        <w:t>6</w:t>
      </w:r>
      <w:r w:rsidR="009F0C1F" w:rsidRPr="000A1BF6">
        <w:rPr>
          <w:szCs w:val="24"/>
        </w:rPr>
        <w:t xml:space="preserve">.1. </w:t>
      </w:r>
      <w:r w:rsidR="0059549D" w:rsidRPr="0059549D">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00BA8B4" w14:textId="77777777" w:rsidR="009F0C1F" w:rsidRPr="000A1BF6" w:rsidRDefault="00327E13" w:rsidP="009F0C1F">
      <w:pPr>
        <w:tabs>
          <w:tab w:val="left" w:pos="1560"/>
        </w:tabs>
        <w:suppressAutoHyphens/>
        <w:ind w:firstLine="709"/>
        <w:jc w:val="both"/>
        <w:rPr>
          <w:szCs w:val="24"/>
        </w:rPr>
      </w:pPr>
      <w:r>
        <w:rPr>
          <w:szCs w:val="24"/>
        </w:rPr>
        <w:t>6</w:t>
      </w:r>
      <w:r w:rsidR="0059549D">
        <w:rPr>
          <w:szCs w:val="24"/>
        </w:rPr>
        <w:t xml:space="preserve">.2. </w:t>
      </w:r>
      <w:r w:rsidR="009F0C1F" w:rsidRPr="000A1BF6">
        <w:rPr>
          <w:szCs w:val="24"/>
        </w:rPr>
        <w:t>Neatlikus apmokėjimo nustatytais terminais, Paslaugų teikėjo pareikalavimu Pirkėjas privalo sumokėti Paslaugų teikėjui už kiekvieną uždelstą dieną 0,02 proc. delspinigių nuo laiku neapmokėtos sumos.</w:t>
      </w:r>
    </w:p>
    <w:p w14:paraId="1A53CD5F" w14:textId="77777777" w:rsidR="009F0C1F" w:rsidRDefault="00327E13" w:rsidP="009F0C1F">
      <w:pPr>
        <w:tabs>
          <w:tab w:val="left" w:pos="1560"/>
        </w:tabs>
        <w:suppressAutoHyphens/>
        <w:ind w:firstLine="709"/>
        <w:jc w:val="both"/>
        <w:rPr>
          <w:szCs w:val="24"/>
        </w:rPr>
      </w:pPr>
      <w:r>
        <w:rPr>
          <w:szCs w:val="24"/>
        </w:rPr>
        <w:t>6</w:t>
      </w:r>
      <w:r w:rsidR="009F0C1F" w:rsidRPr="000A1BF6">
        <w:rPr>
          <w:szCs w:val="24"/>
        </w:rPr>
        <w:t>.</w:t>
      </w:r>
      <w:r w:rsidR="0059549D">
        <w:rPr>
          <w:szCs w:val="24"/>
        </w:rPr>
        <w:t>3</w:t>
      </w:r>
      <w:r w:rsidR="009F0C1F" w:rsidRPr="000A1BF6">
        <w:rPr>
          <w:szCs w:val="24"/>
        </w:rPr>
        <w:t>. Jei Paslaugų</w:t>
      </w:r>
      <w:r w:rsidR="009F0C1F" w:rsidRPr="00C15EFE">
        <w:rPr>
          <w:szCs w:val="24"/>
        </w:rPr>
        <w:t xml:space="preserve"> teikėjas dėl savo kaltės neatlieka </w:t>
      </w:r>
      <w:r w:rsidR="00373D40">
        <w:rPr>
          <w:szCs w:val="24"/>
        </w:rPr>
        <w:t>P</w:t>
      </w:r>
      <w:r w:rsidR="009F0C1F" w:rsidRPr="00C15EFE">
        <w:rPr>
          <w:szCs w:val="24"/>
        </w:rPr>
        <w:t>aslaugų nustatytu terminu, Pirkėjas turi teisę be oficialaus įspėjimo ir nesumažindamas kitų savo teisių gynimo būdų, pradėti skaičiuoti 0,02 proc</w:t>
      </w:r>
      <w:r w:rsidR="009F0C1F">
        <w:rPr>
          <w:szCs w:val="24"/>
        </w:rPr>
        <w:t>.</w:t>
      </w:r>
      <w:r w:rsidR="009F0C1F" w:rsidRPr="00C15EFE">
        <w:rPr>
          <w:szCs w:val="24"/>
        </w:rPr>
        <w:t xml:space="preserve"> dydžio delspinigius nuo laiku neatliktų </w:t>
      </w:r>
      <w:r w:rsidR="00373D40">
        <w:rPr>
          <w:szCs w:val="24"/>
        </w:rPr>
        <w:t>P</w:t>
      </w:r>
      <w:r w:rsidR="009F0C1F" w:rsidRPr="00C15EFE">
        <w:rPr>
          <w:szCs w:val="24"/>
        </w:rPr>
        <w:t>aslaugų kainos už kiekvieną termino praleidimo dieną, neviršijant 10 proc</w:t>
      </w:r>
      <w:r w:rsidR="009F0C1F">
        <w:rPr>
          <w:szCs w:val="24"/>
        </w:rPr>
        <w:t>.</w:t>
      </w:r>
      <w:r w:rsidR="009F0C1F" w:rsidRPr="00C15EFE">
        <w:rPr>
          <w:szCs w:val="24"/>
        </w:rPr>
        <w:t xml:space="preserve"> bendros Sutarties kainos.</w:t>
      </w:r>
    </w:p>
    <w:p w14:paraId="1BFA7009" w14:textId="77777777" w:rsidR="009F0C1F" w:rsidRDefault="00327E13" w:rsidP="00A57A26">
      <w:pPr>
        <w:tabs>
          <w:tab w:val="left" w:pos="1560"/>
        </w:tabs>
        <w:suppressAutoHyphens/>
        <w:ind w:firstLine="709"/>
        <w:jc w:val="both"/>
        <w:rPr>
          <w:szCs w:val="24"/>
        </w:rPr>
      </w:pPr>
      <w:r>
        <w:rPr>
          <w:szCs w:val="24"/>
        </w:rPr>
        <w:t>6</w:t>
      </w:r>
      <w:r w:rsidR="009F0C1F">
        <w:rPr>
          <w:szCs w:val="24"/>
        </w:rPr>
        <w:t>.</w:t>
      </w:r>
      <w:r w:rsidR="0059549D">
        <w:rPr>
          <w:szCs w:val="24"/>
        </w:rPr>
        <w:t>4</w:t>
      </w:r>
      <w:r w:rsidR="009F0C1F">
        <w:rPr>
          <w:szCs w:val="24"/>
        </w:rPr>
        <w:t xml:space="preserve">. </w:t>
      </w:r>
      <w:r w:rsidR="009F0C1F" w:rsidRPr="00C15EFE">
        <w:rPr>
          <w:szCs w:val="24"/>
        </w:rPr>
        <w:t>Jei apskaičiuoti delspinigiai viršija 10 proc</w:t>
      </w:r>
      <w:r w:rsidR="009F0C1F">
        <w:rPr>
          <w:szCs w:val="24"/>
        </w:rPr>
        <w:t>.</w:t>
      </w:r>
      <w:r w:rsidR="009F0C1F" w:rsidRPr="00C15EFE">
        <w:rPr>
          <w:szCs w:val="24"/>
        </w:rPr>
        <w:t xml:space="preserve"> bendros Sutarties kainos, </w:t>
      </w:r>
      <w:r w:rsidR="009F0C1F">
        <w:rPr>
          <w:szCs w:val="24"/>
        </w:rPr>
        <w:t xml:space="preserve">Pirkėjas </w:t>
      </w:r>
      <w:r w:rsidR="009F0C1F" w:rsidRPr="00C15EFE">
        <w:rPr>
          <w:szCs w:val="24"/>
        </w:rPr>
        <w:t xml:space="preserve">gali, prieš tai raštu įspėjęs </w:t>
      </w:r>
      <w:r w:rsidR="009F0C1F">
        <w:rPr>
          <w:szCs w:val="24"/>
        </w:rPr>
        <w:t>Paslaugų teikėją</w:t>
      </w:r>
      <w:r w:rsidR="009F0C1F" w:rsidRPr="00C15EFE">
        <w:rPr>
          <w:szCs w:val="24"/>
        </w:rPr>
        <w:t>:</w:t>
      </w:r>
    </w:p>
    <w:p w14:paraId="71A8B76C" w14:textId="77777777" w:rsidR="009F0C1F" w:rsidRDefault="00327E13" w:rsidP="00A57A26">
      <w:pPr>
        <w:tabs>
          <w:tab w:val="left" w:pos="1560"/>
        </w:tabs>
        <w:suppressAutoHyphens/>
        <w:ind w:firstLine="709"/>
        <w:jc w:val="both"/>
        <w:rPr>
          <w:szCs w:val="24"/>
        </w:rPr>
      </w:pPr>
      <w:r>
        <w:rPr>
          <w:szCs w:val="24"/>
        </w:rPr>
        <w:t>6</w:t>
      </w:r>
      <w:r w:rsidR="009F0C1F">
        <w:rPr>
          <w:szCs w:val="24"/>
        </w:rPr>
        <w:t>.</w:t>
      </w:r>
      <w:r w:rsidR="0059549D">
        <w:rPr>
          <w:szCs w:val="24"/>
        </w:rPr>
        <w:t>4</w:t>
      </w:r>
      <w:r w:rsidR="009F0C1F">
        <w:rPr>
          <w:szCs w:val="24"/>
        </w:rPr>
        <w:t xml:space="preserve">.1. </w:t>
      </w:r>
      <w:r w:rsidR="009F0C1F" w:rsidRPr="00C15EFE">
        <w:rPr>
          <w:szCs w:val="24"/>
        </w:rPr>
        <w:t>išskaičiuoti delspinigių sumą iš Paslaugų teikėjui mokėtinų sumų;</w:t>
      </w:r>
    </w:p>
    <w:p w14:paraId="7091A63D" w14:textId="77777777" w:rsidR="009F0C1F" w:rsidRPr="008657A6" w:rsidRDefault="00327E13" w:rsidP="008657A6">
      <w:pPr>
        <w:tabs>
          <w:tab w:val="left" w:pos="1560"/>
        </w:tabs>
        <w:suppressAutoHyphens/>
        <w:ind w:firstLine="709"/>
        <w:jc w:val="both"/>
        <w:rPr>
          <w:szCs w:val="24"/>
        </w:rPr>
      </w:pPr>
      <w:r>
        <w:rPr>
          <w:szCs w:val="24"/>
        </w:rPr>
        <w:t>6</w:t>
      </w:r>
      <w:r w:rsidR="009F0C1F">
        <w:rPr>
          <w:szCs w:val="24"/>
        </w:rPr>
        <w:t>.</w:t>
      </w:r>
      <w:r w:rsidR="0059549D">
        <w:rPr>
          <w:szCs w:val="24"/>
        </w:rPr>
        <w:t>4</w:t>
      </w:r>
      <w:r w:rsidR="009F0C1F">
        <w:rPr>
          <w:szCs w:val="24"/>
        </w:rPr>
        <w:t xml:space="preserve">.2. </w:t>
      </w:r>
      <w:r w:rsidR="009F0C1F" w:rsidRPr="00C15EFE">
        <w:rPr>
          <w:szCs w:val="24"/>
        </w:rPr>
        <w:t>nutraukti Sutartį.</w:t>
      </w:r>
    </w:p>
    <w:p w14:paraId="1EA363AE" w14:textId="77777777" w:rsidR="00BD3E14" w:rsidRDefault="00BD3E14" w:rsidP="00A57A26">
      <w:pPr>
        <w:ind w:firstLine="720"/>
        <w:jc w:val="center"/>
        <w:rPr>
          <w:b/>
          <w:bCs/>
          <w:szCs w:val="24"/>
        </w:rPr>
      </w:pPr>
    </w:p>
    <w:p w14:paraId="7D33C4E0" w14:textId="77777777" w:rsidR="00971CD0" w:rsidRPr="00C15EFE" w:rsidRDefault="003A100E" w:rsidP="00A57A26">
      <w:pPr>
        <w:ind w:firstLine="720"/>
        <w:jc w:val="center"/>
        <w:rPr>
          <w:szCs w:val="24"/>
        </w:rPr>
      </w:pPr>
      <w:r>
        <w:rPr>
          <w:b/>
          <w:bCs/>
          <w:szCs w:val="24"/>
        </w:rPr>
        <w:t>7</w:t>
      </w:r>
      <w:r w:rsidR="00971CD0" w:rsidRPr="00C15EFE">
        <w:rPr>
          <w:b/>
          <w:bCs/>
          <w:szCs w:val="24"/>
        </w:rPr>
        <w:t>. Paslaugų perdavimo</w:t>
      </w:r>
      <w:r w:rsidR="004F7B7B">
        <w:rPr>
          <w:b/>
          <w:bCs/>
          <w:szCs w:val="24"/>
        </w:rPr>
        <w:t>–</w:t>
      </w:r>
      <w:r w:rsidR="00971CD0" w:rsidRPr="00C15EFE">
        <w:rPr>
          <w:b/>
          <w:bCs/>
          <w:szCs w:val="24"/>
        </w:rPr>
        <w:t>priėmimo tvarka</w:t>
      </w:r>
    </w:p>
    <w:p w14:paraId="4614CE32" w14:textId="77777777" w:rsidR="00971CD0" w:rsidRPr="00C15EFE" w:rsidRDefault="00971CD0" w:rsidP="00A57A26">
      <w:pPr>
        <w:widowControl w:val="0"/>
        <w:ind w:firstLine="720"/>
        <w:jc w:val="center"/>
        <w:rPr>
          <w:szCs w:val="24"/>
        </w:rPr>
      </w:pPr>
    </w:p>
    <w:p w14:paraId="273721B7" w14:textId="77777777" w:rsidR="00971CD0" w:rsidRPr="00C15EFE" w:rsidRDefault="003A100E" w:rsidP="00327E13">
      <w:pPr>
        <w:ind w:firstLine="720"/>
        <w:jc w:val="both"/>
        <w:rPr>
          <w:szCs w:val="24"/>
        </w:rPr>
      </w:pPr>
      <w:r>
        <w:rPr>
          <w:szCs w:val="24"/>
        </w:rPr>
        <w:lastRenderedPageBreak/>
        <w:t>7</w:t>
      </w:r>
      <w:r w:rsidR="00971CD0">
        <w:rPr>
          <w:szCs w:val="24"/>
        </w:rPr>
        <w:t xml:space="preserve">.1. </w:t>
      </w:r>
      <w:r w:rsidR="00971CD0" w:rsidRPr="00C15EFE">
        <w:rPr>
          <w:szCs w:val="24"/>
        </w:rPr>
        <w:t xml:space="preserve">Paslaugų teikėjas perduoda atliktas </w:t>
      </w:r>
      <w:r w:rsidR="00373D40">
        <w:rPr>
          <w:szCs w:val="24"/>
        </w:rPr>
        <w:t>P</w:t>
      </w:r>
      <w:r w:rsidR="00971CD0" w:rsidRPr="00C15EFE">
        <w:rPr>
          <w:szCs w:val="24"/>
        </w:rPr>
        <w:t xml:space="preserve">aslaugas </w:t>
      </w:r>
      <w:r w:rsidR="00971CD0" w:rsidRPr="00C318FD">
        <w:rPr>
          <w:szCs w:val="24"/>
        </w:rPr>
        <w:t xml:space="preserve">pateikdamas Pirkėjui </w:t>
      </w:r>
      <w:r w:rsidR="0081434D">
        <w:rPr>
          <w:szCs w:val="24"/>
        </w:rPr>
        <w:t>P</w:t>
      </w:r>
      <w:r w:rsidR="00971CD0" w:rsidRPr="00C318FD">
        <w:rPr>
          <w:szCs w:val="24"/>
        </w:rPr>
        <w:t>aslaugų perdavimo</w:t>
      </w:r>
      <w:r w:rsidR="004F7B7B">
        <w:rPr>
          <w:szCs w:val="24"/>
        </w:rPr>
        <w:t>–</w:t>
      </w:r>
      <w:r w:rsidR="00971CD0" w:rsidRPr="00C318FD">
        <w:rPr>
          <w:szCs w:val="24"/>
        </w:rPr>
        <w:t xml:space="preserve">priėmimo aktą, o Pirkėjas priima </w:t>
      </w:r>
      <w:r w:rsidR="00373D40">
        <w:rPr>
          <w:szCs w:val="24"/>
        </w:rPr>
        <w:t>P</w:t>
      </w:r>
      <w:r w:rsidR="00971CD0" w:rsidRPr="00C318FD">
        <w:rPr>
          <w:szCs w:val="24"/>
        </w:rPr>
        <w:t xml:space="preserve">aslaugas </w:t>
      </w:r>
      <w:r w:rsidR="00B3741E">
        <w:rPr>
          <w:szCs w:val="24"/>
        </w:rPr>
        <w:t>šios sutarties 7.3 p., numatyta tvarka.</w:t>
      </w:r>
    </w:p>
    <w:p w14:paraId="09154340" w14:textId="77777777" w:rsidR="00971CD0" w:rsidRDefault="003A100E" w:rsidP="00327E13">
      <w:pPr>
        <w:ind w:firstLine="720"/>
        <w:jc w:val="both"/>
        <w:rPr>
          <w:szCs w:val="24"/>
        </w:rPr>
      </w:pPr>
      <w:r>
        <w:rPr>
          <w:szCs w:val="24"/>
        </w:rPr>
        <w:t>7</w:t>
      </w:r>
      <w:r w:rsidR="00971CD0">
        <w:rPr>
          <w:szCs w:val="24"/>
        </w:rPr>
        <w:t xml:space="preserve">.2. </w:t>
      </w:r>
      <w:r w:rsidR="00971CD0" w:rsidRPr="00C318FD">
        <w:rPr>
          <w:szCs w:val="24"/>
        </w:rPr>
        <w:t xml:space="preserve">Šalys numato, kad </w:t>
      </w:r>
      <w:r w:rsidR="00373D40">
        <w:rPr>
          <w:szCs w:val="24"/>
        </w:rPr>
        <w:t>P</w:t>
      </w:r>
      <w:r w:rsidR="00971CD0" w:rsidRPr="00C318FD">
        <w:rPr>
          <w:szCs w:val="24"/>
        </w:rPr>
        <w:t>aslaugos gali būti Paslaugų teikėjo atliktos ir Pirkėjo priimtos anksčiau nei numatyta Sutarties 2.3 p.</w:t>
      </w:r>
      <w:r w:rsidR="00971CD0">
        <w:rPr>
          <w:szCs w:val="24"/>
        </w:rPr>
        <w:t xml:space="preserve"> </w:t>
      </w:r>
    </w:p>
    <w:p w14:paraId="0FC19298" w14:textId="77777777" w:rsidR="00971CD0" w:rsidRDefault="003A100E" w:rsidP="00327E13">
      <w:pPr>
        <w:ind w:firstLine="720"/>
        <w:jc w:val="both"/>
        <w:rPr>
          <w:szCs w:val="24"/>
        </w:rPr>
      </w:pPr>
      <w:r>
        <w:rPr>
          <w:szCs w:val="24"/>
        </w:rPr>
        <w:t>7</w:t>
      </w:r>
      <w:r w:rsidR="00971CD0">
        <w:rPr>
          <w:szCs w:val="24"/>
        </w:rPr>
        <w:t xml:space="preserve">.3. </w:t>
      </w:r>
      <w:r w:rsidR="00971CD0" w:rsidRPr="00C318FD">
        <w:rPr>
          <w:szCs w:val="24"/>
        </w:rPr>
        <w:t xml:space="preserve">Pirkėjas įsipareigoja gavęs </w:t>
      </w:r>
      <w:r w:rsidR="00373D40">
        <w:rPr>
          <w:szCs w:val="24"/>
        </w:rPr>
        <w:t>P</w:t>
      </w:r>
      <w:r w:rsidR="00971CD0" w:rsidRPr="00C318FD">
        <w:rPr>
          <w:szCs w:val="24"/>
        </w:rPr>
        <w:t>aslaugų</w:t>
      </w:r>
      <w:r w:rsidR="00971CD0" w:rsidRPr="00C15EFE">
        <w:rPr>
          <w:szCs w:val="24"/>
        </w:rPr>
        <w:t xml:space="preserve"> perdavimo</w:t>
      </w:r>
      <w:r w:rsidR="00C301E1">
        <w:rPr>
          <w:szCs w:val="24"/>
        </w:rPr>
        <w:t>–</w:t>
      </w:r>
      <w:r w:rsidR="00971CD0" w:rsidRPr="00C15EFE">
        <w:rPr>
          <w:szCs w:val="24"/>
        </w:rPr>
        <w:t xml:space="preserve">priėmimo aktą per 5 (penkias) darbo dienas pasirašyti aktą arba raštu pateikti motyvuotą pretenziją Paslaugų teikėjui. Pirkėjui, raštu nepateikus motyvuotos pretenzijos per nustatytą laikotarpį ir per šį laikotarpį nepasirašius </w:t>
      </w:r>
      <w:r w:rsidR="00373D40">
        <w:rPr>
          <w:szCs w:val="24"/>
        </w:rPr>
        <w:t>P</w:t>
      </w:r>
      <w:r w:rsidR="00971CD0" w:rsidRPr="00C15EFE">
        <w:rPr>
          <w:szCs w:val="24"/>
        </w:rPr>
        <w:t>aslaugų perdavimo</w:t>
      </w:r>
      <w:r w:rsidR="00C301E1">
        <w:rPr>
          <w:szCs w:val="24"/>
        </w:rPr>
        <w:t>–</w:t>
      </w:r>
      <w:r w:rsidR="00971CD0" w:rsidRPr="00C15EFE">
        <w:rPr>
          <w:szCs w:val="24"/>
        </w:rPr>
        <w:t xml:space="preserve">priėmimo akto, laikoma, kad </w:t>
      </w:r>
      <w:r w:rsidR="00373D40">
        <w:rPr>
          <w:szCs w:val="24"/>
        </w:rPr>
        <w:t>P</w:t>
      </w:r>
      <w:r w:rsidR="00971CD0" w:rsidRPr="00C15EFE">
        <w:rPr>
          <w:szCs w:val="24"/>
        </w:rPr>
        <w:t>aslaug</w:t>
      </w:r>
      <w:r w:rsidR="00971CD0">
        <w:rPr>
          <w:szCs w:val="24"/>
        </w:rPr>
        <w:t>os nurodytos Paslaugų perdavimo</w:t>
      </w:r>
      <w:r w:rsidR="00C301E1">
        <w:rPr>
          <w:szCs w:val="24"/>
        </w:rPr>
        <w:t>–</w:t>
      </w:r>
      <w:r w:rsidR="00971CD0" w:rsidRPr="00C15EFE">
        <w:rPr>
          <w:szCs w:val="24"/>
        </w:rPr>
        <w:t>priėmimo akte yra priimtos, ir Paslaugų teikėjas t</w:t>
      </w:r>
      <w:r w:rsidR="00971CD0">
        <w:rPr>
          <w:szCs w:val="24"/>
        </w:rPr>
        <w:t xml:space="preserve">uri teisę išrašyti PVM sąskaitą </w:t>
      </w:r>
      <w:r w:rsidR="00971CD0" w:rsidRPr="00C15EFE">
        <w:rPr>
          <w:szCs w:val="24"/>
        </w:rPr>
        <w:t xml:space="preserve">faktūrą už šias </w:t>
      </w:r>
      <w:r w:rsidR="00373D40">
        <w:rPr>
          <w:szCs w:val="24"/>
        </w:rPr>
        <w:t>P</w:t>
      </w:r>
      <w:r w:rsidR="00971CD0" w:rsidRPr="00C15EFE">
        <w:rPr>
          <w:szCs w:val="24"/>
        </w:rPr>
        <w:t>aslaugas.</w:t>
      </w:r>
    </w:p>
    <w:p w14:paraId="1021885F" w14:textId="77777777" w:rsidR="00971CD0" w:rsidRPr="00971CD0" w:rsidRDefault="003A100E" w:rsidP="00327E13">
      <w:pPr>
        <w:ind w:firstLine="720"/>
        <w:jc w:val="both"/>
        <w:rPr>
          <w:szCs w:val="24"/>
        </w:rPr>
      </w:pPr>
      <w:r>
        <w:rPr>
          <w:szCs w:val="24"/>
        </w:rPr>
        <w:t>7</w:t>
      </w:r>
      <w:r w:rsidR="00971CD0">
        <w:rPr>
          <w:szCs w:val="24"/>
        </w:rPr>
        <w:t xml:space="preserve">.4. </w:t>
      </w:r>
      <w:r w:rsidR="00971CD0" w:rsidRPr="00C15EFE">
        <w:rPr>
          <w:szCs w:val="24"/>
        </w:rPr>
        <w:t>Pirkėjui patei</w:t>
      </w:r>
      <w:r w:rsidR="00971CD0" w:rsidRPr="00C318FD">
        <w:rPr>
          <w:szCs w:val="24"/>
        </w:rPr>
        <w:t xml:space="preserve">kus motyvuotą pretenziją dėl atsisakymo pasirašyti </w:t>
      </w:r>
      <w:r w:rsidR="00373D40">
        <w:rPr>
          <w:szCs w:val="24"/>
        </w:rPr>
        <w:t>P</w:t>
      </w:r>
      <w:r w:rsidR="00971CD0" w:rsidRPr="00C318FD">
        <w:rPr>
          <w:szCs w:val="24"/>
        </w:rPr>
        <w:t>aslaugų perdavimo</w:t>
      </w:r>
      <w:r w:rsidR="00C301E1">
        <w:rPr>
          <w:szCs w:val="24"/>
        </w:rPr>
        <w:t>–</w:t>
      </w:r>
      <w:r w:rsidR="00971CD0" w:rsidRPr="00C318FD">
        <w:rPr>
          <w:szCs w:val="24"/>
        </w:rPr>
        <w:t>priėmimo aktą, Paslaugų</w:t>
      </w:r>
      <w:r w:rsidR="00971CD0" w:rsidRPr="00C15EFE">
        <w:rPr>
          <w:szCs w:val="24"/>
        </w:rPr>
        <w:t xml:space="preserve"> teikėjas įsipareigoja per 10 (dešimt) darbo dienų suderinti su Pirkėju pretenzijoje numatytų ir neatliktų ar netinkamai atliktų </w:t>
      </w:r>
      <w:r w:rsidR="00373D40">
        <w:rPr>
          <w:szCs w:val="24"/>
        </w:rPr>
        <w:t>P</w:t>
      </w:r>
      <w:r w:rsidR="00971CD0" w:rsidRPr="00C15EFE">
        <w:rPr>
          <w:szCs w:val="24"/>
        </w:rPr>
        <w:t>aslaugų apimtis ir jų atlikimo terminus.</w:t>
      </w:r>
    </w:p>
    <w:p w14:paraId="71794BFF" w14:textId="77777777" w:rsidR="00327E13" w:rsidRDefault="00327E13" w:rsidP="00327E13">
      <w:pPr>
        <w:pStyle w:val="statja"/>
        <w:shd w:val="clear" w:color="auto" w:fill="FFFFFF"/>
        <w:spacing w:before="0" w:beforeAutospacing="0" w:after="0" w:afterAutospacing="0"/>
        <w:jc w:val="center"/>
        <w:rPr>
          <w:b/>
          <w:bCs/>
          <w:color w:val="000000"/>
        </w:rPr>
      </w:pPr>
    </w:p>
    <w:p w14:paraId="55656B46" w14:textId="77777777" w:rsidR="00D35E7B" w:rsidRDefault="003A100E" w:rsidP="00327E13">
      <w:pPr>
        <w:pStyle w:val="statja"/>
        <w:shd w:val="clear" w:color="auto" w:fill="FFFFFF"/>
        <w:spacing w:before="0" w:beforeAutospacing="0" w:after="0" w:afterAutospacing="0"/>
        <w:jc w:val="center"/>
        <w:rPr>
          <w:b/>
          <w:bCs/>
          <w:color w:val="000000"/>
        </w:rPr>
      </w:pPr>
      <w:r>
        <w:rPr>
          <w:b/>
          <w:bCs/>
          <w:color w:val="000000"/>
        </w:rPr>
        <w:t>8</w:t>
      </w:r>
      <w:r w:rsidR="00D35E7B" w:rsidRPr="00C15EFE">
        <w:rPr>
          <w:b/>
          <w:bCs/>
          <w:color w:val="000000"/>
        </w:rPr>
        <w:t>. Nenugalimos jėgos aplinkybės (</w:t>
      </w:r>
      <w:r w:rsidR="00D35E7B" w:rsidRPr="00C15EFE">
        <w:rPr>
          <w:b/>
          <w:bCs/>
          <w:i/>
          <w:iCs/>
          <w:color w:val="000000"/>
        </w:rPr>
        <w:t>force majeure</w:t>
      </w:r>
      <w:r w:rsidR="00D35E7B" w:rsidRPr="00C15EFE">
        <w:rPr>
          <w:b/>
          <w:bCs/>
          <w:color w:val="000000"/>
        </w:rPr>
        <w:t>)</w:t>
      </w:r>
    </w:p>
    <w:p w14:paraId="2ED13D2A" w14:textId="77777777" w:rsidR="00327E13" w:rsidRDefault="00327E13" w:rsidP="00327E13">
      <w:pPr>
        <w:pStyle w:val="statja"/>
        <w:shd w:val="clear" w:color="auto" w:fill="FFFFFF"/>
        <w:spacing w:before="0" w:beforeAutospacing="0" w:after="0" w:afterAutospacing="0"/>
        <w:jc w:val="center"/>
        <w:rPr>
          <w:b/>
          <w:bCs/>
          <w:color w:val="000000"/>
        </w:rPr>
      </w:pPr>
    </w:p>
    <w:p w14:paraId="2C243AD8" w14:textId="77777777" w:rsidR="00476F7E" w:rsidRDefault="003A100E" w:rsidP="00327E13">
      <w:pPr>
        <w:pStyle w:val="bodytext"/>
        <w:shd w:val="clear" w:color="auto" w:fill="FFFFFF"/>
        <w:spacing w:before="0" w:beforeAutospacing="0" w:after="0" w:afterAutospacing="0"/>
        <w:ind w:firstLine="709"/>
        <w:jc w:val="both"/>
        <w:rPr>
          <w:rFonts w:ascii="TimesLT" w:hAnsi="TimesLT"/>
          <w:color w:val="000000"/>
        </w:rPr>
      </w:pPr>
      <w:r>
        <w:rPr>
          <w:color w:val="000000"/>
        </w:rPr>
        <w:t>8</w:t>
      </w:r>
      <w:r w:rsidR="00D35E7B" w:rsidRPr="00C15EFE">
        <w:rPr>
          <w:color w:val="000000"/>
        </w:rPr>
        <w:t>.1.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D35E7B" w:rsidRPr="00C15EFE">
        <w:rPr>
          <w:i/>
          <w:iCs/>
          <w:color w:val="000000"/>
        </w:rPr>
        <w:t>force majeure</w:t>
      </w:r>
      <w:r w:rsidR="00D35E7B" w:rsidRPr="00C15EFE">
        <w:rPr>
          <w:color w:val="000000"/>
        </w:rPr>
        <w:t xml:space="preserve">) aplinkybėms taisyklėse, patvirtintose Lietuvos Respublikos Vyriausybės 1996 m. liepos 15 d. nutarimu Nr. 840. Nustatydamos nenugalimos jėgos aplinkybes Šalys vadovaujasi Lietuvos Respublikos Vyriausybės 1997 m. kovo 13 d. nutarimu Nr. 222 „Dėl </w:t>
      </w:r>
      <w:r w:rsidR="00C301E1">
        <w:rPr>
          <w:color w:val="000000"/>
        </w:rPr>
        <w:t>N</w:t>
      </w:r>
      <w:r w:rsidR="00D35E7B" w:rsidRPr="00C15EFE">
        <w:rPr>
          <w:color w:val="000000"/>
        </w:rPr>
        <w:t>enugalimos jėgos (</w:t>
      </w:r>
      <w:r w:rsidR="00D35E7B" w:rsidRPr="00C15EFE">
        <w:rPr>
          <w:i/>
          <w:iCs/>
          <w:color w:val="000000"/>
        </w:rPr>
        <w:t>force majeure</w:t>
      </w:r>
      <w:r w:rsidR="00D35E7B" w:rsidRPr="00C15EFE">
        <w:rPr>
          <w:color w:val="000000"/>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F227FF" w14:textId="77777777" w:rsidR="00476F7E" w:rsidRDefault="003A100E" w:rsidP="00476F7E">
      <w:pPr>
        <w:pStyle w:val="bodytext"/>
        <w:shd w:val="clear" w:color="auto" w:fill="FFFFFF"/>
        <w:spacing w:before="0" w:beforeAutospacing="0" w:after="0" w:afterAutospacing="0"/>
        <w:ind w:firstLine="709"/>
        <w:jc w:val="both"/>
        <w:rPr>
          <w:color w:val="000000"/>
        </w:rPr>
      </w:pPr>
      <w:r>
        <w:rPr>
          <w:color w:val="000000"/>
        </w:rPr>
        <w:t>8</w:t>
      </w:r>
      <w:r w:rsidR="00D35E7B" w:rsidRPr="00C15EFE">
        <w:rPr>
          <w:color w:val="000000"/>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F5059A" w14:textId="77777777" w:rsidR="00D35E7B" w:rsidRPr="00476F7E" w:rsidRDefault="003A100E" w:rsidP="00476F7E">
      <w:pPr>
        <w:pStyle w:val="bodytext"/>
        <w:shd w:val="clear" w:color="auto" w:fill="FFFFFF"/>
        <w:spacing w:before="0" w:beforeAutospacing="0" w:after="0" w:afterAutospacing="0"/>
        <w:ind w:firstLine="709"/>
        <w:jc w:val="both"/>
        <w:rPr>
          <w:rFonts w:ascii="TimesLT" w:hAnsi="TimesLT"/>
          <w:color w:val="000000"/>
        </w:rPr>
      </w:pPr>
      <w:r>
        <w:rPr>
          <w:color w:val="000000"/>
        </w:rPr>
        <w:t>8</w:t>
      </w:r>
      <w:r w:rsidR="00D35E7B" w:rsidRPr="00C15EFE">
        <w:rPr>
          <w:color w:val="000000"/>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E4C5FA" w14:textId="77777777" w:rsidR="00D35E7B" w:rsidRDefault="00D35E7B" w:rsidP="008368A2">
      <w:pPr>
        <w:widowControl w:val="0"/>
        <w:autoSpaceDE w:val="0"/>
        <w:autoSpaceDN w:val="0"/>
        <w:adjustRightInd w:val="0"/>
        <w:ind w:left="360"/>
        <w:jc w:val="center"/>
        <w:rPr>
          <w:b/>
        </w:rPr>
      </w:pPr>
    </w:p>
    <w:p w14:paraId="458BEA47" w14:textId="77777777" w:rsidR="008368A2" w:rsidRDefault="003A100E" w:rsidP="008368A2">
      <w:pPr>
        <w:widowControl w:val="0"/>
        <w:autoSpaceDE w:val="0"/>
        <w:autoSpaceDN w:val="0"/>
        <w:adjustRightInd w:val="0"/>
        <w:ind w:left="360"/>
        <w:jc w:val="center"/>
        <w:rPr>
          <w:b/>
        </w:rPr>
      </w:pPr>
      <w:r>
        <w:rPr>
          <w:b/>
        </w:rPr>
        <w:t>9</w:t>
      </w:r>
      <w:r w:rsidR="008368A2">
        <w:rPr>
          <w:b/>
        </w:rPr>
        <w:t xml:space="preserve">. </w:t>
      </w:r>
      <w:r w:rsidR="008368A2" w:rsidRPr="0077299C">
        <w:rPr>
          <w:b/>
        </w:rPr>
        <w:t>Sut</w:t>
      </w:r>
      <w:r w:rsidR="008368A2">
        <w:rPr>
          <w:b/>
        </w:rPr>
        <w:t>arties pakeitimas ir papildymas</w:t>
      </w:r>
    </w:p>
    <w:p w14:paraId="23A77332" w14:textId="77777777" w:rsidR="00402BD9" w:rsidRDefault="00402BD9" w:rsidP="008368A2">
      <w:pPr>
        <w:widowControl w:val="0"/>
        <w:autoSpaceDE w:val="0"/>
        <w:autoSpaceDN w:val="0"/>
        <w:adjustRightInd w:val="0"/>
        <w:ind w:left="360"/>
        <w:jc w:val="center"/>
        <w:rPr>
          <w:b/>
        </w:rPr>
      </w:pPr>
    </w:p>
    <w:p w14:paraId="69FB10FD" w14:textId="77777777" w:rsidR="006B7A2C" w:rsidRDefault="00580C10" w:rsidP="002D42C5">
      <w:pPr>
        <w:pStyle w:val="Numeracija2"/>
        <w:numPr>
          <w:ilvl w:val="0"/>
          <w:numId w:val="0"/>
        </w:numPr>
        <w:ind w:firstLine="709"/>
        <w:jc w:val="both"/>
      </w:pPr>
      <w:r>
        <w:t>9.</w:t>
      </w:r>
      <w:r w:rsidR="006B7A2C">
        <w:t>1</w:t>
      </w:r>
      <w:r>
        <w:t xml:space="preserve">. </w:t>
      </w:r>
      <w:r w:rsidR="006B7A2C" w:rsidRPr="006B7A2C">
        <w:t>Sutarties sąlygos Sutarties galiojimo laikotarpiu gali būti keičiamos LR viešųjų pirkimų įstatymo 89 straipsnio 1</w:t>
      </w:r>
      <w:r w:rsidR="00C301E1">
        <w:t>–</w:t>
      </w:r>
      <w:r w:rsidR="006B7A2C" w:rsidRPr="006B7A2C">
        <w:t xml:space="preserve">3 dalyse numatyta tvarka. Visais atvejais keičiant Sutarties sąlygas turi būti nepažeistos 89 straipsnio 4 dalies sąlygos. Sutarties sąlygų pakeitimas turi būti įformintas papildomu susitarimu ir pasirašytas abiejų Šalių. </w:t>
      </w:r>
    </w:p>
    <w:p w14:paraId="5FC7B338" w14:textId="77777777" w:rsidR="006B7A2C" w:rsidRPr="006B7A2C" w:rsidRDefault="006B7A2C" w:rsidP="00580C10">
      <w:pPr>
        <w:widowControl w:val="0"/>
        <w:autoSpaceDE w:val="0"/>
        <w:autoSpaceDN w:val="0"/>
        <w:adjustRightInd w:val="0"/>
        <w:ind w:firstLine="709"/>
        <w:jc w:val="both"/>
        <w:rPr>
          <w:b/>
        </w:rPr>
      </w:pPr>
      <w:r>
        <w:t>9</w:t>
      </w:r>
      <w:r w:rsidRPr="006B7A2C">
        <w:t xml:space="preserve">.2. Sudarytos Sutarties Šalis gali būti pakeista LR viešųjų pirkimų įstatymo 89 straipsnio 1 dalies 4 punkte numatytais atvejais. </w:t>
      </w:r>
    </w:p>
    <w:p w14:paraId="0B33481C" w14:textId="77777777" w:rsidR="006B7A2C" w:rsidRPr="006B7A2C" w:rsidRDefault="006B7A2C" w:rsidP="00580C10">
      <w:pPr>
        <w:widowControl w:val="0"/>
        <w:autoSpaceDE w:val="0"/>
        <w:autoSpaceDN w:val="0"/>
        <w:adjustRightInd w:val="0"/>
        <w:ind w:firstLine="709"/>
        <w:jc w:val="both"/>
        <w:rPr>
          <w:b/>
        </w:rPr>
      </w:pPr>
      <w:r>
        <w:t>9</w:t>
      </w:r>
      <w:r w:rsidRPr="006B7A2C">
        <w:t xml:space="preserve">.3. Sutarties sąlygų keitimą gali inicijuoti kiekviena </w:t>
      </w:r>
      <w:r>
        <w:t>Š</w:t>
      </w:r>
      <w:r w:rsidRPr="006B7A2C">
        <w:t xml:space="preserve">alis, pateikdama kitai </w:t>
      </w:r>
      <w:r>
        <w:t>Š</w:t>
      </w:r>
      <w:r w:rsidRPr="006B7A2C">
        <w:t xml:space="preserve">aliai atitinkamą prašymą bei jį pagrindžiančius dokumentus. Šalis, gavusi tokį prašymą, privalo jį išnagrinėti per 7 d. ir kitai Šaliai pateikti motyvuotą raštišką atsakymą. Šalių nesutarimo atveju sprendimo teisė priklauso </w:t>
      </w:r>
      <w:r>
        <w:t>P</w:t>
      </w:r>
      <w:r w:rsidRPr="006B7A2C">
        <w:t>irkėjui.</w:t>
      </w:r>
    </w:p>
    <w:p w14:paraId="496208B4" w14:textId="77777777" w:rsidR="006B7A2C" w:rsidRDefault="006B7A2C" w:rsidP="006D10EE">
      <w:pPr>
        <w:widowControl w:val="0"/>
        <w:autoSpaceDE w:val="0"/>
        <w:autoSpaceDN w:val="0"/>
        <w:adjustRightInd w:val="0"/>
        <w:ind w:firstLine="709"/>
        <w:jc w:val="both"/>
      </w:pPr>
      <w:r>
        <w:lastRenderedPageBreak/>
        <w:t>9</w:t>
      </w:r>
      <w:r w:rsidRPr="006B7A2C">
        <w:t>.4. Sutarties sąlygų pakeitimas turi būti įformintas papildomu susitarimu ir pasirašytas abiejų Šalių.</w:t>
      </w:r>
    </w:p>
    <w:p w14:paraId="50F4B383" w14:textId="77777777" w:rsidR="008657A6" w:rsidRPr="006B7A2C" w:rsidRDefault="008657A6" w:rsidP="0029403A">
      <w:pPr>
        <w:widowControl w:val="0"/>
        <w:autoSpaceDE w:val="0"/>
        <w:autoSpaceDN w:val="0"/>
        <w:adjustRightInd w:val="0"/>
        <w:jc w:val="both"/>
      </w:pPr>
    </w:p>
    <w:p w14:paraId="5697856D" w14:textId="77777777" w:rsidR="002827FD" w:rsidRDefault="002827FD" w:rsidP="00327E13">
      <w:pPr>
        <w:pStyle w:val="statja"/>
        <w:shd w:val="clear" w:color="auto" w:fill="FFFFFF"/>
        <w:spacing w:before="0" w:beforeAutospacing="0" w:after="0" w:afterAutospacing="0"/>
        <w:jc w:val="center"/>
        <w:rPr>
          <w:b/>
          <w:bCs/>
        </w:rPr>
      </w:pPr>
      <w:r w:rsidRPr="00D35E7B">
        <w:rPr>
          <w:b/>
          <w:bCs/>
        </w:rPr>
        <w:t>1</w:t>
      </w:r>
      <w:r w:rsidR="003A100E">
        <w:rPr>
          <w:b/>
          <w:bCs/>
        </w:rPr>
        <w:t>0</w:t>
      </w:r>
      <w:r w:rsidRPr="00D35E7B">
        <w:rPr>
          <w:b/>
          <w:bCs/>
        </w:rPr>
        <w:t>. Sutarties vykdymo sustabdymas</w:t>
      </w:r>
    </w:p>
    <w:p w14:paraId="0DE68277" w14:textId="77777777" w:rsidR="00327E13" w:rsidRDefault="00327E13" w:rsidP="00327E13">
      <w:pPr>
        <w:pStyle w:val="bodytext"/>
        <w:shd w:val="clear" w:color="auto" w:fill="FFFFFF"/>
        <w:spacing w:before="0" w:beforeAutospacing="0" w:after="0" w:afterAutospacing="0"/>
        <w:jc w:val="both"/>
        <w:rPr>
          <w:rFonts w:ascii="TimesLT" w:hAnsi="TimesLT"/>
          <w:b/>
          <w:bCs/>
        </w:rPr>
      </w:pPr>
    </w:p>
    <w:p w14:paraId="5F27B6DE" w14:textId="77777777" w:rsidR="00327E13" w:rsidRDefault="002827FD" w:rsidP="00327E13">
      <w:pPr>
        <w:pStyle w:val="bodytext"/>
        <w:shd w:val="clear" w:color="auto" w:fill="FFFFFF"/>
        <w:spacing w:before="0" w:beforeAutospacing="0" w:after="0" w:afterAutospacing="0"/>
        <w:ind w:firstLine="709"/>
        <w:jc w:val="both"/>
        <w:rPr>
          <w:rFonts w:ascii="TimesLT" w:hAnsi="TimesLT"/>
        </w:rPr>
      </w:pPr>
      <w:r w:rsidRPr="00D35E7B">
        <w:t>1</w:t>
      </w:r>
      <w:r w:rsidR="003A100E">
        <w:t>0</w:t>
      </w:r>
      <w:r w:rsidRPr="00D35E7B">
        <w:t>.1. Esant svarbioms aplinkybėms, Pirkėjas turi teisę sustabdyti Paslaugų ar kurios nors jų dalies teikimą.</w:t>
      </w:r>
    </w:p>
    <w:p w14:paraId="119F3FDD" w14:textId="77777777" w:rsidR="00327E13" w:rsidRDefault="002827FD" w:rsidP="00327E13">
      <w:pPr>
        <w:pStyle w:val="bodytext"/>
        <w:shd w:val="clear" w:color="auto" w:fill="FFFFFF"/>
        <w:spacing w:before="0" w:beforeAutospacing="0" w:after="0" w:afterAutospacing="0"/>
        <w:ind w:firstLine="709"/>
        <w:jc w:val="both"/>
        <w:rPr>
          <w:rFonts w:ascii="TimesLT" w:hAnsi="TimesLT"/>
        </w:rPr>
      </w:pPr>
      <w:r w:rsidRPr="00D35E7B">
        <w:t>1</w:t>
      </w:r>
      <w:r w:rsidR="003A100E">
        <w:t>0</w:t>
      </w:r>
      <w:r w:rsidRPr="00D35E7B">
        <w:t xml:space="preserve">.2. Jei Paslaugų teikimas stabdomas daugiau nei 90 (devyniasdešimt) </w:t>
      </w:r>
      <w:r w:rsidR="00D35E7B" w:rsidRPr="00D35E7B">
        <w:t xml:space="preserve">kalendorinių </w:t>
      </w:r>
      <w:r w:rsidRPr="00D35E7B">
        <w:t xml:space="preserve">dienų, ir stabdoma ne dėl Paslaugų teikėjo kaltės, Paslaugų teikėjas gali rašytiniu pranešimu Pirkėjui pareikalauti atnaujinti Paslaugų teikimą per 30 (trisdešimt) </w:t>
      </w:r>
      <w:r w:rsidR="00D35E7B" w:rsidRPr="00D35E7B">
        <w:t xml:space="preserve">kalendorinių </w:t>
      </w:r>
      <w:r w:rsidRPr="00D35E7B">
        <w:t>dienų arba nutraukti Sutartį.</w:t>
      </w:r>
    </w:p>
    <w:p w14:paraId="2561B344" w14:textId="77777777" w:rsidR="007E1F8A" w:rsidRDefault="002827FD" w:rsidP="007E1F8A">
      <w:pPr>
        <w:pStyle w:val="bodytext"/>
        <w:shd w:val="clear" w:color="auto" w:fill="FFFFFF"/>
        <w:spacing w:before="0" w:beforeAutospacing="0" w:after="0" w:afterAutospacing="0"/>
        <w:ind w:firstLine="709"/>
        <w:jc w:val="both"/>
      </w:pPr>
      <w:r w:rsidRPr="00D35E7B">
        <w:t>1</w:t>
      </w:r>
      <w:r w:rsidR="003A100E">
        <w:t>0</w:t>
      </w:r>
      <w:r w:rsidRPr="00D35E7B">
        <w:t>.3. 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teikėjui arba gali pareikalauti grąžinti jau sumokėtas sumas</w:t>
      </w:r>
      <w:r w:rsidR="00D35E7B" w:rsidRPr="00D35E7B">
        <w:t>.</w:t>
      </w:r>
      <w:r w:rsidRPr="00D35E7B">
        <w:t xml:space="preserve"> </w:t>
      </w:r>
    </w:p>
    <w:p w14:paraId="3026F119" w14:textId="77777777" w:rsidR="002827FD" w:rsidRPr="007E1F8A" w:rsidRDefault="003A100E" w:rsidP="007E1F8A">
      <w:pPr>
        <w:pStyle w:val="bodytext"/>
        <w:shd w:val="clear" w:color="auto" w:fill="FFFFFF"/>
        <w:spacing w:before="0" w:beforeAutospacing="0" w:after="0" w:afterAutospacing="0"/>
        <w:ind w:firstLine="709"/>
        <w:jc w:val="both"/>
        <w:rPr>
          <w:rFonts w:ascii="TimesLT" w:hAnsi="TimesLT"/>
        </w:rPr>
      </w:pPr>
      <w:r>
        <w:t>10</w:t>
      </w:r>
      <w:r w:rsidR="002827FD" w:rsidRPr="00D35E7B">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0FC2B2A" w14:textId="77777777" w:rsidR="002827FD" w:rsidRDefault="002827FD" w:rsidP="00327E13">
      <w:pPr>
        <w:widowControl w:val="0"/>
        <w:autoSpaceDE w:val="0"/>
        <w:autoSpaceDN w:val="0"/>
        <w:adjustRightInd w:val="0"/>
        <w:jc w:val="both"/>
        <w:rPr>
          <w:b/>
        </w:rPr>
      </w:pPr>
    </w:p>
    <w:p w14:paraId="4510D75A" w14:textId="77777777" w:rsidR="008368A2" w:rsidRPr="009F0C1F" w:rsidRDefault="007E1F8A" w:rsidP="00327E13">
      <w:pPr>
        <w:widowControl w:val="0"/>
        <w:autoSpaceDE w:val="0"/>
        <w:autoSpaceDN w:val="0"/>
        <w:adjustRightInd w:val="0"/>
        <w:jc w:val="center"/>
        <w:rPr>
          <w:b/>
        </w:rPr>
      </w:pPr>
      <w:r>
        <w:rPr>
          <w:b/>
        </w:rPr>
        <w:t>1</w:t>
      </w:r>
      <w:r w:rsidR="003A100E">
        <w:rPr>
          <w:b/>
        </w:rPr>
        <w:t>1</w:t>
      </w:r>
      <w:r w:rsidR="008368A2" w:rsidRPr="009F0C1F">
        <w:rPr>
          <w:b/>
        </w:rPr>
        <w:t>. Sutarties nutraukimas</w:t>
      </w:r>
    </w:p>
    <w:p w14:paraId="32228385" w14:textId="77777777" w:rsidR="008368A2" w:rsidRPr="009F0C1F" w:rsidRDefault="008368A2" w:rsidP="00327E13">
      <w:pPr>
        <w:widowControl w:val="0"/>
        <w:autoSpaceDE w:val="0"/>
        <w:autoSpaceDN w:val="0"/>
        <w:adjustRightInd w:val="0"/>
        <w:jc w:val="both"/>
        <w:rPr>
          <w:b/>
        </w:rPr>
      </w:pPr>
    </w:p>
    <w:p w14:paraId="711C4767" w14:textId="77777777" w:rsidR="008368A2" w:rsidRPr="00D35E7B" w:rsidRDefault="003A100E" w:rsidP="008368A2">
      <w:pPr>
        <w:widowControl w:val="0"/>
        <w:autoSpaceDE w:val="0"/>
        <w:autoSpaceDN w:val="0"/>
        <w:adjustRightInd w:val="0"/>
        <w:ind w:firstLine="709"/>
        <w:jc w:val="both"/>
        <w:rPr>
          <w:szCs w:val="24"/>
        </w:rPr>
      </w:pPr>
      <w:r>
        <w:t>11</w:t>
      </w:r>
      <w:r w:rsidR="008368A2" w:rsidRPr="00D35E7B">
        <w:t>.1</w:t>
      </w:r>
      <w:r w:rsidR="008368A2" w:rsidRPr="00D35E7B">
        <w:rPr>
          <w:szCs w:val="24"/>
        </w:rPr>
        <w:t xml:space="preserve">. </w:t>
      </w:r>
      <w:r w:rsidR="002827FD" w:rsidRPr="00D35E7B">
        <w:t>Sutartis gali būti nutraukiama raštišku Šalių susitarimu. Sutartis, nutraukiama Šalių susitarimu, laikoma nutraukta Šalims pasirašius susitarimą.</w:t>
      </w:r>
    </w:p>
    <w:p w14:paraId="64EC1C33" w14:textId="77777777" w:rsidR="008368A2" w:rsidRPr="009F0C1F" w:rsidRDefault="003A100E" w:rsidP="008368A2">
      <w:pPr>
        <w:pStyle w:val="BodyText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sz w:val="24"/>
          <w:szCs w:val="24"/>
          <w:lang w:val="lt-LT"/>
        </w:rPr>
        <w:t>11</w:t>
      </w:r>
      <w:r w:rsidR="008368A2" w:rsidRPr="00D35E7B">
        <w:rPr>
          <w:rFonts w:ascii="Times New Roman" w:hAnsi="Times New Roman" w:cs="Times New Roman"/>
          <w:sz w:val="24"/>
          <w:szCs w:val="24"/>
          <w:lang w:val="lt-LT"/>
        </w:rPr>
        <w:t xml:space="preserve">.2. </w:t>
      </w:r>
      <w:r w:rsidR="00E31AF6" w:rsidRPr="00D35E7B">
        <w:rPr>
          <w:rFonts w:ascii="Times New Roman" w:hAnsi="Times New Roman" w:cs="Times New Roman"/>
          <w:bCs/>
          <w:sz w:val="24"/>
          <w:szCs w:val="24"/>
          <w:lang w:val="lt-LT"/>
        </w:rPr>
        <w:t>Paslaugų teikėjas</w:t>
      </w:r>
      <w:r w:rsidR="008368A2" w:rsidRPr="00D35E7B">
        <w:rPr>
          <w:rFonts w:ascii="Times New Roman" w:hAnsi="Times New Roman" w:cs="Times New Roman"/>
          <w:sz w:val="24"/>
          <w:szCs w:val="24"/>
          <w:lang w:val="lt-LT"/>
        </w:rPr>
        <w:t xml:space="preserve"> turi teisę vienašališkai nutraukti Sutartį </w:t>
      </w:r>
      <w:r w:rsidR="006B4742">
        <w:rPr>
          <w:rFonts w:ascii="Times New Roman" w:hAnsi="Times New Roman" w:cs="Times New Roman"/>
          <w:sz w:val="24"/>
          <w:szCs w:val="24"/>
          <w:lang w:val="lt-LT"/>
        </w:rPr>
        <w:t>įstatymuose nustatytais atvejais</w:t>
      </w:r>
      <w:r w:rsidR="008368A2" w:rsidRPr="00D35E7B">
        <w:rPr>
          <w:rFonts w:ascii="Times New Roman" w:hAnsi="Times New Roman" w:cs="Times New Roman"/>
          <w:sz w:val="24"/>
          <w:szCs w:val="24"/>
          <w:lang w:val="lt-LT"/>
        </w:rPr>
        <w:t xml:space="preserve">. Tokiu atveju </w:t>
      </w:r>
      <w:r w:rsidR="00E31AF6" w:rsidRPr="00D35E7B">
        <w:rPr>
          <w:rFonts w:ascii="Times New Roman" w:hAnsi="Times New Roman" w:cs="Times New Roman"/>
          <w:bCs/>
          <w:sz w:val="24"/>
          <w:szCs w:val="24"/>
          <w:lang w:val="lt-LT"/>
        </w:rPr>
        <w:t>Paslaugų teikėjas</w:t>
      </w:r>
      <w:r w:rsidR="008368A2" w:rsidRPr="00D35E7B">
        <w:rPr>
          <w:rFonts w:ascii="Times New Roman" w:hAnsi="Times New Roman" w:cs="Times New Roman"/>
          <w:sz w:val="24"/>
          <w:szCs w:val="24"/>
          <w:lang w:val="lt-LT"/>
        </w:rPr>
        <w:t xml:space="preserve"> privalo visiškai atlyginti </w:t>
      </w:r>
      <w:r w:rsidR="008368A2" w:rsidRPr="00D35E7B">
        <w:rPr>
          <w:rFonts w:ascii="Times New Roman" w:hAnsi="Times New Roman" w:cs="Times New Roman"/>
          <w:bCs/>
          <w:sz w:val="24"/>
          <w:szCs w:val="24"/>
          <w:lang w:val="lt-LT"/>
        </w:rPr>
        <w:t xml:space="preserve">Pirkėjo </w:t>
      </w:r>
      <w:r w:rsidR="008368A2" w:rsidRPr="00D35E7B">
        <w:rPr>
          <w:rFonts w:ascii="Times New Roman" w:hAnsi="Times New Roman" w:cs="Times New Roman"/>
          <w:sz w:val="24"/>
          <w:szCs w:val="24"/>
          <w:lang w:val="lt-LT"/>
        </w:rPr>
        <w:t>patirtus</w:t>
      </w:r>
      <w:r w:rsidR="008368A2" w:rsidRPr="009F0C1F">
        <w:rPr>
          <w:rFonts w:ascii="Times New Roman" w:hAnsi="Times New Roman" w:cs="Times New Roman"/>
          <w:sz w:val="24"/>
          <w:szCs w:val="24"/>
          <w:lang w:val="lt-LT"/>
        </w:rPr>
        <w:t xml:space="preserve"> nuostolius. Apie tokį Sutarties nutraukimą </w:t>
      </w:r>
      <w:r w:rsidR="00E31AF6" w:rsidRPr="009F0C1F">
        <w:rPr>
          <w:rFonts w:ascii="Times New Roman" w:hAnsi="Times New Roman" w:cs="Times New Roman"/>
          <w:bCs/>
          <w:sz w:val="24"/>
          <w:szCs w:val="24"/>
          <w:lang w:val="lt-LT"/>
        </w:rPr>
        <w:t>Paslaugų teikėjas</w:t>
      </w:r>
      <w:r w:rsidR="008368A2" w:rsidRPr="009F0C1F">
        <w:rPr>
          <w:rFonts w:ascii="Times New Roman" w:hAnsi="Times New Roman" w:cs="Times New Roman"/>
          <w:sz w:val="24"/>
          <w:szCs w:val="24"/>
          <w:lang w:val="lt-LT"/>
        </w:rPr>
        <w:t xml:space="preserve"> raštu praneša </w:t>
      </w:r>
      <w:r w:rsidR="008368A2" w:rsidRPr="009F0C1F">
        <w:rPr>
          <w:rFonts w:ascii="Times New Roman" w:hAnsi="Times New Roman" w:cs="Times New Roman"/>
          <w:bCs/>
          <w:sz w:val="24"/>
          <w:szCs w:val="24"/>
          <w:lang w:val="lt-LT"/>
        </w:rPr>
        <w:t>Pirkėjui p</w:t>
      </w:r>
      <w:r w:rsidR="008368A2" w:rsidRPr="009F0C1F">
        <w:rPr>
          <w:rFonts w:ascii="Times New Roman" w:hAnsi="Times New Roman" w:cs="Times New Roman"/>
          <w:sz w:val="24"/>
          <w:szCs w:val="24"/>
          <w:lang w:val="lt-LT"/>
        </w:rPr>
        <w:t xml:space="preserve">rieš 15 (penkiolika) </w:t>
      </w:r>
      <w:r w:rsidR="00E31AF6" w:rsidRPr="009F0C1F">
        <w:rPr>
          <w:rFonts w:ascii="Times New Roman" w:hAnsi="Times New Roman" w:cs="Times New Roman"/>
          <w:sz w:val="24"/>
          <w:szCs w:val="24"/>
          <w:lang w:val="lt-LT"/>
        </w:rPr>
        <w:t xml:space="preserve">kalendorinių </w:t>
      </w:r>
      <w:r w:rsidR="008368A2" w:rsidRPr="009F0C1F">
        <w:rPr>
          <w:rFonts w:ascii="Times New Roman" w:hAnsi="Times New Roman" w:cs="Times New Roman"/>
          <w:sz w:val="24"/>
          <w:szCs w:val="24"/>
          <w:lang w:val="lt-LT"/>
        </w:rPr>
        <w:t>dienų.</w:t>
      </w:r>
    </w:p>
    <w:p w14:paraId="5102AC04" w14:textId="77777777" w:rsidR="008368A2" w:rsidRPr="009F0C1F" w:rsidRDefault="003A100E" w:rsidP="008368A2">
      <w:pPr>
        <w:pStyle w:val="BodyText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bCs/>
          <w:sz w:val="24"/>
          <w:szCs w:val="24"/>
          <w:lang w:val="lt-LT"/>
        </w:rPr>
        <w:t>11</w:t>
      </w:r>
      <w:r w:rsidR="008368A2" w:rsidRPr="009F0C1F">
        <w:rPr>
          <w:rFonts w:ascii="Times New Roman" w:hAnsi="Times New Roman" w:cs="Times New Roman"/>
          <w:bCs/>
          <w:sz w:val="24"/>
          <w:szCs w:val="24"/>
          <w:lang w:val="lt-LT"/>
        </w:rPr>
        <w:t xml:space="preserve">.3. Pirkėjas </w:t>
      </w:r>
      <w:r w:rsidR="008368A2" w:rsidRPr="009F0C1F">
        <w:rPr>
          <w:rFonts w:ascii="Times New Roman" w:hAnsi="Times New Roman" w:cs="Times New Roman"/>
          <w:sz w:val="24"/>
          <w:szCs w:val="24"/>
          <w:lang w:val="lt-LT"/>
        </w:rPr>
        <w:t xml:space="preserve">turi teisę vienašališkai nutraukti Sutartį </w:t>
      </w:r>
      <w:r w:rsidR="006B4742">
        <w:rPr>
          <w:rFonts w:ascii="Times New Roman" w:hAnsi="Times New Roman" w:cs="Times New Roman"/>
          <w:sz w:val="24"/>
          <w:szCs w:val="24"/>
          <w:lang w:val="lt-LT"/>
        </w:rPr>
        <w:t>įstatymuose nustatytais atvejais</w:t>
      </w:r>
      <w:r w:rsidR="008368A2" w:rsidRPr="009F0C1F">
        <w:rPr>
          <w:rFonts w:ascii="Times New Roman" w:hAnsi="Times New Roman" w:cs="Times New Roman"/>
          <w:sz w:val="24"/>
          <w:szCs w:val="24"/>
          <w:lang w:val="lt-LT"/>
        </w:rPr>
        <w:t xml:space="preserve">, apie tokį Sutarties nutraukimą pranešdamas </w:t>
      </w:r>
      <w:r w:rsidR="00E31AF6" w:rsidRPr="009F0C1F">
        <w:rPr>
          <w:rFonts w:ascii="Times New Roman" w:hAnsi="Times New Roman" w:cs="Times New Roman"/>
          <w:bCs/>
          <w:sz w:val="24"/>
          <w:szCs w:val="24"/>
          <w:lang w:val="lt-LT"/>
        </w:rPr>
        <w:t>Paslaugų teikėjui</w:t>
      </w:r>
      <w:r w:rsidR="008368A2" w:rsidRPr="009F0C1F">
        <w:rPr>
          <w:rFonts w:ascii="Times New Roman" w:hAnsi="Times New Roman" w:cs="Times New Roman"/>
          <w:sz w:val="24"/>
          <w:szCs w:val="24"/>
          <w:lang w:val="lt-LT"/>
        </w:rPr>
        <w:t xml:space="preserve"> prieš 15 (penkiolika) </w:t>
      </w:r>
      <w:r w:rsidR="00E31AF6" w:rsidRPr="009F0C1F">
        <w:rPr>
          <w:rFonts w:ascii="Times New Roman" w:hAnsi="Times New Roman" w:cs="Times New Roman"/>
          <w:sz w:val="24"/>
          <w:szCs w:val="24"/>
          <w:lang w:val="lt-LT"/>
        </w:rPr>
        <w:t xml:space="preserve">kalendorinių </w:t>
      </w:r>
      <w:r w:rsidR="008368A2" w:rsidRPr="009F0C1F">
        <w:rPr>
          <w:rFonts w:ascii="Times New Roman" w:hAnsi="Times New Roman" w:cs="Times New Roman"/>
          <w:sz w:val="24"/>
          <w:szCs w:val="24"/>
          <w:lang w:val="lt-LT"/>
        </w:rPr>
        <w:t>dienų.</w:t>
      </w:r>
    </w:p>
    <w:p w14:paraId="675F39AF" w14:textId="77777777" w:rsidR="008747C8" w:rsidRDefault="003A100E" w:rsidP="008368A2">
      <w:pPr>
        <w:pStyle w:val="BodyText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sz w:val="24"/>
          <w:szCs w:val="24"/>
          <w:lang w:val="lt-LT"/>
        </w:rPr>
        <w:t>11</w:t>
      </w:r>
      <w:r w:rsidR="008368A2" w:rsidRPr="009F0C1F">
        <w:rPr>
          <w:rFonts w:ascii="Times New Roman" w:hAnsi="Times New Roman" w:cs="Times New Roman"/>
          <w:sz w:val="24"/>
          <w:szCs w:val="24"/>
          <w:lang w:val="lt-LT"/>
        </w:rPr>
        <w:t xml:space="preserve">.4. Jei Sutartis nutraukiama </w:t>
      </w:r>
      <w:r w:rsidR="008368A2" w:rsidRPr="009F0C1F">
        <w:rPr>
          <w:rFonts w:ascii="Times New Roman" w:hAnsi="Times New Roman" w:cs="Times New Roman"/>
          <w:bCs/>
          <w:sz w:val="24"/>
          <w:szCs w:val="24"/>
          <w:lang w:val="lt-LT"/>
        </w:rPr>
        <w:t>Pirkėjo</w:t>
      </w:r>
      <w:r w:rsidR="008368A2" w:rsidRPr="009F0C1F">
        <w:rPr>
          <w:rFonts w:ascii="Times New Roman" w:hAnsi="Times New Roman" w:cs="Times New Roman"/>
          <w:sz w:val="24"/>
          <w:szCs w:val="24"/>
          <w:lang w:val="lt-LT"/>
        </w:rPr>
        <w:t xml:space="preserve"> iniciatyva dėl </w:t>
      </w:r>
      <w:r w:rsidR="00E31AF6" w:rsidRPr="009F0C1F">
        <w:rPr>
          <w:rFonts w:ascii="Times New Roman" w:hAnsi="Times New Roman" w:cs="Times New Roman"/>
          <w:bCs/>
          <w:sz w:val="24"/>
          <w:szCs w:val="24"/>
          <w:lang w:val="lt-LT"/>
        </w:rPr>
        <w:t>Paslaugų teikėjo</w:t>
      </w:r>
      <w:r w:rsidR="008368A2" w:rsidRPr="009F0C1F">
        <w:rPr>
          <w:rFonts w:ascii="Times New Roman" w:hAnsi="Times New Roman" w:cs="Times New Roman"/>
          <w:sz w:val="24"/>
          <w:szCs w:val="24"/>
          <w:lang w:val="lt-LT"/>
        </w:rPr>
        <w:t xml:space="preserve"> kaltės, </w:t>
      </w:r>
      <w:r w:rsidR="008368A2" w:rsidRPr="009F0C1F">
        <w:rPr>
          <w:rFonts w:ascii="Times New Roman" w:hAnsi="Times New Roman" w:cs="Times New Roman"/>
          <w:bCs/>
          <w:sz w:val="24"/>
          <w:szCs w:val="24"/>
          <w:lang w:val="lt-LT"/>
        </w:rPr>
        <w:t>Pirkėjo</w:t>
      </w:r>
      <w:r w:rsidR="008368A2" w:rsidRPr="009F0C1F">
        <w:rPr>
          <w:rFonts w:ascii="Times New Roman" w:hAnsi="Times New Roman" w:cs="Times New Roman"/>
          <w:sz w:val="24"/>
          <w:szCs w:val="24"/>
          <w:lang w:val="lt-LT"/>
        </w:rPr>
        <w:t xml:space="preserve"> patirti nuostoliai ar išlaidos išieškomi išskaičiuojant juos iš </w:t>
      </w:r>
      <w:r w:rsidR="00E31AF6" w:rsidRPr="009F0C1F">
        <w:rPr>
          <w:rFonts w:ascii="Times New Roman" w:hAnsi="Times New Roman" w:cs="Times New Roman"/>
          <w:bCs/>
          <w:sz w:val="24"/>
          <w:szCs w:val="24"/>
          <w:lang w:val="lt-LT"/>
        </w:rPr>
        <w:t>Paslaugų teikėjui</w:t>
      </w:r>
      <w:r w:rsidR="008368A2" w:rsidRPr="009F0C1F">
        <w:rPr>
          <w:rFonts w:ascii="Times New Roman" w:hAnsi="Times New Roman" w:cs="Times New Roman"/>
          <w:sz w:val="24"/>
          <w:szCs w:val="24"/>
          <w:lang w:val="lt-LT"/>
        </w:rPr>
        <w:t xml:space="preserve"> mokėtin</w:t>
      </w:r>
      <w:r w:rsidR="00E31AF6" w:rsidRPr="009F0C1F">
        <w:rPr>
          <w:rFonts w:ascii="Times New Roman" w:hAnsi="Times New Roman" w:cs="Times New Roman"/>
          <w:sz w:val="24"/>
          <w:szCs w:val="24"/>
          <w:lang w:val="lt-LT"/>
        </w:rPr>
        <w:t>os</w:t>
      </w:r>
      <w:r w:rsidR="008368A2" w:rsidRPr="009F0C1F">
        <w:rPr>
          <w:rFonts w:ascii="Times New Roman" w:hAnsi="Times New Roman" w:cs="Times New Roman"/>
          <w:sz w:val="24"/>
          <w:szCs w:val="24"/>
          <w:lang w:val="lt-LT"/>
        </w:rPr>
        <w:t xml:space="preserve"> sum</w:t>
      </w:r>
      <w:r w:rsidR="00E31AF6" w:rsidRPr="009F0C1F">
        <w:rPr>
          <w:rFonts w:ascii="Times New Roman" w:hAnsi="Times New Roman" w:cs="Times New Roman"/>
          <w:sz w:val="24"/>
          <w:szCs w:val="24"/>
          <w:lang w:val="lt-LT"/>
        </w:rPr>
        <w:t>os.</w:t>
      </w:r>
    </w:p>
    <w:p w14:paraId="6E8DE6F9" w14:textId="1333F6CC" w:rsidR="008368A2" w:rsidRPr="009F0C1F" w:rsidRDefault="008747C8" w:rsidP="008368A2">
      <w:pPr>
        <w:pStyle w:val="BodyText1"/>
        <w:tabs>
          <w:tab w:val="left" w:pos="567"/>
          <w:tab w:val="left" w:pos="1134"/>
          <w:tab w:val="left" w:pos="1276"/>
          <w:tab w:val="left" w:pos="1418"/>
          <w:tab w:val="left" w:pos="1560"/>
        </w:tabs>
        <w:ind w:firstLine="709"/>
        <w:rPr>
          <w:rFonts w:ascii="Times New Roman" w:hAnsi="Times New Roman" w:cs="Times New Roman"/>
          <w:sz w:val="24"/>
          <w:szCs w:val="24"/>
          <w:lang w:val="lt-LT"/>
        </w:rPr>
      </w:pPr>
      <w:r w:rsidRPr="008747C8">
        <w:rPr>
          <w:rFonts w:ascii="Times New Roman" w:hAnsi="Times New Roman" w:cs="Times New Roman"/>
          <w:sz w:val="24"/>
          <w:szCs w:val="24"/>
          <w:lang w:val="lt-LT"/>
        </w:rPr>
        <w:t xml:space="preserve">11.5. Pirkėjas turi teisę vienašališkai nutraukti Sutartį </w:t>
      </w:r>
      <w:r w:rsidRPr="00D14E2D">
        <w:rPr>
          <w:rFonts w:ascii="Times New Roman" w:hAnsi="Times New Roman" w:cs="Times New Roman"/>
          <w:sz w:val="24"/>
          <w:szCs w:val="24"/>
          <w:lang w:val="lt-LT"/>
        </w:rPr>
        <w:t>Viešųjų pirkimų įstatymo 90 straipsnyje nustatytais atvejais</w:t>
      </w:r>
      <w:r w:rsidRPr="008747C8">
        <w:rPr>
          <w:rFonts w:ascii="Times New Roman" w:hAnsi="Times New Roman" w:cs="Times New Roman"/>
          <w:sz w:val="24"/>
          <w:szCs w:val="24"/>
          <w:lang w:val="lt-LT"/>
        </w:rPr>
        <w:t>, apie tokį nutraukimą pranešdamas Paslaugų teikėjui prieš 30 (trisdešimt) kalendorinių dien</w:t>
      </w:r>
      <w:r>
        <w:rPr>
          <w:rFonts w:ascii="Times New Roman" w:hAnsi="Times New Roman" w:cs="Times New Roman"/>
          <w:sz w:val="24"/>
          <w:szCs w:val="24"/>
          <w:lang w:val="lt-LT"/>
        </w:rPr>
        <w:t>ų</w:t>
      </w:r>
      <w:r w:rsidRPr="008747C8">
        <w:rPr>
          <w:rFonts w:ascii="Times New Roman" w:hAnsi="Times New Roman" w:cs="Times New Roman"/>
          <w:sz w:val="24"/>
          <w:szCs w:val="24"/>
          <w:lang w:val="lt-LT"/>
        </w:rPr>
        <w:t>.</w:t>
      </w:r>
      <w:r w:rsidR="008368A2" w:rsidRPr="009F0C1F">
        <w:rPr>
          <w:rFonts w:ascii="Times New Roman" w:hAnsi="Times New Roman" w:cs="Times New Roman"/>
          <w:sz w:val="24"/>
          <w:szCs w:val="24"/>
          <w:lang w:val="lt-LT"/>
        </w:rPr>
        <w:t xml:space="preserve"> </w:t>
      </w:r>
    </w:p>
    <w:p w14:paraId="54E2D046" w14:textId="69715B31" w:rsidR="008368A2" w:rsidRPr="009F0C1F" w:rsidRDefault="003A100E" w:rsidP="008368A2">
      <w:pPr>
        <w:pStyle w:val="BodyText1"/>
        <w:tabs>
          <w:tab w:val="left" w:pos="567"/>
          <w:tab w:val="left" w:pos="1134"/>
          <w:tab w:val="left" w:pos="1276"/>
          <w:tab w:val="left" w:pos="1418"/>
          <w:tab w:val="left" w:pos="1560"/>
        </w:tabs>
        <w:ind w:firstLine="709"/>
        <w:rPr>
          <w:rFonts w:ascii="Times New Roman" w:hAnsi="Times New Roman" w:cs="Times New Roman"/>
          <w:sz w:val="24"/>
          <w:szCs w:val="24"/>
          <w:lang w:val="lt-LT"/>
        </w:rPr>
      </w:pPr>
      <w:r>
        <w:rPr>
          <w:rFonts w:ascii="Times New Roman" w:hAnsi="Times New Roman" w:cs="Times New Roman"/>
          <w:sz w:val="24"/>
          <w:szCs w:val="24"/>
          <w:lang w:val="lt-LT"/>
        </w:rPr>
        <w:t>11</w:t>
      </w:r>
      <w:r w:rsidR="008368A2" w:rsidRPr="009F0C1F">
        <w:rPr>
          <w:rFonts w:ascii="Times New Roman" w:hAnsi="Times New Roman" w:cs="Times New Roman"/>
          <w:sz w:val="24"/>
          <w:szCs w:val="24"/>
          <w:lang w:val="lt-LT"/>
        </w:rPr>
        <w:t>.</w:t>
      </w:r>
      <w:r w:rsidR="008747C8">
        <w:rPr>
          <w:rFonts w:ascii="Times New Roman" w:hAnsi="Times New Roman" w:cs="Times New Roman"/>
          <w:sz w:val="24"/>
          <w:szCs w:val="24"/>
          <w:lang w:val="lt-LT"/>
        </w:rPr>
        <w:t>6</w:t>
      </w:r>
      <w:r w:rsidR="008368A2" w:rsidRPr="009F0C1F">
        <w:rPr>
          <w:rFonts w:ascii="Times New Roman" w:hAnsi="Times New Roman" w:cs="Times New Roman"/>
          <w:sz w:val="24"/>
          <w:szCs w:val="24"/>
          <w:lang w:val="lt-LT"/>
        </w:rPr>
        <w:t xml:space="preserve">. Sutartį nutraukus dėl </w:t>
      </w:r>
      <w:r w:rsidR="00E31AF6" w:rsidRPr="009F0C1F">
        <w:rPr>
          <w:rFonts w:ascii="Times New Roman" w:hAnsi="Times New Roman" w:cs="Times New Roman"/>
          <w:bCs/>
          <w:sz w:val="24"/>
          <w:szCs w:val="24"/>
          <w:lang w:val="lt-LT"/>
        </w:rPr>
        <w:t>Paslaugų teikėjo</w:t>
      </w:r>
      <w:r w:rsidR="008368A2" w:rsidRPr="009F0C1F">
        <w:rPr>
          <w:rFonts w:ascii="Times New Roman" w:hAnsi="Times New Roman" w:cs="Times New Roman"/>
          <w:sz w:val="24"/>
          <w:szCs w:val="24"/>
          <w:lang w:val="lt-LT"/>
        </w:rPr>
        <w:t xml:space="preserve"> kaltės, be jam priklausančio atlyginimo už </w:t>
      </w:r>
      <w:r w:rsidR="00E31AF6" w:rsidRPr="009F0C1F">
        <w:rPr>
          <w:rFonts w:ascii="Times New Roman" w:hAnsi="Times New Roman" w:cs="Times New Roman"/>
          <w:sz w:val="24"/>
          <w:szCs w:val="24"/>
          <w:lang w:val="lt-LT"/>
        </w:rPr>
        <w:t xml:space="preserve">suteiktas </w:t>
      </w:r>
      <w:r w:rsidR="0081434D">
        <w:rPr>
          <w:rFonts w:ascii="Times New Roman" w:hAnsi="Times New Roman" w:cs="Times New Roman"/>
          <w:sz w:val="24"/>
          <w:szCs w:val="24"/>
          <w:lang w:val="lt-LT"/>
        </w:rPr>
        <w:t>P</w:t>
      </w:r>
      <w:r w:rsidR="00E31AF6" w:rsidRPr="009F0C1F">
        <w:rPr>
          <w:rFonts w:ascii="Times New Roman" w:hAnsi="Times New Roman" w:cs="Times New Roman"/>
          <w:sz w:val="24"/>
          <w:szCs w:val="24"/>
          <w:lang w:val="lt-LT"/>
        </w:rPr>
        <w:t>aslaugas</w:t>
      </w:r>
      <w:r w:rsidR="008368A2" w:rsidRPr="009F0C1F">
        <w:rPr>
          <w:rFonts w:ascii="Times New Roman" w:hAnsi="Times New Roman" w:cs="Times New Roman"/>
          <w:sz w:val="24"/>
          <w:szCs w:val="24"/>
          <w:lang w:val="lt-LT"/>
        </w:rPr>
        <w:t xml:space="preserve">, </w:t>
      </w:r>
      <w:r w:rsidR="00E31AF6" w:rsidRPr="009F0C1F">
        <w:rPr>
          <w:rFonts w:ascii="Times New Roman" w:hAnsi="Times New Roman" w:cs="Times New Roman"/>
          <w:bCs/>
          <w:sz w:val="24"/>
          <w:szCs w:val="24"/>
          <w:lang w:val="lt-LT"/>
        </w:rPr>
        <w:t>Paslaugų teikėjas</w:t>
      </w:r>
      <w:r w:rsidR="008368A2" w:rsidRPr="009F0C1F">
        <w:rPr>
          <w:rFonts w:ascii="Times New Roman" w:hAnsi="Times New Roman" w:cs="Times New Roman"/>
          <w:sz w:val="24"/>
          <w:szCs w:val="24"/>
          <w:lang w:val="lt-LT"/>
        </w:rPr>
        <w:t xml:space="preserve"> neturi teisės į kokių nors patirtų nuostolių ar žalos kompensaciją.</w:t>
      </w:r>
    </w:p>
    <w:p w14:paraId="1C5CE3F9" w14:textId="23DB85BA" w:rsidR="008368A2" w:rsidRPr="009F0C1F" w:rsidRDefault="003A100E" w:rsidP="008368A2">
      <w:pPr>
        <w:widowControl w:val="0"/>
        <w:autoSpaceDE w:val="0"/>
        <w:autoSpaceDN w:val="0"/>
        <w:adjustRightInd w:val="0"/>
        <w:ind w:firstLine="709"/>
        <w:jc w:val="both"/>
      </w:pPr>
      <w:r>
        <w:t>11</w:t>
      </w:r>
      <w:r w:rsidR="008368A2" w:rsidRPr="009F0C1F">
        <w:t>.</w:t>
      </w:r>
      <w:r w:rsidR="008747C8">
        <w:t>7</w:t>
      </w:r>
      <w:r w:rsidR="008368A2" w:rsidRPr="009F0C1F">
        <w:t>. Nutraukdamos Sutartį Šalys privalo visiškai atsiskaityti viena su kita</w:t>
      </w:r>
      <w:r w:rsidR="00872FD3" w:rsidRPr="009F0C1F">
        <w:t>.</w:t>
      </w:r>
      <w:r w:rsidR="008368A2" w:rsidRPr="009F0C1F">
        <w:t xml:space="preserve"> </w:t>
      </w:r>
    </w:p>
    <w:p w14:paraId="32A2996E" w14:textId="77777777" w:rsidR="002827FD" w:rsidRDefault="002827FD" w:rsidP="00CA01E9">
      <w:pPr>
        <w:rPr>
          <w:b/>
          <w:szCs w:val="24"/>
        </w:rPr>
      </w:pPr>
      <w:bookmarkStart w:id="5" w:name="_Toc74360039"/>
      <w:bookmarkStart w:id="6" w:name="_Toc74365789"/>
      <w:bookmarkStart w:id="7" w:name="_Toc80778815"/>
    </w:p>
    <w:p w14:paraId="22E4DFDD" w14:textId="77777777" w:rsidR="00CA01E9" w:rsidRDefault="003A100E" w:rsidP="003222DF">
      <w:pPr>
        <w:jc w:val="center"/>
        <w:rPr>
          <w:b/>
          <w:szCs w:val="24"/>
        </w:rPr>
      </w:pPr>
      <w:r>
        <w:rPr>
          <w:b/>
          <w:szCs w:val="24"/>
        </w:rPr>
        <w:t>12</w:t>
      </w:r>
      <w:r w:rsidR="009F0C1F">
        <w:rPr>
          <w:b/>
          <w:szCs w:val="24"/>
        </w:rPr>
        <w:t xml:space="preserve">. </w:t>
      </w:r>
      <w:r w:rsidR="009F0C1F" w:rsidRPr="00C15EFE">
        <w:rPr>
          <w:b/>
          <w:szCs w:val="24"/>
        </w:rPr>
        <w:t>Susirašinėjimas</w:t>
      </w:r>
      <w:bookmarkEnd w:id="5"/>
      <w:bookmarkEnd w:id="6"/>
      <w:bookmarkEnd w:id="7"/>
    </w:p>
    <w:p w14:paraId="416CDF07" w14:textId="77777777" w:rsidR="008657A6" w:rsidRPr="003222DF" w:rsidRDefault="008657A6" w:rsidP="00DE0140">
      <w:pPr>
        <w:rPr>
          <w:b/>
          <w:szCs w:val="24"/>
        </w:rPr>
      </w:pPr>
    </w:p>
    <w:p w14:paraId="08B4DCCC" w14:textId="77777777" w:rsidR="009F0C1F" w:rsidRDefault="003A100E" w:rsidP="002D42C5">
      <w:pPr>
        <w:ind w:firstLine="709"/>
        <w:jc w:val="both"/>
        <w:rPr>
          <w:szCs w:val="24"/>
        </w:rPr>
      </w:pPr>
      <w:r>
        <w:rPr>
          <w:szCs w:val="24"/>
        </w:rPr>
        <w:t>12</w:t>
      </w:r>
      <w:r w:rsidR="009F0C1F">
        <w:rPr>
          <w:szCs w:val="24"/>
        </w:rPr>
        <w:t xml:space="preserve">.1. </w:t>
      </w:r>
      <w:r w:rsidR="009F0C1F" w:rsidRPr="00C15EFE">
        <w:rPr>
          <w:szCs w:val="24"/>
        </w:rPr>
        <w:t>Pirkėjo ir Paslaugų teikėjo vienas kitam siunčiami pranešimai turi būti raštiški ir siunčiami šiais adr</w:t>
      </w:r>
      <w:r w:rsidR="005A3BE7">
        <w:rPr>
          <w:szCs w:val="24"/>
        </w:rPr>
        <w:t>esais paštu, elektroniniu paštu ar</w:t>
      </w:r>
      <w:r w:rsidR="009F0C1F" w:rsidRPr="00C15EFE">
        <w:rPr>
          <w:szCs w:val="24"/>
        </w:rPr>
        <w:t xml:space="preserve"> faksu:</w:t>
      </w:r>
    </w:p>
    <w:p w14:paraId="1D873C01" w14:textId="77777777" w:rsidR="008657A6" w:rsidRPr="00C15EFE" w:rsidRDefault="008657A6" w:rsidP="002D42C5">
      <w:pPr>
        <w:ind w:firstLine="709"/>
        <w:jc w:val="both"/>
        <w:rPr>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813"/>
        <w:gridCol w:w="3600"/>
      </w:tblGrid>
      <w:tr w:rsidR="009F0C1F" w:rsidRPr="00D510BB" w14:paraId="47BC1473" w14:textId="77777777" w:rsidTr="006B307B">
        <w:tc>
          <w:tcPr>
            <w:tcW w:w="2127" w:type="dxa"/>
            <w:shd w:val="clear" w:color="auto" w:fill="D9D9D9"/>
          </w:tcPr>
          <w:p w14:paraId="6815A730" w14:textId="77777777" w:rsidR="009F0C1F" w:rsidRPr="00D510BB" w:rsidRDefault="009F0C1F" w:rsidP="0066432B">
            <w:pPr>
              <w:widowControl w:val="0"/>
              <w:jc w:val="center"/>
              <w:rPr>
                <w:b/>
                <w:szCs w:val="24"/>
              </w:rPr>
            </w:pPr>
            <w:bookmarkStart w:id="8" w:name="_Hlk177116034"/>
          </w:p>
        </w:tc>
        <w:tc>
          <w:tcPr>
            <w:tcW w:w="3813" w:type="dxa"/>
            <w:shd w:val="clear" w:color="auto" w:fill="D9D9D9"/>
          </w:tcPr>
          <w:p w14:paraId="21BBB874" w14:textId="77777777" w:rsidR="009F0C1F" w:rsidRPr="00D510BB" w:rsidRDefault="009F0C1F" w:rsidP="0066432B">
            <w:pPr>
              <w:widowControl w:val="0"/>
              <w:jc w:val="both"/>
              <w:rPr>
                <w:b/>
                <w:szCs w:val="24"/>
              </w:rPr>
            </w:pPr>
            <w:r w:rsidRPr="00D510BB">
              <w:rPr>
                <w:b/>
                <w:szCs w:val="24"/>
              </w:rPr>
              <w:t>Pirkėjo atstovas</w:t>
            </w:r>
          </w:p>
        </w:tc>
        <w:tc>
          <w:tcPr>
            <w:tcW w:w="3600" w:type="dxa"/>
            <w:shd w:val="clear" w:color="auto" w:fill="D9D9D9"/>
          </w:tcPr>
          <w:p w14:paraId="399FEFB7" w14:textId="77777777" w:rsidR="009F0C1F" w:rsidRPr="00D510BB" w:rsidRDefault="009F0C1F" w:rsidP="0066432B">
            <w:pPr>
              <w:widowControl w:val="0"/>
              <w:jc w:val="both"/>
              <w:rPr>
                <w:b/>
                <w:szCs w:val="24"/>
              </w:rPr>
            </w:pPr>
            <w:r w:rsidRPr="00D510BB">
              <w:rPr>
                <w:b/>
                <w:szCs w:val="24"/>
              </w:rPr>
              <w:t>Paslaugų teikėjo atstovas</w:t>
            </w:r>
          </w:p>
        </w:tc>
      </w:tr>
      <w:tr w:rsidR="00AE1287" w:rsidRPr="00D510BB" w14:paraId="337E49A9" w14:textId="77777777" w:rsidTr="006B307B">
        <w:trPr>
          <w:trHeight w:val="275"/>
        </w:trPr>
        <w:tc>
          <w:tcPr>
            <w:tcW w:w="2127" w:type="dxa"/>
          </w:tcPr>
          <w:p w14:paraId="156958DF" w14:textId="77777777" w:rsidR="00AE1287" w:rsidRPr="00D510BB" w:rsidRDefault="00AE1287" w:rsidP="00AE1287">
            <w:pPr>
              <w:widowControl w:val="0"/>
              <w:jc w:val="both"/>
              <w:rPr>
                <w:b/>
                <w:szCs w:val="24"/>
              </w:rPr>
            </w:pPr>
            <w:r w:rsidRPr="00D510BB">
              <w:rPr>
                <w:b/>
                <w:szCs w:val="24"/>
              </w:rPr>
              <w:t>Vardas, pavardė</w:t>
            </w:r>
          </w:p>
        </w:tc>
        <w:tc>
          <w:tcPr>
            <w:tcW w:w="3813" w:type="dxa"/>
          </w:tcPr>
          <w:p w14:paraId="0583155E" w14:textId="77777777" w:rsidR="00AE1287" w:rsidRPr="00D510BB" w:rsidRDefault="00AE1287" w:rsidP="00AE1287">
            <w:pPr>
              <w:jc w:val="both"/>
            </w:pPr>
            <w:r>
              <w:t>Dalia Balevičiūtė</w:t>
            </w:r>
            <w:r w:rsidRPr="00D510BB">
              <w:t> </w:t>
            </w:r>
          </w:p>
        </w:tc>
        <w:tc>
          <w:tcPr>
            <w:tcW w:w="3600" w:type="dxa"/>
          </w:tcPr>
          <w:p w14:paraId="10D76D06" w14:textId="166E39D0" w:rsidR="00AE1287" w:rsidRPr="005811FE" w:rsidRDefault="00AE1287" w:rsidP="00AE1287">
            <w:pPr>
              <w:widowControl w:val="0"/>
              <w:jc w:val="both"/>
              <w:rPr>
                <w:szCs w:val="24"/>
              </w:rPr>
            </w:pPr>
            <w:r w:rsidRPr="00DB3BAC">
              <w:rPr>
                <w:szCs w:val="24"/>
              </w:rPr>
              <w:t xml:space="preserve">Paulius </w:t>
            </w:r>
            <w:proofErr w:type="spellStart"/>
            <w:r w:rsidRPr="00DB3BAC">
              <w:rPr>
                <w:szCs w:val="24"/>
              </w:rPr>
              <w:t>Juškelis</w:t>
            </w:r>
            <w:proofErr w:type="spellEnd"/>
          </w:p>
        </w:tc>
      </w:tr>
      <w:tr w:rsidR="00AE1287" w:rsidRPr="00D510BB" w14:paraId="4C9F8823" w14:textId="77777777" w:rsidTr="006B307B">
        <w:tc>
          <w:tcPr>
            <w:tcW w:w="2127" w:type="dxa"/>
          </w:tcPr>
          <w:p w14:paraId="0EDCA101" w14:textId="77777777" w:rsidR="00AE1287" w:rsidRPr="00D510BB" w:rsidRDefault="00AE1287" w:rsidP="00AE1287">
            <w:pPr>
              <w:widowControl w:val="0"/>
              <w:jc w:val="both"/>
              <w:rPr>
                <w:b/>
                <w:szCs w:val="24"/>
              </w:rPr>
            </w:pPr>
            <w:r w:rsidRPr="00D510BB">
              <w:rPr>
                <w:b/>
                <w:szCs w:val="24"/>
              </w:rPr>
              <w:t>Adresas</w:t>
            </w:r>
          </w:p>
        </w:tc>
        <w:tc>
          <w:tcPr>
            <w:tcW w:w="3813" w:type="dxa"/>
          </w:tcPr>
          <w:p w14:paraId="41195737" w14:textId="6BE4DA34" w:rsidR="00AE1287" w:rsidRPr="00D510BB" w:rsidRDefault="00AE1287" w:rsidP="00AE1287">
            <w:pPr>
              <w:jc w:val="both"/>
            </w:pPr>
            <w:r w:rsidRPr="00D510BB">
              <w:t xml:space="preserve">Vytauto g. 12, </w:t>
            </w:r>
            <w:r w:rsidRPr="00D510BB">
              <w:rPr>
                <w:szCs w:val="24"/>
              </w:rPr>
              <w:t xml:space="preserve">65184 </w:t>
            </w:r>
            <w:r w:rsidRPr="00D510BB">
              <w:t>Varėna </w:t>
            </w:r>
          </w:p>
        </w:tc>
        <w:tc>
          <w:tcPr>
            <w:tcW w:w="3600" w:type="dxa"/>
          </w:tcPr>
          <w:p w14:paraId="0433A722" w14:textId="1DACACC2" w:rsidR="00AE1287" w:rsidRPr="005811FE" w:rsidRDefault="00AE1287" w:rsidP="00AE1287">
            <w:pPr>
              <w:widowControl w:val="0"/>
              <w:jc w:val="both"/>
              <w:rPr>
                <w:szCs w:val="24"/>
              </w:rPr>
            </w:pPr>
            <w:r w:rsidRPr="00DB3BAC">
              <w:rPr>
                <w:szCs w:val="24"/>
              </w:rPr>
              <w:t>Kuršių g.7, 48107 Kaunas</w:t>
            </w:r>
          </w:p>
        </w:tc>
      </w:tr>
      <w:tr w:rsidR="00AE1287" w:rsidRPr="00D510BB" w14:paraId="76F5F403" w14:textId="77777777" w:rsidTr="006B307B">
        <w:tc>
          <w:tcPr>
            <w:tcW w:w="2127" w:type="dxa"/>
          </w:tcPr>
          <w:p w14:paraId="1F3676D1" w14:textId="77777777" w:rsidR="00AE1287" w:rsidRPr="00D510BB" w:rsidRDefault="00AE1287" w:rsidP="00AE1287">
            <w:pPr>
              <w:widowControl w:val="0"/>
              <w:jc w:val="both"/>
              <w:rPr>
                <w:b/>
                <w:szCs w:val="24"/>
              </w:rPr>
            </w:pPr>
            <w:r w:rsidRPr="00D510BB">
              <w:rPr>
                <w:b/>
                <w:szCs w:val="24"/>
              </w:rPr>
              <w:t>Telefonas</w:t>
            </w:r>
          </w:p>
        </w:tc>
        <w:tc>
          <w:tcPr>
            <w:tcW w:w="3813" w:type="dxa"/>
          </w:tcPr>
          <w:p w14:paraId="0778EA13" w14:textId="77777777" w:rsidR="00AE1287" w:rsidRPr="00D510BB" w:rsidRDefault="00AE1287" w:rsidP="00AE1287">
            <w:pPr>
              <w:jc w:val="both"/>
            </w:pPr>
            <w:r>
              <w:t>+370</w:t>
            </w:r>
            <w:r w:rsidRPr="00D510BB">
              <w:t>3103198</w:t>
            </w:r>
            <w:r>
              <w:t>1</w:t>
            </w:r>
          </w:p>
        </w:tc>
        <w:tc>
          <w:tcPr>
            <w:tcW w:w="3600" w:type="dxa"/>
          </w:tcPr>
          <w:p w14:paraId="44B88C94" w14:textId="046C4EA8" w:rsidR="00AE1287" w:rsidRPr="005811FE" w:rsidRDefault="00AE1287" w:rsidP="00AE1287">
            <w:pPr>
              <w:widowControl w:val="0"/>
              <w:jc w:val="both"/>
              <w:rPr>
                <w:szCs w:val="24"/>
              </w:rPr>
            </w:pPr>
            <w:r w:rsidRPr="00DB3BAC">
              <w:rPr>
                <w:szCs w:val="24"/>
              </w:rPr>
              <w:t>+37037744364</w:t>
            </w:r>
          </w:p>
        </w:tc>
      </w:tr>
      <w:tr w:rsidR="00AE1287" w:rsidRPr="00D510BB" w14:paraId="106524F2" w14:textId="77777777" w:rsidTr="006B307B">
        <w:tc>
          <w:tcPr>
            <w:tcW w:w="2127" w:type="dxa"/>
          </w:tcPr>
          <w:p w14:paraId="549F06A8" w14:textId="77777777" w:rsidR="00AE1287" w:rsidRPr="00D510BB" w:rsidRDefault="00AE1287" w:rsidP="00AE1287">
            <w:pPr>
              <w:widowControl w:val="0"/>
              <w:jc w:val="both"/>
              <w:rPr>
                <w:b/>
                <w:szCs w:val="24"/>
              </w:rPr>
            </w:pPr>
            <w:r>
              <w:rPr>
                <w:b/>
                <w:szCs w:val="24"/>
              </w:rPr>
              <w:t>El. pašta</w:t>
            </w:r>
            <w:r w:rsidRPr="00D510BB">
              <w:rPr>
                <w:b/>
                <w:szCs w:val="24"/>
              </w:rPr>
              <w:t>s</w:t>
            </w:r>
          </w:p>
        </w:tc>
        <w:tc>
          <w:tcPr>
            <w:tcW w:w="3813" w:type="dxa"/>
          </w:tcPr>
          <w:p w14:paraId="73CF46B3" w14:textId="77777777" w:rsidR="00AE1287" w:rsidRPr="00D510BB" w:rsidRDefault="00AE1287" w:rsidP="00AE1287">
            <w:pPr>
              <w:jc w:val="both"/>
            </w:pPr>
            <w:r>
              <w:t>dalia.baleviciute</w:t>
            </w:r>
            <w:r w:rsidRPr="00D510BB">
              <w:t>@varena.lt </w:t>
            </w:r>
          </w:p>
        </w:tc>
        <w:tc>
          <w:tcPr>
            <w:tcW w:w="3600" w:type="dxa"/>
          </w:tcPr>
          <w:p w14:paraId="71D841E7" w14:textId="4A123964" w:rsidR="00AE1287" w:rsidRPr="00FF0BD7" w:rsidRDefault="00AE1287" w:rsidP="00AE1287">
            <w:pPr>
              <w:widowControl w:val="0"/>
              <w:jc w:val="both"/>
              <w:rPr>
                <w:szCs w:val="24"/>
                <w:lang w:val="en-US"/>
              </w:rPr>
            </w:pPr>
            <w:r w:rsidRPr="00DB3BAC">
              <w:rPr>
                <w:szCs w:val="24"/>
              </w:rPr>
              <w:t>info@geotaskas.lt</w:t>
            </w:r>
          </w:p>
        </w:tc>
      </w:tr>
      <w:bookmarkEnd w:id="8"/>
    </w:tbl>
    <w:p w14:paraId="13470C4B" w14:textId="77777777" w:rsidR="00492BE3" w:rsidRPr="008061A3" w:rsidRDefault="00492BE3" w:rsidP="00F03D60">
      <w:pPr>
        <w:pStyle w:val="Numeracija2"/>
        <w:numPr>
          <w:ilvl w:val="0"/>
          <w:numId w:val="0"/>
        </w:numPr>
        <w:ind w:firstLine="709"/>
        <w:jc w:val="both"/>
      </w:pPr>
    </w:p>
    <w:p w14:paraId="27AF4B73" w14:textId="77777777" w:rsidR="00BD3E14" w:rsidRDefault="00BD3E14" w:rsidP="007E1F8A">
      <w:pPr>
        <w:pStyle w:val="Numeracija2"/>
        <w:numPr>
          <w:ilvl w:val="0"/>
          <w:numId w:val="0"/>
        </w:numPr>
        <w:ind w:left="567" w:hanging="567"/>
        <w:jc w:val="center"/>
        <w:rPr>
          <w:b/>
        </w:rPr>
      </w:pPr>
    </w:p>
    <w:p w14:paraId="0AEE4915" w14:textId="77777777" w:rsidR="0051053F" w:rsidRPr="008061A3" w:rsidRDefault="003A100E" w:rsidP="007E1F8A">
      <w:pPr>
        <w:pStyle w:val="Numeracija2"/>
        <w:numPr>
          <w:ilvl w:val="0"/>
          <w:numId w:val="0"/>
        </w:numPr>
        <w:ind w:left="567" w:hanging="567"/>
        <w:jc w:val="center"/>
        <w:rPr>
          <w:b/>
        </w:rPr>
      </w:pPr>
      <w:r>
        <w:rPr>
          <w:b/>
        </w:rPr>
        <w:t>13</w:t>
      </w:r>
      <w:r w:rsidR="009F0C1F">
        <w:rPr>
          <w:b/>
        </w:rPr>
        <w:t xml:space="preserve">. </w:t>
      </w:r>
      <w:r w:rsidR="0051053F" w:rsidRPr="008061A3">
        <w:rPr>
          <w:b/>
        </w:rPr>
        <w:t>Ginčų nagrinėjimo tvarka</w:t>
      </w:r>
    </w:p>
    <w:p w14:paraId="727656FC" w14:textId="77777777" w:rsidR="0051053F" w:rsidRPr="008061A3" w:rsidRDefault="0051053F" w:rsidP="00F03D60">
      <w:pPr>
        <w:pStyle w:val="Numeracija2"/>
        <w:numPr>
          <w:ilvl w:val="0"/>
          <w:numId w:val="0"/>
        </w:numPr>
        <w:ind w:firstLine="709"/>
        <w:jc w:val="both"/>
      </w:pPr>
    </w:p>
    <w:p w14:paraId="40F3EFC4" w14:textId="77777777" w:rsidR="00D35E7B" w:rsidRDefault="003A100E" w:rsidP="00476F7E">
      <w:pPr>
        <w:pStyle w:val="Numeracija2"/>
        <w:numPr>
          <w:ilvl w:val="0"/>
          <w:numId w:val="0"/>
        </w:numPr>
        <w:ind w:firstLine="709"/>
        <w:jc w:val="both"/>
      </w:pPr>
      <w:r>
        <w:t>13</w:t>
      </w:r>
      <w:r w:rsidR="009F0C1F">
        <w:t>.</w:t>
      </w:r>
      <w:r w:rsidR="00D35E7B">
        <w:t>1. Sutarčiai ir visoms iš Sutarties atsirandančioms teisėms ir pareigoms taikomi Lietuvos Respublikos įstatymai bei kiti norminiai teisės aktai. Sutartis sudaryta ir turi būti aiškinama pagal Lietuvos Respublikos teisę.</w:t>
      </w:r>
    </w:p>
    <w:p w14:paraId="69421388" w14:textId="77777777" w:rsidR="0051053F" w:rsidRDefault="003A100E" w:rsidP="00476F7E">
      <w:pPr>
        <w:pStyle w:val="Numeracija2"/>
        <w:numPr>
          <w:ilvl w:val="0"/>
          <w:numId w:val="0"/>
        </w:numPr>
        <w:ind w:firstLine="709"/>
        <w:jc w:val="both"/>
      </w:pPr>
      <w:r>
        <w:t>13</w:t>
      </w:r>
      <w:r w:rsidR="00D35E7B">
        <w:t>.2.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26F446BD" w14:textId="77777777" w:rsidR="0051053F" w:rsidRPr="008061A3" w:rsidRDefault="0051053F" w:rsidP="00F03D60">
      <w:pPr>
        <w:pStyle w:val="Numeracija2"/>
        <w:numPr>
          <w:ilvl w:val="0"/>
          <w:numId w:val="0"/>
        </w:numPr>
        <w:ind w:firstLine="709"/>
        <w:jc w:val="both"/>
      </w:pPr>
    </w:p>
    <w:p w14:paraId="044A7D95" w14:textId="77777777" w:rsidR="002540FD" w:rsidRPr="00C15EFE" w:rsidRDefault="002540FD" w:rsidP="007E1F8A">
      <w:pPr>
        <w:jc w:val="center"/>
        <w:rPr>
          <w:b/>
          <w:bCs/>
          <w:szCs w:val="24"/>
        </w:rPr>
      </w:pPr>
      <w:r>
        <w:rPr>
          <w:b/>
          <w:bCs/>
          <w:szCs w:val="24"/>
        </w:rPr>
        <w:t>1</w:t>
      </w:r>
      <w:r w:rsidR="003A100E">
        <w:rPr>
          <w:b/>
          <w:bCs/>
          <w:szCs w:val="24"/>
        </w:rPr>
        <w:t>4</w:t>
      </w:r>
      <w:r w:rsidRPr="00C15EFE">
        <w:rPr>
          <w:b/>
          <w:bCs/>
          <w:szCs w:val="24"/>
        </w:rPr>
        <w:t>. Kitos nuostatos</w:t>
      </w:r>
    </w:p>
    <w:p w14:paraId="38C06418" w14:textId="77777777" w:rsidR="002540FD" w:rsidRPr="002827FD" w:rsidRDefault="002540FD" w:rsidP="002540FD">
      <w:pPr>
        <w:widowControl w:val="0"/>
        <w:tabs>
          <w:tab w:val="left" w:pos="840"/>
        </w:tabs>
        <w:suppressAutoHyphens/>
        <w:jc w:val="both"/>
        <w:rPr>
          <w:szCs w:val="24"/>
        </w:rPr>
      </w:pPr>
      <w:r w:rsidRPr="002827FD">
        <w:rPr>
          <w:szCs w:val="24"/>
        </w:rPr>
        <w:t xml:space="preserve">       </w:t>
      </w:r>
    </w:p>
    <w:p w14:paraId="47CCB194" w14:textId="77777777" w:rsidR="002540FD" w:rsidRDefault="002540FD" w:rsidP="002540FD">
      <w:pPr>
        <w:widowControl w:val="0"/>
        <w:suppressAutoHyphens/>
        <w:ind w:firstLine="709"/>
        <w:jc w:val="both"/>
        <w:rPr>
          <w:szCs w:val="24"/>
        </w:rPr>
      </w:pPr>
      <w:r w:rsidRPr="002827FD">
        <w:rPr>
          <w:szCs w:val="24"/>
        </w:rPr>
        <w:t>1</w:t>
      </w:r>
      <w:r w:rsidR="00A5139E">
        <w:rPr>
          <w:szCs w:val="24"/>
        </w:rPr>
        <w:t>4</w:t>
      </w:r>
      <w:r w:rsidR="00373D40">
        <w:rPr>
          <w:szCs w:val="24"/>
        </w:rPr>
        <w:t>.1. Visi dėl P</w:t>
      </w:r>
      <w:r w:rsidRPr="002827FD">
        <w:rPr>
          <w:szCs w:val="24"/>
        </w:rPr>
        <w:t xml:space="preserve">aslaugų teikimo atsirandantys rezultatai ir su jais susijusios teisės, įgytos vykdant Sutartį, įskaitant autorių turtines ir kitas intelektinės ar pramoninės nuosavybės teises, yra Pirkėjo nuosavybė. Pirkėjas turi teisę laisvai, neribotą laikotarpį, be Paslaugų teikėjo ar teisių, atsirandančių iš intelektinės veiklos rezultatų, apribojimo naudotis visais intelektinės veiklos rezultatais, atsiradusiais vykdant Sutartį, juos platinti ir tikslinti. </w:t>
      </w:r>
    </w:p>
    <w:p w14:paraId="12C551D6" w14:textId="77777777" w:rsidR="00D35E7B" w:rsidRPr="00327E13" w:rsidRDefault="00D35E7B" w:rsidP="002540FD">
      <w:pPr>
        <w:widowControl w:val="0"/>
        <w:suppressAutoHyphens/>
        <w:ind w:firstLine="709"/>
        <w:jc w:val="both"/>
        <w:rPr>
          <w:szCs w:val="24"/>
        </w:rPr>
      </w:pPr>
      <w:r w:rsidRPr="00327E13">
        <w:rPr>
          <w:szCs w:val="24"/>
        </w:rPr>
        <w:t>1</w:t>
      </w:r>
      <w:r w:rsidR="00A5139E">
        <w:rPr>
          <w:szCs w:val="24"/>
        </w:rPr>
        <w:t>4</w:t>
      </w:r>
      <w:r w:rsidRPr="00327E13">
        <w:rPr>
          <w:szCs w:val="24"/>
        </w:rPr>
        <w:t>.2. Nė viena Šalis neturi teisės perleisti visų arba dalies teisių ir pareigų pagal šią Sutartį jokiai trečiajai šaliai be išankstinio raštiško kitos Šalies sutikimo.</w:t>
      </w:r>
    </w:p>
    <w:p w14:paraId="36E134C4" w14:textId="77777777" w:rsidR="00580C10" w:rsidRDefault="002540FD" w:rsidP="006D10EE">
      <w:pPr>
        <w:pStyle w:val="Numeracija2"/>
        <w:numPr>
          <w:ilvl w:val="0"/>
          <w:numId w:val="0"/>
        </w:numPr>
        <w:ind w:firstLine="709"/>
        <w:jc w:val="both"/>
        <w:rPr>
          <w:color w:val="000000"/>
        </w:rPr>
      </w:pPr>
      <w:r>
        <w:t>1</w:t>
      </w:r>
      <w:r w:rsidR="00A5139E">
        <w:t>4</w:t>
      </w:r>
      <w:r w:rsidR="006B4742">
        <w:t>.3</w:t>
      </w:r>
      <w:r>
        <w:t xml:space="preserve">. </w:t>
      </w:r>
      <w:r w:rsidR="00D35E7B" w:rsidRPr="00C15EFE">
        <w:rPr>
          <w:color w:val="000000"/>
        </w:rPr>
        <w:t>Bet kokios nuostatos negaliojimas ar prieštaravimas Lietuvos Respublikos įstatymams ar kitiems norminiams teisės aktams Sutartyje neatleidžia Šalių nuo prisiimtų įsipareigojimų vykdymo. Šiuo atveju tokia nuostata turi būti pakeista atitinkančia teisės aktų reikalavimus kiek įmanoma artimesne Sutarties tikslui bei kitoms jos nuostatoms.</w:t>
      </w:r>
    </w:p>
    <w:p w14:paraId="78B21B9E" w14:textId="77777777" w:rsidR="00580C10" w:rsidRPr="008657A6" w:rsidRDefault="00D35E7B" w:rsidP="008657A6">
      <w:pPr>
        <w:pStyle w:val="Numeracija2"/>
        <w:numPr>
          <w:ilvl w:val="0"/>
          <w:numId w:val="0"/>
        </w:numPr>
        <w:ind w:firstLine="709"/>
        <w:jc w:val="both"/>
        <w:rPr>
          <w:color w:val="000000"/>
        </w:rPr>
      </w:pPr>
      <w:r>
        <w:rPr>
          <w:color w:val="000000"/>
        </w:rPr>
        <w:t>1</w:t>
      </w:r>
      <w:r w:rsidR="00A5139E">
        <w:rPr>
          <w:color w:val="000000"/>
        </w:rPr>
        <w:t>4</w:t>
      </w:r>
      <w:r>
        <w:rPr>
          <w:color w:val="000000"/>
        </w:rPr>
        <w:t>.</w:t>
      </w:r>
      <w:r w:rsidR="006B4742">
        <w:rPr>
          <w:color w:val="000000"/>
        </w:rPr>
        <w:t>4</w:t>
      </w:r>
      <w:r>
        <w:rPr>
          <w:color w:val="000000"/>
        </w:rPr>
        <w:t xml:space="preserve">. </w:t>
      </w:r>
      <w:r w:rsidR="00580C10" w:rsidRPr="00580C10">
        <w:rPr>
          <w:color w:val="000000"/>
        </w:rPr>
        <w:t xml:space="preserve">Visi rašytiniai pranešimai, vienos iš Šalių skirti kitai Šaliai, laikomi atlikti tinkamu būdu, jei buvo adresuoti šios Sutarties </w:t>
      </w:r>
      <w:r w:rsidR="00580C10">
        <w:rPr>
          <w:color w:val="000000"/>
        </w:rPr>
        <w:t xml:space="preserve">12.1 </w:t>
      </w:r>
      <w:r w:rsidR="00C301E1">
        <w:rPr>
          <w:color w:val="000000"/>
        </w:rPr>
        <w:t>p.</w:t>
      </w:r>
      <w:r w:rsidR="00C301E1" w:rsidRPr="00580C10">
        <w:rPr>
          <w:color w:val="000000"/>
        </w:rPr>
        <w:t xml:space="preserve"> </w:t>
      </w:r>
      <w:r w:rsidR="00580C10" w:rsidRPr="00580C10">
        <w:rPr>
          <w:color w:val="000000"/>
        </w:rPr>
        <w:t>nurodytais adresais. Nepranešusi apie adreso pasikeitimą Šalis atsako kitai Šaliai už visus su nepranešimu susijusius nuostolius.</w:t>
      </w:r>
    </w:p>
    <w:p w14:paraId="63DA6320" w14:textId="77777777" w:rsidR="00580C10" w:rsidRPr="00580C10" w:rsidRDefault="00580C10" w:rsidP="006D10EE">
      <w:pPr>
        <w:pStyle w:val="Numeracija2"/>
        <w:numPr>
          <w:ilvl w:val="0"/>
          <w:numId w:val="0"/>
        </w:numPr>
        <w:ind w:firstLine="709"/>
        <w:jc w:val="both"/>
        <w:rPr>
          <w:b/>
          <w:color w:val="000000"/>
        </w:rPr>
      </w:pPr>
      <w:r w:rsidRPr="00580C10">
        <w:rPr>
          <w:color w:val="000000"/>
        </w:rPr>
        <w:t>1</w:t>
      </w:r>
      <w:r w:rsidR="00723BDE">
        <w:rPr>
          <w:color w:val="000000"/>
        </w:rPr>
        <w:t>4</w:t>
      </w:r>
      <w:r w:rsidRPr="00580C10">
        <w:rPr>
          <w:color w:val="000000"/>
        </w:rPr>
        <w:t>.</w:t>
      </w:r>
      <w:r w:rsidR="008657A6">
        <w:rPr>
          <w:color w:val="000000"/>
        </w:rPr>
        <w:t>5</w:t>
      </w:r>
      <w:r w:rsidRPr="00580C10">
        <w:rPr>
          <w:color w:val="000000"/>
        </w:rPr>
        <w:t>. Sutartis sudaryta dviem vienodą juridinę galią turinčiais egzemplioriais – po vieną kiekvienai Šaliai.</w:t>
      </w:r>
    </w:p>
    <w:p w14:paraId="4C199DAA" w14:textId="77777777" w:rsidR="00580C10" w:rsidRDefault="00580C10" w:rsidP="006D10EE">
      <w:pPr>
        <w:widowControl w:val="0"/>
        <w:suppressAutoHyphens/>
        <w:ind w:firstLine="709"/>
        <w:jc w:val="center"/>
        <w:rPr>
          <w:b/>
          <w:szCs w:val="24"/>
        </w:rPr>
      </w:pPr>
      <w:r w:rsidRPr="006D10EE">
        <w:rPr>
          <w:b/>
          <w:szCs w:val="24"/>
        </w:rPr>
        <w:t>15 . Sutarties priedai</w:t>
      </w:r>
    </w:p>
    <w:p w14:paraId="0DC250D6" w14:textId="77777777" w:rsidR="00580C10" w:rsidRPr="006D10EE" w:rsidRDefault="00580C10" w:rsidP="006D10EE">
      <w:pPr>
        <w:widowControl w:val="0"/>
        <w:suppressAutoHyphens/>
        <w:ind w:firstLine="709"/>
        <w:jc w:val="center"/>
        <w:rPr>
          <w:b/>
          <w:szCs w:val="24"/>
        </w:rPr>
      </w:pPr>
    </w:p>
    <w:p w14:paraId="72A3DF8E" w14:textId="77777777" w:rsidR="0012765F" w:rsidRDefault="00580C10" w:rsidP="00416D73">
      <w:pPr>
        <w:ind w:firstLine="709"/>
        <w:jc w:val="both"/>
      </w:pPr>
      <w:r>
        <w:t>15.1</w:t>
      </w:r>
      <w:r w:rsidR="00416D73" w:rsidRPr="007E1F8A">
        <w:t xml:space="preserve">. </w:t>
      </w:r>
      <w:r w:rsidR="00170451">
        <w:t>I</w:t>
      </w:r>
      <w:r w:rsidR="005E7315">
        <w:t>nvesticijų projekto parengimo</w:t>
      </w:r>
      <w:r w:rsidR="00166EF3">
        <w:rPr>
          <w:sz w:val="22"/>
          <w:szCs w:val="22"/>
          <w:lang w:eastAsia="lt-LT"/>
        </w:rPr>
        <w:t xml:space="preserve"> techninė užduotis</w:t>
      </w:r>
      <w:r w:rsidR="00EE57AF">
        <w:rPr>
          <w:sz w:val="22"/>
          <w:szCs w:val="22"/>
          <w:lang w:eastAsia="lt-LT"/>
        </w:rPr>
        <w:t xml:space="preserve"> (</w:t>
      </w:r>
      <w:r w:rsidR="00EE57AF" w:rsidRPr="007E1F8A">
        <w:t xml:space="preserve">Sutarties </w:t>
      </w:r>
      <w:r w:rsidR="00EE57AF">
        <w:t>priedas Nr. 1)</w:t>
      </w:r>
    </w:p>
    <w:p w14:paraId="13C4452C" w14:textId="77777777" w:rsidR="0051053F" w:rsidRPr="007E1F8A" w:rsidRDefault="0051053F" w:rsidP="00416D73">
      <w:pPr>
        <w:pStyle w:val="Numeracija2"/>
        <w:numPr>
          <w:ilvl w:val="0"/>
          <w:numId w:val="0"/>
        </w:numPr>
        <w:jc w:val="both"/>
        <w:rPr>
          <w:lang w:eastAsia="en-US"/>
        </w:rPr>
      </w:pPr>
    </w:p>
    <w:p w14:paraId="6B9E62C0" w14:textId="77777777" w:rsidR="00416D73" w:rsidRDefault="00416D73" w:rsidP="00CA01E9">
      <w:pPr>
        <w:jc w:val="center"/>
        <w:rPr>
          <w:b/>
          <w:bCs/>
          <w:szCs w:val="24"/>
        </w:rPr>
      </w:pPr>
      <w:r w:rsidRPr="007E1F8A">
        <w:rPr>
          <w:b/>
          <w:bCs/>
          <w:szCs w:val="24"/>
        </w:rPr>
        <w:t>1</w:t>
      </w:r>
      <w:r w:rsidR="007E1F8A">
        <w:rPr>
          <w:b/>
          <w:bCs/>
          <w:szCs w:val="24"/>
        </w:rPr>
        <w:t>6</w:t>
      </w:r>
      <w:r w:rsidRPr="007E1F8A">
        <w:rPr>
          <w:b/>
          <w:bCs/>
          <w:szCs w:val="24"/>
        </w:rPr>
        <w:t>. Šalių rekvizitai</w:t>
      </w:r>
    </w:p>
    <w:p w14:paraId="363F61AD" w14:textId="77777777" w:rsidR="00CA01E9" w:rsidRPr="00C15EFE" w:rsidRDefault="00CA01E9" w:rsidP="00CA01E9">
      <w:pPr>
        <w:jc w:val="center"/>
        <w:rPr>
          <w:b/>
          <w:bCs/>
          <w:szCs w:val="24"/>
        </w:rPr>
      </w:pPr>
    </w:p>
    <w:tbl>
      <w:tblPr>
        <w:tblW w:w="10053" w:type="dxa"/>
        <w:tblInd w:w="-34" w:type="dxa"/>
        <w:tblLayout w:type="fixed"/>
        <w:tblLook w:val="0000" w:firstRow="0" w:lastRow="0" w:firstColumn="0" w:lastColumn="0" w:noHBand="0" w:noVBand="0"/>
      </w:tblPr>
      <w:tblGrid>
        <w:gridCol w:w="4537"/>
        <w:gridCol w:w="425"/>
        <w:gridCol w:w="112"/>
        <w:gridCol w:w="4979"/>
      </w:tblGrid>
      <w:tr w:rsidR="00416D73" w:rsidRPr="00164328" w14:paraId="6138CADE" w14:textId="77777777" w:rsidTr="00123A8E">
        <w:trPr>
          <w:trHeight w:val="372"/>
        </w:trPr>
        <w:tc>
          <w:tcPr>
            <w:tcW w:w="4537" w:type="dxa"/>
          </w:tcPr>
          <w:p w14:paraId="3893027D" w14:textId="77777777" w:rsidR="00416D73" w:rsidRPr="00164328" w:rsidRDefault="00416D73" w:rsidP="00123A8E">
            <w:pPr>
              <w:ind w:left="-247" w:firstLine="247"/>
              <w:jc w:val="both"/>
              <w:rPr>
                <w:b/>
                <w:bCs/>
                <w:szCs w:val="24"/>
              </w:rPr>
            </w:pPr>
            <w:r w:rsidRPr="00164328">
              <w:rPr>
                <w:b/>
                <w:bCs/>
                <w:szCs w:val="24"/>
              </w:rPr>
              <w:t>Pirkėjas</w:t>
            </w:r>
          </w:p>
        </w:tc>
        <w:tc>
          <w:tcPr>
            <w:tcW w:w="425" w:type="dxa"/>
          </w:tcPr>
          <w:p w14:paraId="7AD34AAD" w14:textId="77777777" w:rsidR="00416D73" w:rsidRPr="00164328" w:rsidRDefault="00416D73" w:rsidP="0066432B">
            <w:pPr>
              <w:jc w:val="both"/>
              <w:rPr>
                <w:b/>
                <w:bCs/>
                <w:szCs w:val="24"/>
              </w:rPr>
            </w:pPr>
          </w:p>
        </w:tc>
        <w:tc>
          <w:tcPr>
            <w:tcW w:w="5091" w:type="dxa"/>
            <w:gridSpan w:val="2"/>
          </w:tcPr>
          <w:p w14:paraId="16E4C3D0" w14:textId="77777777" w:rsidR="00416D73" w:rsidRPr="00164328" w:rsidRDefault="00416D73" w:rsidP="0066432B">
            <w:pPr>
              <w:jc w:val="both"/>
              <w:rPr>
                <w:b/>
                <w:bCs/>
                <w:szCs w:val="24"/>
              </w:rPr>
            </w:pPr>
            <w:r w:rsidRPr="00164328">
              <w:rPr>
                <w:b/>
                <w:bCs/>
                <w:szCs w:val="24"/>
              </w:rPr>
              <w:t>Paslaugų teikėjas</w:t>
            </w:r>
          </w:p>
        </w:tc>
      </w:tr>
      <w:tr w:rsidR="00AE1287" w:rsidRPr="00AE1287" w14:paraId="3EC3F1EC" w14:textId="77777777" w:rsidTr="00AE1287">
        <w:tc>
          <w:tcPr>
            <w:tcW w:w="5074" w:type="dxa"/>
            <w:gridSpan w:val="3"/>
          </w:tcPr>
          <w:p w14:paraId="124D644C" w14:textId="77777777" w:rsidR="00AE1287" w:rsidRPr="00AE1287" w:rsidRDefault="00AE1287" w:rsidP="00AE1287">
            <w:pPr>
              <w:jc w:val="both"/>
              <w:rPr>
                <w:b/>
              </w:rPr>
            </w:pPr>
            <w:bookmarkStart w:id="9" w:name="_Hlk177116047"/>
          </w:p>
          <w:p w14:paraId="3E0D6637" w14:textId="77777777" w:rsidR="00AE1287" w:rsidRPr="00AE1287" w:rsidRDefault="00AE1287" w:rsidP="00AE1287">
            <w:pPr>
              <w:jc w:val="both"/>
              <w:rPr>
                <w:b/>
              </w:rPr>
            </w:pPr>
            <w:r w:rsidRPr="00AE1287">
              <w:rPr>
                <w:b/>
              </w:rPr>
              <w:t>Varėnos rajono savivaldybės administracija</w:t>
            </w:r>
          </w:p>
          <w:p w14:paraId="23172513" w14:textId="77777777" w:rsidR="00AE1287" w:rsidRPr="00AE1287" w:rsidRDefault="00AE1287" w:rsidP="00AE1287">
            <w:pPr>
              <w:jc w:val="both"/>
            </w:pPr>
            <w:r w:rsidRPr="00AE1287">
              <w:t>Vytauto g. 12, 65184 Varėna</w:t>
            </w:r>
          </w:p>
          <w:p w14:paraId="49F5FC41" w14:textId="77777777" w:rsidR="00AE1287" w:rsidRPr="00AE1287" w:rsidRDefault="00AE1287" w:rsidP="00AE1287">
            <w:pPr>
              <w:jc w:val="both"/>
            </w:pPr>
            <w:r w:rsidRPr="00AE1287">
              <w:t>Įstaigos kodas 188773873</w:t>
            </w:r>
          </w:p>
          <w:p w14:paraId="7CDB25D9" w14:textId="77777777" w:rsidR="00AE1287" w:rsidRPr="00AE1287" w:rsidRDefault="00AE1287" w:rsidP="00AE1287">
            <w:pPr>
              <w:jc w:val="both"/>
            </w:pPr>
            <w:r w:rsidRPr="00AE1287">
              <w:rPr>
                <w:bCs/>
              </w:rPr>
              <w:t>PVM kodas: ne PVM mokėtojas</w:t>
            </w:r>
          </w:p>
          <w:p w14:paraId="7E47E6AC" w14:textId="77777777" w:rsidR="00AE1287" w:rsidRPr="00AE1287" w:rsidRDefault="00AE1287" w:rsidP="00AE1287">
            <w:pPr>
              <w:jc w:val="both"/>
              <w:rPr>
                <w:bCs/>
              </w:rPr>
            </w:pPr>
          </w:p>
          <w:p w14:paraId="7FF4591E" w14:textId="77777777" w:rsidR="00AE1287" w:rsidRDefault="00AE1287" w:rsidP="00AE1287">
            <w:pPr>
              <w:tabs>
                <w:tab w:val="left" w:pos="0"/>
              </w:tabs>
              <w:ind w:right="-6"/>
              <w:jc w:val="both"/>
            </w:pPr>
          </w:p>
          <w:p w14:paraId="0C53532D" w14:textId="47D98C9E" w:rsidR="00AE1287" w:rsidRPr="00AE1287" w:rsidRDefault="00AE1287" w:rsidP="00AE1287">
            <w:pPr>
              <w:tabs>
                <w:tab w:val="left" w:pos="0"/>
              </w:tabs>
              <w:ind w:right="-6"/>
              <w:jc w:val="both"/>
            </w:pPr>
            <w:r w:rsidRPr="00AE1287">
              <w:t xml:space="preserve">Tel. +37031032005 </w:t>
            </w:r>
          </w:p>
          <w:p w14:paraId="73AA8BDC" w14:textId="77777777" w:rsidR="00AE1287" w:rsidRPr="00AE1287" w:rsidRDefault="00AE1287" w:rsidP="00AE1287">
            <w:pPr>
              <w:widowControl w:val="0"/>
              <w:tabs>
                <w:tab w:val="left" w:pos="0"/>
              </w:tabs>
              <w:jc w:val="both"/>
              <w:rPr>
                <w:bCs/>
                <w:szCs w:val="24"/>
              </w:rPr>
            </w:pPr>
            <w:r w:rsidRPr="00AE1287">
              <w:rPr>
                <w:bCs/>
                <w:szCs w:val="24"/>
              </w:rPr>
              <w:t>El. p. info@varena.lt</w:t>
            </w:r>
          </w:p>
          <w:p w14:paraId="70C45EB2" w14:textId="77777777" w:rsidR="00AE1287" w:rsidRPr="00AE1287" w:rsidRDefault="00AE1287" w:rsidP="00AE1287">
            <w:pPr>
              <w:jc w:val="both"/>
            </w:pPr>
          </w:p>
        </w:tc>
        <w:tc>
          <w:tcPr>
            <w:tcW w:w="4979" w:type="dxa"/>
          </w:tcPr>
          <w:p w14:paraId="3871C288" w14:textId="77777777" w:rsidR="00AE1287" w:rsidRPr="00AE1287" w:rsidRDefault="00AE1287" w:rsidP="00AE1287">
            <w:pPr>
              <w:widowControl w:val="0"/>
              <w:tabs>
                <w:tab w:val="left" w:pos="0"/>
              </w:tabs>
              <w:jc w:val="both"/>
              <w:rPr>
                <w:bCs/>
                <w:szCs w:val="24"/>
              </w:rPr>
            </w:pPr>
          </w:p>
          <w:p w14:paraId="7F40BC96" w14:textId="77777777" w:rsidR="00AE1287" w:rsidRPr="00AE1287" w:rsidRDefault="00AE1287" w:rsidP="00AE1287">
            <w:pPr>
              <w:widowControl w:val="0"/>
              <w:tabs>
                <w:tab w:val="left" w:pos="0"/>
              </w:tabs>
              <w:jc w:val="both"/>
              <w:rPr>
                <w:b/>
                <w:bCs/>
                <w:szCs w:val="24"/>
              </w:rPr>
            </w:pPr>
            <w:r w:rsidRPr="00AE1287">
              <w:rPr>
                <w:b/>
                <w:bCs/>
                <w:szCs w:val="24"/>
              </w:rPr>
              <w:t>UAB „</w:t>
            </w:r>
            <w:proofErr w:type="spellStart"/>
            <w:r w:rsidRPr="00AE1287">
              <w:rPr>
                <w:b/>
                <w:bCs/>
                <w:szCs w:val="24"/>
              </w:rPr>
              <w:t>Geotaškas</w:t>
            </w:r>
            <w:proofErr w:type="spellEnd"/>
            <w:r w:rsidRPr="00AE1287">
              <w:rPr>
                <w:b/>
                <w:bCs/>
                <w:szCs w:val="24"/>
              </w:rPr>
              <w:t>“</w:t>
            </w:r>
          </w:p>
          <w:p w14:paraId="718FB6E2" w14:textId="77777777" w:rsidR="00AE1287" w:rsidRPr="00AE1287" w:rsidRDefault="00AE1287" w:rsidP="00AE1287">
            <w:pPr>
              <w:widowControl w:val="0"/>
              <w:tabs>
                <w:tab w:val="left" w:pos="0"/>
              </w:tabs>
              <w:jc w:val="both"/>
              <w:rPr>
                <w:bCs/>
                <w:szCs w:val="24"/>
              </w:rPr>
            </w:pPr>
            <w:r w:rsidRPr="00AE1287">
              <w:rPr>
                <w:bCs/>
                <w:szCs w:val="24"/>
              </w:rPr>
              <w:t xml:space="preserve">Kuršių g. 7, Kaunas </w:t>
            </w:r>
          </w:p>
          <w:p w14:paraId="3167E7A0" w14:textId="77777777" w:rsidR="00AE1287" w:rsidRPr="00AE1287" w:rsidRDefault="00AE1287" w:rsidP="00AE1287">
            <w:pPr>
              <w:widowControl w:val="0"/>
              <w:tabs>
                <w:tab w:val="left" w:pos="0"/>
              </w:tabs>
              <w:jc w:val="both"/>
              <w:rPr>
                <w:bCs/>
                <w:szCs w:val="24"/>
              </w:rPr>
            </w:pPr>
            <w:r w:rsidRPr="00AE1287">
              <w:rPr>
                <w:bCs/>
                <w:szCs w:val="24"/>
              </w:rPr>
              <w:t>Kodas: 301173570</w:t>
            </w:r>
          </w:p>
          <w:p w14:paraId="7A2DB1C6" w14:textId="77777777" w:rsidR="00AE1287" w:rsidRPr="00AE1287" w:rsidRDefault="00AE1287" w:rsidP="00AE1287">
            <w:pPr>
              <w:widowControl w:val="0"/>
              <w:tabs>
                <w:tab w:val="left" w:pos="0"/>
              </w:tabs>
              <w:jc w:val="both"/>
              <w:rPr>
                <w:bCs/>
                <w:szCs w:val="24"/>
              </w:rPr>
            </w:pPr>
            <w:r w:rsidRPr="00AE1287">
              <w:rPr>
                <w:bCs/>
                <w:szCs w:val="24"/>
              </w:rPr>
              <w:t>PVM mokėtojo kodas: LT100004197216</w:t>
            </w:r>
          </w:p>
          <w:p w14:paraId="4609F22A" w14:textId="77777777" w:rsidR="00AE1287" w:rsidRPr="00AE1287" w:rsidRDefault="00AE1287" w:rsidP="00AE1287">
            <w:pPr>
              <w:widowControl w:val="0"/>
              <w:tabs>
                <w:tab w:val="left" w:pos="0"/>
              </w:tabs>
              <w:jc w:val="both"/>
              <w:rPr>
                <w:bCs/>
                <w:szCs w:val="24"/>
              </w:rPr>
            </w:pPr>
            <w:r w:rsidRPr="00AE1287">
              <w:rPr>
                <w:bCs/>
                <w:szCs w:val="24"/>
              </w:rPr>
              <w:t>Banko sąskaita: LT 84 7044 0600 0666 8597</w:t>
            </w:r>
          </w:p>
          <w:p w14:paraId="069C0B34" w14:textId="77777777" w:rsidR="00AE1287" w:rsidRPr="00AE1287" w:rsidRDefault="00AE1287" w:rsidP="00AE1287">
            <w:pPr>
              <w:widowControl w:val="0"/>
              <w:tabs>
                <w:tab w:val="left" w:pos="0"/>
              </w:tabs>
              <w:jc w:val="both"/>
              <w:rPr>
                <w:bCs/>
                <w:szCs w:val="24"/>
              </w:rPr>
            </w:pPr>
            <w:r w:rsidRPr="00AE1287">
              <w:rPr>
                <w:bCs/>
                <w:szCs w:val="24"/>
              </w:rPr>
              <w:t>Bankas: SEB bankas; Banko kodas: 70440</w:t>
            </w:r>
          </w:p>
          <w:p w14:paraId="2B668A7B" w14:textId="77777777" w:rsidR="00AE1287" w:rsidRPr="00AE1287" w:rsidRDefault="00AE1287" w:rsidP="00AE1287">
            <w:pPr>
              <w:widowControl w:val="0"/>
              <w:tabs>
                <w:tab w:val="left" w:pos="0"/>
              </w:tabs>
              <w:jc w:val="both"/>
              <w:rPr>
                <w:bCs/>
                <w:szCs w:val="24"/>
              </w:rPr>
            </w:pPr>
            <w:r w:rsidRPr="00AE1287">
              <w:rPr>
                <w:bCs/>
                <w:szCs w:val="24"/>
              </w:rPr>
              <w:t>Tel. Nr. +37037744364</w:t>
            </w:r>
          </w:p>
          <w:p w14:paraId="17DB5A31" w14:textId="77777777" w:rsidR="00AE1287" w:rsidRPr="00AE1287" w:rsidRDefault="00AE1287" w:rsidP="00AE1287">
            <w:pPr>
              <w:widowControl w:val="0"/>
              <w:tabs>
                <w:tab w:val="left" w:pos="0"/>
              </w:tabs>
              <w:jc w:val="both"/>
              <w:rPr>
                <w:bCs/>
                <w:szCs w:val="24"/>
              </w:rPr>
            </w:pPr>
            <w:r w:rsidRPr="00AE1287">
              <w:rPr>
                <w:bCs/>
                <w:szCs w:val="24"/>
              </w:rPr>
              <w:t>El. p. info@geotaskas.lt</w:t>
            </w:r>
          </w:p>
          <w:p w14:paraId="551FC48B" w14:textId="77777777" w:rsidR="00AE1287" w:rsidRPr="00AE1287" w:rsidRDefault="00AE1287" w:rsidP="00AE1287">
            <w:pPr>
              <w:widowControl w:val="0"/>
              <w:tabs>
                <w:tab w:val="left" w:pos="0"/>
              </w:tabs>
              <w:jc w:val="both"/>
              <w:rPr>
                <w:bCs/>
                <w:szCs w:val="24"/>
              </w:rPr>
            </w:pPr>
          </w:p>
        </w:tc>
      </w:tr>
      <w:tr w:rsidR="00AE1287" w:rsidRPr="00AE1287" w14:paraId="17B072FA" w14:textId="77777777" w:rsidTr="00AE1287">
        <w:tc>
          <w:tcPr>
            <w:tcW w:w="5074" w:type="dxa"/>
            <w:gridSpan w:val="3"/>
          </w:tcPr>
          <w:p w14:paraId="7E24B403" w14:textId="77777777" w:rsidR="00AE1287" w:rsidRPr="00AE1287" w:rsidRDefault="00AE1287" w:rsidP="00AE1287">
            <w:pPr>
              <w:jc w:val="both"/>
            </w:pPr>
            <w:r w:rsidRPr="00AE1287">
              <w:t>Administracijos direktorė</w:t>
            </w:r>
          </w:p>
          <w:p w14:paraId="611AC9A7" w14:textId="77777777" w:rsidR="00AE1287" w:rsidRPr="00AE1287" w:rsidRDefault="00AE1287" w:rsidP="00AE1287">
            <w:pPr>
              <w:jc w:val="both"/>
            </w:pPr>
            <w:r w:rsidRPr="00AE1287">
              <w:t>Vilma Miškinienė</w:t>
            </w:r>
          </w:p>
        </w:tc>
        <w:tc>
          <w:tcPr>
            <w:tcW w:w="4979" w:type="dxa"/>
          </w:tcPr>
          <w:p w14:paraId="5BB70187" w14:textId="77777777" w:rsidR="00AE1287" w:rsidRPr="00AE1287" w:rsidRDefault="00AE1287" w:rsidP="00AE1287">
            <w:pPr>
              <w:widowControl w:val="0"/>
              <w:tabs>
                <w:tab w:val="left" w:pos="0"/>
              </w:tabs>
              <w:jc w:val="both"/>
              <w:rPr>
                <w:bCs/>
                <w:szCs w:val="24"/>
              </w:rPr>
            </w:pPr>
            <w:r w:rsidRPr="00AE1287">
              <w:rPr>
                <w:bCs/>
                <w:szCs w:val="24"/>
              </w:rPr>
              <w:t>Direktorius</w:t>
            </w:r>
          </w:p>
          <w:p w14:paraId="16C28D89" w14:textId="77777777" w:rsidR="00AE1287" w:rsidRPr="00AE1287" w:rsidRDefault="00AE1287" w:rsidP="00AE1287">
            <w:pPr>
              <w:widowControl w:val="0"/>
              <w:tabs>
                <w:tab w:val="left" w:pos="0"/>
              </w:tabs>
              <w:jc w:val="both"/>
              <w:rPr>
                <w:bCs/>
                <w:szCs w:val="24"/>
              </w:rPr>
            </w:pPr>
            <w:r w:rsidRPr="00AE1287">
              <w:rPr>
                <w:bCs/>
                <w:szCs w:val="24"/>
              </w:rPr>
              <w:t xml:space="preserve">Paulius </w:t>
            </w:r>
            <w:proofErr w:type="spellStart"/>
            <w:r w:rsidRPr="00AE1287">
              <w:rPr>
                <w:bCs/>
                <w:szCs w:val="24"/>
              </w:rPr>
              <w:t>Juškelis</w:t>
            </w:r>
            <w:proofErr w:type="spellEnd"/>
            <w:r w:rsidRPr="00AE1287">
              <w:rPr>
                <w:bCs/>
                <w:szCs w:val="24"/>
              </w:rPr>
              <w:t xml:space="preserve"> </w:t>
            </w:r>
          </w:p>
          <w:p w14:paraId="40BC6D0D" w14:textId="77777777" w:rsidR="00AE1287" w:rsidRPr="00AE1287" w:rsidRDefault="00AE1287" w:rsidP="00AE1287">
            <w:pPr>
              <w:widowControl w:val="0"/>
              <w:tabs>
                <w:tab w:val="left" w:pos="0"/>
              </w:tabs>
              <w:jc w:val="both"/>
              <w:rPr>
                <w:bCs/>
                <w:szCs w:val="24"/>
              </w:rPr>
            </w:pPr>
          </w:p>
        </w:tc>
      </w:tr>
    </w:tbl>
    <w:bookmarkEnd w:id="9"/>
    <w:p w14:paraId="67379FD5" w14:textId="77777777" w:rsidR="00AE1287" w:rsidRPr="00AE1287" w:rsidRDefault="00AE1287" w:rsidP="00AE1287">
      <w:pPr>
        <w:shd w:val="clear" w:color="auto" w:fill="FFFFFF"/>
        <w:jc w:val="both"/>
        <w:rPr>
          <w:color w:val="000000"/>
          <w:lang w:val="x-none"/>
        </w:rPr>
      </w:pPr>
      <w:r w:rsidRPr="00AE1287">
        <w:rPr>
          <w:color w:val="000000"/>
          <w:lang w:val="x-none"/>
        </w:rPr>
        <w:t>__________________                                        </w:t>
      </w:r>
      <w:r w:rsidRPr="00AE1287">
        <w:rPr>
          <w:color w:val="000000"/>
        </w:rPr>
        <w:t xml:space="preserve">      </w:t>
      </w:r>
      <w:r w:rsidRPr="00AE1287">
        <w:rPr>
          <w:color w:val="000000"/>
          <w:lang w:val="x-none"/>
        </w:rPr>
        <w:t>___________________</w:t>
      </w:r>
    </w:p>
    <w:p w14:paraId="5BFBA55D" w14:textId="77777777" w:rsidR="00AE1287" w:rsidRPr="00AE1287" w:rsidRDefault="00AE1287" w:rsidP="00AE1287">
      <w:pPr>
        <w:shd w:val="clear" w:color="auto" w:fill="FFFFFF"/>
        <w:jc w:val="both"/>
        <w:rPr>
          <w:color w:val="000000"/>
          <w:lang w:val="x-none"/>
        </w:rPr>
      </w:pPr>
      <w:r w:rsidRPr="00AE1287">
        <w:rPr>
          <w:color w:val="000000"/>
          <w:lang w:val="x-none"/>
        </w:rPr>
        <w:t xml:space="preserve">(parašas)                                                             </w:t>
      </w:r>
      <w:r w:rsidRPr="00AE1287">
        <w:rPr>
          <w:color w:val="000000"/>
        </w:rPr>
        <w:t xml:space="preserve">       </w:t>
      </w:r>
      <w:r w:rsidRPr="00AE1287">
        <w:rPr>
          <w:color w:val="000000"/>
          <w:lang w:val="x-none"/>
        </w:rPr>
        <w:t>(parašas)</w:t>
      </w:r>
    </w:p>
    <w:p w14:paraId="47DA663C" w14:textId="77777777" w:rsidR="00386C3C" w:rsidRDefault="00386C3C" w:rsidP="00386C3C">
      <w:pPr>
        <w:pStyle w:val="Pagrindinistekstas"/>
        <w:shd w:val="clear" w:color="auto" w:fill="FFFFFF"/>
        <w:jc w:val="right"/>
        <w:rPr>
          <w:b/>
          <w:bCs/>
          <w:color w:val="000000"/>
          <w:lang w:val="lt-LT"/>
        </w:rPr>
      </w:pPr>
      <w:r>
        <w:rPr>
          <w:color w:val="000000"/>
        </w:rPr>
        <w:br w:type="page"/>
      </w:r>
      <w:r w:rsidRPr="00386C3C">
        <w:rPr>
          <w:b/>
          <w:bCs/>
          <w:color w:val="000000"/>
          <w:lang w:val="lt-LT"/>
        </w:rPr>
        <w:lastRenderedPageBreak/>
        <w:tab/>
      </w:r>
      <w:r w:rsidRPr="00386C3C">
        <w:rPr>
          <w:b/>
          <w:bCs/>
          <w:color w:val="000000"/>
          <w:lang w:val="lt-LT"/>
        </w:rPr>
        <w:tab/>
        <w:t>1 priedas</w:t>
      </w:r>
    </w:p>
    <w:p w14:paraId="2090DA06" w14:textId="77777777" w:rsidR="00386C3C" w:rsidRDefault="00386C3C" w:rsidP="00386C3C">
      <w:pPr>
        <w:pStyle w:val="Pagrindinistekstas"/>
        <w:shd w:val="clear" w:color="auto" w:fill="FFFFFF"/>
        <w:jc w:val="right"/>
        <w:rPr>
          <w:b/>
          <w:bCs/>
          <w:color w:val="000000"/>
          <w:lang w:val="lt-LT"/>
        </w:rPr>
      </w:pPr>
    </w:p>
    <w:p w14:paraId="7008E3EE" w14:textId="77777777" w:rsidR="00386C3C" w:rsidRPr="00386C3C" w:rsidRDefault="00386C3C" w:rsidP="00386C3C">
      <w:pPr>
        <w:autoSpaceDE w:val="0"/>
        <w:autoSpaceDN w:val="0"/>
        <w:adjustRightInd w:val="0"/>
        <w:jc w:val="center"/>
        <w:rPr>
          <w:rFonts w:eastAsia="Calibri"/>
          <w:b/>
          <w:bCs/>
          <w:color w:val="000000"/>
          <w:szCs w:val="24"/>
        </w:rPr>
      </w:pPr>
      <w:r w:rsidRPr="00386C3C">
        <w:rPr>
          <w:rFonts w:eastAsia="Calibri"/>
          <w:b/>
          <w:bCs/>
          <w:color w:val="000000"/>
          <w:szCs w:val="24"/>
        </w:rPr>
        <w:t>INVESTICIJŲ PROJEKTO PARENGIMO TECHNINĖ UŽDUOTIS</w:t>
      </w:r>
    </w:p>
    <w:p w14:paraId="201D13CE" w14:textId="77777777" w:rsidR="00386C3C" w:rsidRPr="00386C3C" w:rsidRDefault="00386C3C" w:rsidP="00386C3C">
      <w:pPr>
        <w:autoSpaceDE w:val="0"/>
        <w:autoSpaceDN w:val="0"/>
        <w:adjustRightInd w:val="0"/>
        <w:jc w:val="center"/>
        <w:rPr>
          <w:rFonts w:eastAsia="Calibri"/>
          <w:b/>
          <w:bCs/>
          <w:color w:val="000000"/>
          <w:szCs w:val="24"/>
        </w:rPr>
      </w:pPr>
    </w:p>
    <w:p w14:paraId="168D8082" w14:textId="77777777" w:rsidR="00386C3C" w:rsidRPr="00386C3C" w:rsidRDefault="00386C3C" w:rsidP="00386C3C">
      <w:pPr>
        <w:autoSpaceDE w:val="0"/>
        <w:autoSpaceDN w:val="0"/>
        <w:adjustRightInd w:val="0"/>
        <w:jc w:val="center"/>
        <w:rPr>
          <w:rFonts w:eastAsia="Calibri"/>
          <w:b/>
          <w:bCs/>
          <w:color w:val="000000"/>
          <w:szCs w:val="24"/>
        </w:rPr>
      </w:pPr>
    </w:p>
    <w:p w14:paraId="4D87B752" w14:textId="77777777" w:rsidR="00386C3C" w:rsidRPr="00386C3C" w:rsidRDefault="00386C3C" w:rsidP="00386C3C">
      <w:pPr>
        <w:numPr>
          <w:ilvl w:val="0"/>
          <w:numId w:val="22"/>
        </w:numPr>
        <w:autoSpaceDE w:val="0"/>
        <w:autoSpaceDN w:val="0"/>
        <w:adjustRightInd w:val="0"/>
        <w:spacing w:after="200" w:line="276" w:lineRule="auto"/>
        <w:rPr>
          <w:rFonts w:eastAsia="Calibri"/>
          <w:b/>
          <w:bCs/>
          <w:color w:val="000000"/>
          <w:szCs w:val="24"/>
        </w:rPr>
      </w:pPr>
      <w:r w:rsidRPr="00386C3C">
        <w:rPr>
          <w:rFonts w:eastAsia="Calibri"/>
          <w:b/>
          <w:bCs/>
          <w:color w:val="000000"/>
          <w:szCs w:val="24"/>
        </w:rPr>
        <w:t>Planuojamo įgyvendinti projekto aprašymas.</w:t>
      </w:r>
    </w:p>
    <w:p w14:paraId="6A909230" w14:textId="77777777" w:rsidR="00386C3C" w:rsidRPr="00386C3C" w:rsidRDefault="00386C3C" w:rsidP="00386C3C">
      <w:pPr>
        <w:ind w:firstLine="1298"/>
        <w:jc w:val="both"/>
        <w:rPr>
          <w:szCs w:val="24"/>
          <w:lang w:eastAsia="lt-LT" w:bidi="lt-LT"/>
        </w:rPr>
      </w:pPr>
    </w:p>
    <w:p w14:paraId="47452DA1" w14:textId="77777777" w:rsidR="00386C3C" w:rsidRPr="00386C3C" w:rsidRDefault="00386C3C" w:rsidP="00386C3C">
      <w:pPr>
        <w:autoSpaceDE w:val="0"/>
        <w:autoSpaceDN w:val="0"/>
        <w:adjustRightInd w:val="0"/>
        <w:spacing w:line="276" w:lineRule="auto"/>
        <w:ind w:firstLine="1296"/>
        <w:jc w:val="both"/>
        <w:rPr>
          <w:rFonts w:eastAsia="Calibri"/>
          <w:szCs w:val="24"/>
        </w:rPr>
      </w:pPr>
      <w:r w:rsidRPr="00386C3C">
        <w:rPr>
          <w:rFonts w:eastAsia="Calibri"/>
          <w:szCs w:val="24"/>
        </w:rPr>
        <w:t xml:space="preserve">Varėnos r. savivaldybės administracija planuoja įgyvendinti projektą </w:t>
      </w:r>
      <w:r w:rsidR="00512C46" w:rsidRPr="00512C46">
        <w:rPr>
          <w:rFonts w:eastAsia="Calibri"/>
          <w:szCs w:val="24"/>
        </w:rPr>
        <w:t>„Merkio ir Nemuno  pritaikymas lankymui, įrengiant upių turizmo trasas“</w:t>
      </w:r>
      <w:r w:rsidRPr="00386C3C">
        <w:rPr>
          <w:rFonts w:eastAsia="Calibri"/>
          <w:szCs w:val="24"/>
        </w:rPr>
        <w:t xml:space="preserve"> (toliau – Projektas), finansuojamą iš Europos Sąjungos struktūrinės paramos ir savivaldybės lėšų. Projektas bus įgyvendinamas pagal pažangos priemonę Nr. 01-004-07-01-01-(RE)-21-(LT021-03-01-04) „Paskatinti regionų, funkcinių zonų, savivaldybių ir miestų ekonominį augimą pasitelkiant jų turimus išteklius“. Siekdama įvertinti visas Projekto įgyvendinimo galimybes, parinkti optimalų įgyvendinimo sprendimą ir visapusiškai pagrįsti projekto įgyvendinimo būdą, išlaidas, pasekmes ir kt., Varėnos r. savivaldybės administracija ketina parengti investicijų projektą.</w:t>
      </w:r>
    </w:p>
    <w:p w14:paraId="43F44C6F" w14:textId="77777777" w:rsidR="00432F1F" w:rsidRDefault="00386C3C" w:rsidP="00432F1F">
      <w:pPr>
        <w:autoSpaceDE w:val="0"/>
        <w:autoSpaceDN w:val="0"/>
        <w:adjustRightInd w:val="0"/>
        <w:spacing w:line="276" w:lineRule="auto"/>
        <w:ind w:firstLine="1298"/>
        <w:jc w:val="both"/>
        <w:rPr>
          <w:rFonts w:eastAsia="Calibri"/>
          <w:iCs/>
          <w:szCs w:val="24"/>
        </w:rPr>
      </w:pPr>
      <w:r w:rsidRPr="00386C3C">
        <w:rPr>
          <w:rFonts w:eastAsia="Calibri"/>
          <w:iCs/>
          <w:szCs w:val="24"/>
        </w:rPr>
        <w:t xml:space="preserve">Projekto įgyvendinimo metu </w:t>
      </w:r>
      <w:r w:rsidR="00432F1F" w:rsidRPr="00432F1F">
        <w:rPr>
          <w:rFonts w:eastAsia="Calibri"/>
          <w:iCs/>
          <w:szCs w:val="24"/>
        </w:rPr>
        <w:t>Merkio ir Nemuno upių turizmo trasose planuojama įrengti (atnaujinti) infrastruktūrą (pėsčiųjų takus, automobilių stovėjimo ir/ar sustojimo (apsisukimo) aikšteles, stovyklavietes ir atokvėpio vietas su lauko baldais, vandens trasos ženklus, terasuotus pėsčiųjų takus, pontoninius tiltelius baidarėms įleisti, šiukšliadėžes, biotualetus, informacinius stendus, rodykles, persiregimo kabinas, apžvalgos aikšteles, laužavietes, pavėsines ir kitus mažosios architektūros elementus, atlikti įlipimo/išlipimo ploto sutvirtinimo darbus ir pan.)</w:t>
      </w:r>
      <w:r w:rsidR="00432F1F">
        <w:rPr>
          <w:rFonts w:eastAsia="Calibri"/>
          <w:iCs/>
          <w:szCs w:val="24"/>
        </w:rPr>
        <w:t>.</w:t>
      </w:r>
    </w:p>
    <w:p w14:paraId="0E251B17" w14:textId="77777777" w:rsidR="00386C3C" w:rsidRPr="00432F1F" w:rsidRDefault="00386C3C" w:rsidP="00432F1F">
      <w:pPr>
        <w:autoSpaceDE w:val="0"/>
        <w:autoSpaceDN w:val="0"/>
        <w:adjustRightInd w:val="0"/>
        <w:spacing w:line="276" w:lineRule="auto"/>
        <w:ind w:firstLine="1298"/>
        <w:jc w:val="both"/>
        <w:rPr>
          <w:rFonts w:eastAsia="Calibri"/>
          <w:iCs/>
          <w:szCs w:val="24"/>
        </w:rPr>
      </w:pPr>
      <w:r w:rsidRPr="00386C3C">
        <w:rPr>
          <w:rFonts w:eastAsia="Calibri"/>
          <w:b/>
          <w:bCs/>
          <w:color w:val="000000"/>
          <w:szCs w:val="24"/>
        </w:rPr>
        <w:t xml:space="preserve">Preliminari projekto vertė  - </w:t>
      </w:r>
      <w:r w:rsidR="00432F1F">
        <w:rPr>
          <w:rFonts w:eastAsia="Calibri"/>
          <w:b/>
          <w:bCs/>
          <w:color w:val="000000"/>
          <w:szCs w:val="24"/>
        </w:rPr>
        <w:t>1 055 000</w:t>
      </w:r>
      <w:r w:rsidRPr="00386C3C">
        <w:rPr>
          <w:rFonts w:eastAsia="Calibri"/>
          <w:b/>
          <w:bCs/>
          <w:color w:val="000000"/>
          <w:szCs w:val="24"/>
        </w:rPr>
        <w:t xml:space="preserve"> </w:t>
      </w:r>
      <w:r w:rsidRPr="00386C3C">
        <w:rPr>
          <w:rFonts w:eastAsia="Calibri"/>
          <w:b/>
          <w:bCs/>
          <w:iCs/>
          <w:color w:val="000000"/>
          <w:szCs w:val="24"/>
        </w:rPr>
        <w:t>Eur.</w:t>
      </w:r>
    </w:p>
    <w:p w14:paraId="408CEFE3" w14:textId="77777777" w:rsidR="00386C3C" w:rsidRPr="00386C3C" w:rsidRDefault="00386C3C" w:rsidP="00386C3C">
      <w:pPr>
        <w:autoSpaceDE w:val="0"/>
        <w:autoSpaceDN w:val="0"/>
        <w:adjustRightInd w:val="0"/>
        <w:jc w:val="both"/>
        <w:rPr>
          <w:rFonts w:eastAsia="Calibri"/>
          <w:color w:val="000000"/>
          <w:szCs w:val="24"/>
        </w:rPr>
      </w:pPr>
    </w:p>
    <w:p w14:paraId="79DBA995" w14:textId="77777777" w:rsidR="00386C3C" w:rsidRPr="00386C3C" w:rsidRDefault="00386C3C" w:rsidP="00386C3C">
      <w:pPr>
        <w:numPr>
          <w:ilvl w:val="0"/>
          <w:numId w:val="24"/>
        </w:numPr>
        <w:autoSpaceDE w:val="0"/>
        <w:autoSpaceDN w:val="0"/>
        <w:adjustRightInd w:val="0"/>
        <w:spacing w:after="200" w:line="276" w:lineRule="auto"/>
        <w:jc w:val="both"/>
        <w:rPr>
          <w:rFonts w:eastAsia="Calibri"/>
          <w:b/>
          <w:bCs/>
          <w:color w:val="000000"/>
          <w:szCs w:val="24"/>
        </w:rPr>
      </w:pPr>
      <w:r w:rsidRPr="00386C3C">
        <w:rPr>
          <w:rFonts w:eastAsia="Calibri"/>
          <w:b/>
          <w:bCs/>
          <w:color w:val="000000"/>
          <w:szCs w:val="24"/>
        </w:rPr>
        <w:t>Teisės aktai, kuriais reikia vadovautis rengiant investicijų projektą:</w:t>
      </w:r>
    </w:p>
    <w:p w14:paraId="7B05BC53" w14:textId="77777777" w:rsidR="00386C3C" w:rsidRPr="00386C3C" w:rsidRDefault="00386C3C" w:rsidP="00386C3C">
      <w:pPr>
        <w:numPr>
          <w:ilvl w:val="1"/>
          <w:numId w:val="24"/>
        </w:numPr>
        <w:autoSpaceDE w:val="0"/>
        <w:autoSpaceDN w:val="0"/>
        <w:adjustRightInd w:val="0"/>
        <w:spacing w:after="200" w:line="276" w:lineRule="auto"/>
        <w:ind w:left="1134" w:hanging="425"/>
        <w:jc w:val="both"/>
        <w:rPr>
          <w:rFonts w:eastAsia="Calibri"/>
          <w:b/>
          <w:bCs/>
          <w:color w:val="000000"/>
          <w:szCs w:val="24"/>
        </w:rPr>
      </w:pPr>
      <w:r w:rsidRPr="00386C3C">
        <w:rPr>
          <w:rFonts w:eastAsia="Calibri"/>
          <w:color w:val="000000"/>
          <w:szCs w:val="24"/>
        </w:rPr>
        <w:t xml:space="preserve">Taikomi teisės aktai nurodyti Gairių </w:t>
      </w:r>
      <w:hyperlink r:id="rId8" w:history="1">
        <w:r w:rsidRPr="00386C3C">
          <w:rPr>
            <w:rFonts w:eastAsia="Calibri"/>
            <w:color w:val="0000FF"/>
            <w:szCs w:val="24"/>
            <w:u w:val="single"/>
          </w:rPr>
          <w:t>https://www.e-tar.lt/portal/lt/legalAct/dda19830d2d711ed9978886e85107ab2/asr</w:t>
        </w:r>
      </w:hyperlink>
      <w:r w:rsidRPr="00386C3C">
        <w:rPr>
          <w:rFonts w:eastAsia="Calibri"/>
          <w:color w:val="000000"/>
          <w:szCs w:val="24"/>
        </w:rPr>
        <w:t xml:space="preserve"> III skyriaus 1 punkte.</w:t>
      </w:r>
    </w:p>
    <w:p w14:paraId="2616BE74" w14:textId="77777777" w:rsidR="00386C3C" w:rsidRPr="00386C3C" w:rsidRDefault="00386C3C" w:rsidP="00386C3C">
      <w:pPr>
        <w:numPr>
          <w:ilvl w:val="1"/>
          <w:numId w:val="24"/>
        </w:numPr>
        <w:autoSpaceDE w:val="0"/>
        <w:autoSpaceDN w:val="0"/>
        <w:adjustRightInd w:val="0"/>
        <w:spacing w:after="200" w:line="276" w:lineRule="auto"/>
        <w:ind w:left="1134" w:hanging="425"/>
        <w:jc w:val="both"/>
        <w:rPr>
          <w:rFonts w:eastAsia="Calibri"/>
          <w:color w:val="000000"/>
          <w:szCs w:val="24"/>
        </w:rPr>
      </w:pPr>
      <w:r w:rsidRPr="00386C3C">
        <w:rPr>
          <w:rFonts w:eastAsia="Calibri"/>
          <w:color w:val="000000"/>
          <w:szCs w:val="24"/>
        </w:rPr>
        <w:t>2024–2029 m. Alytaus regiono funkcinės zonos strategija, patvirtinta Varėnos rajono savivaldybės tarybos 2024 m. balandžio 30 d. sprendimu Nr. T-X-318 „Dėl 2024–2029 m. Alytaus regiono funkcinės zonos strategijos patvirtinimo“</w:t>
      </w:r>
    </w:p>
    <w:p w14:paraId="51953D2F" w14:textId="77777777" w:rsidR="00386C3C" w:rsidRPr="00386C3C" w:rsidRDefault="00386C3C" w:rsidP="00386C3C">
      <w:pPr>
        <w:numPr>
          <w:ilvl w:val="1"/>
          <w:numId w:val="24"/>
        </w:numPr>
        <w:autoSpaceDE w:val="0"/>
        <w:autoSpaceDN w:val="0"/>
        <w:adjustRightInd w:val="0"/>
        <w:spacing w:after="200" w:line="276" w:lineRule="auto"/>
        <w:ind w:left="1134" w:hanging="425"/>
        <w:jc w:val="both"/>
        <w:rPr>
          <w:rFonts w:eastAsia="Calibri"/>
          <w:color w:val="000000"/>
          <w:szCs w:val="24"/>
        </w:rPr>
      </w:pPr>
      <w:r w:rsidRPr="00386C3C">
        <w:rPr>
          <w:rFonts w:eastAsia="Calibri"/>
          <w:color w:val="000000"/>
          <w:szCs w:val="24"/>
        </w:rPr>
        <w:t>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su visais pakeitimais ir papildymais.</w:t>
      </w:r>
    </w:p>
    <w:p w14:paraId="65591421" w14:textId="77777777" w:rsidR="00386C3C" w:rsidRPr="00386C3C" w:rsidRDefault="00386C3C" w:rsidP="00386C3C">
      <w:pPr>
        <w:numPr>
          <w:ilvl w:val="0"/>
          <w:numId w:val="23"/>
        </w:numPr>
        <w:autoSpaceDE w:val="0"/>
        <w:autoSpaceDN w:val="0"/>
        <w:adjustRightInd w:val="0"/>
        <w:spacing w:after="200" w:line="276" w:lineRule="auto"/>
        <w:contextualSpacing/>
        <w:jc w:val="both"/>
        <w:rPr>
          <w:rFonts w:eastAsia="Calibri"/>
          <w:color w:val="000000"/>
          <w:szCs w:val="24"/>
        </w:rPr>
      </w:pPr>
      <w:r w:rsidRPr="00386C3C">
        <w:rPr>
          <w:rFonts w:eastAsia="Calibri"/>
          <w:b/>
          <w:bCs/>
          <w:color w:val="000000"/>
          <w:szCs w:val="24"/>
        </w:rPr>
        <w:t>Investicijų projektui taikomi reikalavimai:</w:t>
      </w:r>
    </w:p>
    <w:p w14:paraId="256630F3"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Investicijų projektas turi būti parengtas vadovaujantis Investicijų projektų rengimo metodika, patvirtinta Viešosios įstaigos Centrinės projektų valdymo agentūros direktoriaus įsakymu Nr. 2014/8-337 (aktuali redakcija) ir</w:t>
      </w:r>
      <w:r w:rsidRPr="00386C3C">
        <w:rPr>
          <w:rFonts w:eastAsia="Calibri"/>
          <w:szCs w:val="24"/>
        </w:rPr>
        <w:t xml:space="preserve"> kitais dokumentais, kurie gali būti svarbūs rengiant investicijų projektą.</w:t>
      </w:r>
    </w:p>
    <w:p w14:paraId="5C709086"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Investicijų projekte būtina:</w:t>
      </w:r>
    </w:p>
    <w:p w14:paraId="65655200"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įvertinti esamą situaciją, išanalizuoti socialines, ekonomines, technines ir kt. aplinkybes, numatyti veiklas bei investicijų poreikį atsižvelgiant į esamų problemų sprendimo galimybes;</w:t>
      </w:r>
    </w:p>
    <w:p w14:paraId="7B07A45C"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lastRenderedPageBreak/>
        <w:t>aprašyti problemą, įvertinti alternatyvius problemų sprendimo būdus, nurodyti pasirinkto varianto privalumus ir galimus finansavimo šaltinius;</w:t>
      </w:r>
    </w:p>
    <w:p w14:paraId="6F395FDF"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nurodyti veiklos sritis, įgyvendinimo rezultatus ir siektinus rezultatus;</w:t>
      </w:r>
    </w:p>
    <w:p w14:paraId="071FD0FF"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aprašyti projektui tiesioginį poveikį galinčias turėti rizikas, detalizuoti jų neigiamą poveikį ir pasekmes projekto įgyvendinimui bei priemones rizikoms valdyti;</w:t>
      </w:r>
    </w:p>
    <w:p w14:paraId="6AA17829"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pateikti projekto tęstinumo aprašymą;</w:t>
      </w:r>
    </w:p>
    <w:p w14:paraId="4F8BBF92"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pateikti sąnaudų ir naudos analizės ir / ar sąnaudų efektyvumo analizės rezultatus;</w:t>
      </w:r>
    </w:p>
    <w:p w14:paraId="3F41157D" w14:textId="77777777" w:rsidR="00386C3C" w:rsidRPr="00386C3C" w:rsidRDefault="00386C3C" w:rsidP="00386C3C">
      <w:pPr>
        <w:numPr>
          <w:ilvl w:val="2"/>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visos investicijų vertės turi būti nurodytos eurais.</w:t>
      </w:r>
    </w:p>
    <w:p w14:paraId="3EE220E5" w14:textId="77777777" w:rsidR="00386C3C" w:rsidRPr="00386C3C" w:rsidRDefault="00386C3C" w:rsidP="00386C3C">
      <w:pPr>
        <w:numPr>
          <w:ilvl w:val="2"/>
          <w:numId w:val="25"/>
        </w:numPr>
        <w:spacing w:after="200" w:line="276" w:lineRule="auto"/>
        <w:contextualSpacing/>
        <w:rPr>
          <w:rFonts w:eastAsia="Calibri"/>
          <w:szCs w:val="24"/>
        </w:rPr>
      </w:pPr>
      <w:r w:rsidRPr="00386C3C">
        <w:rPr>
          <w:rFonts w:eastAsia="Calibri"/>
          <w:szCs w:val="24"/>
        </w:rPr>
        <w:t>investicijų projektas turi atitikti numatomos finansavimo priemonės reikalavimus.</w:t>
      </w:r>
    </w:p>
    <w:p w14:paraId="0414CBC9"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Duomenis, reikalingus investicijų projekto parengimui, Paslaugos teikėjas surenka pats, išskyrus tuos atvejus, kai Pirkėjas duomenis turi ir gali pateikti arba kai jie nėra skelbiami viešai.</w:t>
      </w:r>
    </w:p>
    <w:p w14:paraId="2CDA8249" w14:textId="77777777" w:rsidR="00386C3C" w:rsidRPr="00386C3C" w:rsidRDefault="00386C3C" w:rsidP="00386C3C">
      <w:pPr>
        <w:numPr>
          <w:ilvl w:val="1"/>
          <w:numId w:val="25"/>
        </w:numPr>
        <w:spacing w:after="200" w:line="276" w:lineRule="auto"/>
        <w:contextualSpacing/>
        <w:rPr>
          <w:rFonts w:eastAsia="Calibri"/>
          <w:color w:val="000000"/>
          <w:szCs w:val="24"/>
        </w:rPr>
      </w:pPr>
      <w:r w:rsidRPr="00386C3C">
        <w:rPr>
          <w:rFonts w:eastAsia="Calibri"/>
          <w:color w:val="000000"/>
          <w:szCs w:val="24"/>
        </w:rPr>
        <w:t xml:space="preserve">Investicijų projektas turi būti pristatytas Varėnos rajono savivaldybės mero 2023 m. gegužės 12 d. potvarkiu Nr. MV-63 sudarytai Investicijų projektų ir galimybių studijų vertinimo komisijai. </w:t>
      </w:r>
    </w:p>
    <w:p w14:paraId="55C50110"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 xml:space="preserve">Investicijų projekto tikrinimo metu, nustačius klaidas, paslaugos teikėjas privalo atsižvelgti į pastabas ir ištaisyti nurodytas klaidas, pakoreguojant investicijų projektą be papildomo užmokesčio iki jis bus patvirtintas neturintis klaidų ar neatitikimų. </w:t>
      </w:r>
    </w:p>
    <w:p w14:paraId="01C694CA"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 xml:space="preserve">Investicijų projektas turi būti parengtas lietuvių kalba, projekto pateikimo formatas A4, tekstas turi būti suredaguotas ir sumaketuotas. </w:t>
      </w:r>
    </w:p>
    <w:p w14:paraId="3A46B1EB" w14:textId="77777777"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000000"/>
          <w:szCs w:val="24"/>
        </w:rPr>
      </w:pPr>
      <w:r w:rsidRPr="00386C3C">
        <w:rPr>
          <w:rFonts w:eastAsia="Calibri"/>
          <w:color w:val="000000"/>
          <w:szCs w:val="24"/>
        </w:rPr>
        <w:t xml:space="preserve">Paslaugos teikėjas investicijų projektą pateikia 1 spalvotu spausdintu egzemplioriumi, bei elektronine forma (*.pdf formatu). </w:t>
      </w:r>
    </w:p>
    <w:p w14:paraId="4524687A" w14:textId="1952F823" w:rsidR="00386C3C" w:rsidRPr="00386C3C" w:rsidRDefault="00386C3C" w:rsidP="00386C3C">
      <w:pPr>
        <w:numPr>
          <w:ilvl w:val="1"/>
          <w:numId w:val="25"/>
        </w:numPr>
        <w:autoSpaceDE w:val="0"/>
        <w:autoSpaceDN w:val="0"/>
        <w:adjustRightInd w:val="0"/>
        <w:spacing w:after="200" w:line="276" w:lineRule="auto"/>
        <w:contextualSpacing/>
        <w:jc w:val="both"/>
        <w:rPr>
          <w:rFonts w:eastAsia="Calibri"/>
          <w:color w:val="FF0000"/>
          <w:szCs w:val="24"/>
        </w:rPr>
      </w:pPr>
      <w:r w:rsidRPr="00386C3C">
        <w:rPr>
          <w:szCs w:val="24"/>
        </w:rPr>
        <w:t xml:space="preserve">Investicijų projektas turi būti parengtas </w:t>
      </w:r>
      <w:r w:rsidR="00D14E2D">
        <w:rPr>
          <w:b/>
        </w:rPr>
        <w:t>iki 2026 m. vasario 13 d.</w:t>
      </w:r>
      <w:r w:rsidRPr="00386C3C">
        <w:rPr>
          <w:rFonts w:eastAsia="Calibri"/>
          <w:bCs/>
          <w:szCs w:val="24"/>
        </w:rPr>
        <w:t xml:space="preserve"> </w:t>
      </w:r>
      <w:r w:rsidRPr="00386C3C">
        <w:rPr>
          <w:szCs w:val="24"/>
        </w:rPr>
        <w:t xml:space="preserve">Paslaugos teikimo terminas </w:t>
      </w:r>
      <w:r w:rsidRPr="00386C3C">
        <w:rPr>
          <w:bCs/>
          <w:szCs w:val="24"/>
        </w:rPr>
        <w:t>gali būti pratęstas</w:t>
      </w:r>
      <w:r w:rsidRPr="00386C3C">
        <w:rPr>
          <w:b/>
          <w:szCs w:val="24"/>
        </w:rPr>
        <w:t xml:space="preserve"> 1 (vieną) kartą </w:t>
      </w:r>
      <w:r w:rsidRPr="00386C3C">
        <w:rPr>
          <w:bCs/>
          <w:szCs w:val="24"/>
        </w:rPr>
        <w:t xml:space="preserve">ne ilgesniam kaip </w:t>
      </w:r>
      <w:r w:rsidRPr="00386C3C">
        <w:rPr>
          <w:b/>
          <w:szCs w:val="24"/>
        </w:rPr>
        <w:t>1 (vieno) mėnesio</w:t>
      </w:r>
      <w:r w:rsidRPr="00386C3C">
        <w:rPr>
          <w:bCs/>
          <w:szCs w:val="24"/>
        </w:rPr>
        <w:t xml:space="preserve"> laikotarpiui</w:t>
      </w:r>
      <w:r w:rsidRPr="00386C3C">
        <w:rPr>
          <w:szCs w:val="24"/>
        </w:rPr>
        <w:t>.</w:t>
      </w:r>
    </w:p>
    <w:p w14:paraId="20C8F494" w14:textId="77777777" w:rsidR="00386C3C" w:rsidRPr="00386C3C" w:rsidRDefault="00386C3C" w:rsidP="00386C3C">
      <w:pPr>
        <w:numPr>
          <w:ilvl w:val="1"/>
          <w:numId w:val="25"/>
        </w:numPr>
        <w:spacing w:after="200" w:line="276" w:lineRule="auto"/>
        <w:contextualSpacing/>
        <w:rPr>
          <w:rFonts w:eastAsia="Calibri"/>
          <w:szCs w:val="24"/>
        </w:rPr>
      </w:pPr>
      <w:r w:rsidRPr="00386C3C">
        <w:rPr>
          <w:rFonts w:eastAsia="Calibri"/>
          <w:szCs w:val="24"/>
        </w:rPr>
        <w:t>Esant svarbioms aplinkybėms, Varėnos r. savivaldybės administracija turi teisę sustabdyti investicijų projekto rengimą Investicijų projekto parengimo paslaugų sutartyje nustatyta tvarka.</w:t>
      </w:r>
    </w:p>
    <w:p w14:paraId="585B8697" w14:textId="77777777" w:rsidR="00386C3C" w:rsidRPr="00386C3C" w:rsidRDefault="00386C3C" w:rsidP="00386C3C">
      <w:pPr>
        <w:autoSpaceDE w:val="0"/>
        <w:autoSpaceDN w:val="0"/>
        <w:adjustRightInd w:val="0"/>
        <w:spacing w:after="200" w:line="276" w:lineRule="auto"/>
        <w:contextualSpacing/>
        <w:jc w:val="both"/>
        <w:rPr>
          <w:rFonts w:eastAsia="Calibri"/>
          <w:color w:val="FF0000"/>
          <w:szCs w:val="24"/>
        </w:rPr>
      </w:pPr>
    </w:p>
    <w:p w14:paraId="4A472ADE" w14:textId="77777777" w:rsidR="00386C3C" w:rsidRPr="00386C3C" w:rsidRDefault="00386C3C" w:rsidP="00386C3C">
      <w:pPr>
        <w:pStyle w:val="Pagrindinistekstas"/>
        <w:shd w:val="clear" w:color="auto" w:fill="FFFFFF"/>
        <w:jc w:val="both"/>
        <w:rPr>
          <w:b/>
          <w:bCs/>
          <w:color w:val="000000"/>
          <w:lang w:val="lt-LT"/>
        </w:rPr>
      </w:pPr>
    </w:p>
    <w:p w14:paraId="27446296" w14:textId="77777777" w:rsidR="00BB4523" w:rsidRPr="00F4526C" w:rsidRDefault="00BB4523" w:rsidP="00F4526C">
      <w:pPr>
        <w:pStyle w:val="Pagrindinistekstas"/>
        <w:shd w:val="clear" w:color="auto" w:fill="FFFFFF"/>
        <w:spacing w:after="0"/>
        <w:jc w:val="both"/>
        <w:rPr>
          <w:color w:val="000000"/>
        </w:rPr>
      </w:pPr>
    </w:p>
    <w:sectPr w:rsidR="00BB4523" w:rsidRPr="00F4526C" w:rsidSect="00DB4A23">
      <w:pgSz w:w="11906" w:h="16838" w:code="9"/>
      <w:pgMar w:top="1134" w:right="567" w:bottom="1134" w:left="1701"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8238" w14:textId="77777777" w:rsidR="009559CD" w:rsidRDefault="009559CD">
      <w:r>
        <w:separator/>
      </w:r>
    </w:p>
  </w:endnote>
  <w:endnote w:type="continuationSeparator" w:id="0">
    <w:p w14:paraId="2E96495E" w14:textId="77777777" w:rsidR="009559CD" w:rsidRDefault="0095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5EC0" w14:textId="77777777" w:rsidR="009559CD" w:rsidRDefault="009559CD">
      <w:r>
        <w:separator/>
      </w:r>
    </w:p>
  </w:footnote>
  <w:footnote w:type="continuationSeparator" w:id="0">
    <w:p w14:paraId="4C625EDB" w14:textId="77777777" w:rsidR="009559CD" w:rsidRDefault="0095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505"/>
    <w:multiLevelType w:val="hybridMultilevel"/>
    <w:tmpl w:val="5310DD8A"/>
    <w:lvl w:ilvl="0" w:tplc="B5F038C0">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67A1F83"/>
    <w:multiLevelType w:val="hybridMultilevel"/>
    <w:tmpl w:val="6374D3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845268"/>
    <w:multiLevelType w:val="multilevel"/>
    <w:tmpl w:val="290288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 w15:restartNumberingAfterBreak="0">
    <w:nsid w:val="11F4080D"/>
    <w:multiLevelType w:val="hybridMultilevel"/>
    <w:tmpl w:val="5EC249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2741B0"/>
    <w:multiLevelType w:val="multilevel"/>
    <w:tmpl w:val="8C04E514"/>
    <w:lvl w:ilvl="0">
      <w:start w:val="5"/>
      <w:numFmt w:val="decimal"/>
      <w:lvlText w:val="%1"/>
      <w:lvlJc w:val="left"/>
      <w:pPr>
        <w:tabs>
          <w:tab w:val="num" w:pos="420"/>
        </w:tabs>
        <w:ind w:left="420" w:hanging="420"/>
      </w:pPr>
      <w:rPr>
        <w:rFonts w:hint="default"/>
      </w:rPr>
    </w:lvl>
    <w:lvl w:ilvl="1">
      <w:start w:val="19"/>
      <w:numFmt w:val="decimal"/>
      <w:lvlText w:val="%1.%2"/>
      <w:lvlJc w:val="left"/>
      <w:pPr>
        <w:tabs>
          <w:tab w:val="num" w:pos="900"/>
        </w:tabs>
        <w:ind w:left="900" w:hanging="4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5" w15:restartNumberingAfterBreak="0">
    <w:nsid w:val="1A1A7C54"/>
    <w:multiLevelType w:val="hybridMultilevel"/>
    <w:tmpl w:val="7D56BF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CD488C"/>
    <w:multiLevelType w:val="multilevel"/>
    <w:tmpl w:val="6AC0CF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614456"/>
    <w:multiLevelType w:val="hybridMultilevel"/>
    <w:tmpl w:val="91D04426"/>
    <w:lvl w:ilvl="0" w:tplc="FFFFFFFF">
      <w:start w:val="1"/>
      <w:numFmt w:val="decimal"/>
      <w:lvlText w:val="%1."/>
      <w:lvlJc w:val="left"/>
      <w:pPr>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2D240AC1"/>
    <w:multiLevelType w:val="multilevel"/>
    <w:tmpl w:val="0712B3D2"/>
    <w:lvl w:ilvl="0">
      <w:start w:val="1"/>
      <w:numFmt w:val="decimal"/>
      <w:pStyle w:val="Numeracija2"/>
      <w:suff w:val="nothing"/>
      <w:lvlText w:val="%1."/>
      <w:lvlJc w:val="left"/>
      <w:pPr>
        <w:ind w:left="360" w:hanging="360"/>
      </w:pPr>
      <w:rPr>
        <w:rFonts w:hint="default"/>
      </w:rPr>
    </w:lvl>
    <w:lvl w:ilvl="1">
      <w:start w:val="1"/>
      <w:numFmt w:val="decimal"/>
      <w:pStyle w:val="Numeracija2"/>
      <w:isLgl/>
      <w:lvlText w:val="%1.%2."/>
      <w:lvlJc w:val="left"/>
      <w:pPr>
        <w:tabs>
          <w:tab w:val="num" w:pos="567"/>
        </w:tabs>
        <w:ind w:left="567" w:hanging="567"/>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819B4"/>
    <w:multiLevelType w:val="multilevel"/>
    <w:tmpl w:val="7BA4C9C6"/>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920"/>
        </w:tabs>
        <w:ind w:left="920" w:hanging="48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2040"/>
        </w:tabs>
        <w:ind w:left="2040" w:hanging="720"/>
      </w:pPr>
      <w:rPr>
        <w:rFonts w:hint="default"/>
      </w:rPr>
    </w:lvl>
    <w:lvl w:ilvl="4">
      <w:start w:val="1"/>
      <w:numFmt w:val="decimal"/>
      <w:lvlText w:val="%1.%2.%3.%4.%5"/>
      <w:lvlJc w:val="left"/>
      <w:pPr>
        <w:tabs>
          <w:tab w:val="num" w:pos="2840"/>
        </w:tabs>
        <w:ind w:left="2840" w:hanging="1080"/>
      </w:pPr>
      <w:rPr>
        <w:rFonts w:hint="default"/>
      </w:rPr>
    </w:lvl>
    <w:lvl w:ilvl="5">
      <w:start w:val="1"/>
      <w:numFmt w:val="decimal"/>
      <w:lvlText w:val="%1.%2.%3.%4.%5.%6"/>
      <w:lvlJc w:val="left"/>
      <w:pPr>
        <w:tabs>
          <w:tab w:val="num" w:pos="3280"/>
        </w:tabs>
        <w:ind w:left="3280" w:hanging="1080"/>
      </w:pPr>
      <w:rPr>
        <w:rFonts w:hint="default"/>
      </w:rPr>
    </w:lvl>
    <w:lvl w:ilvl="6">
      <w:start w:val="1"/>
      <w:numFmt w:val="decimal"/>
      <w:lvlText w:val="%1.%2.%3.%4.%5.%6.%7"/>
      <w:lvlJc w:val="left"/>
      <w:pPr>
        <w:tabs>
          <w:tab w:val="num" w:pos="4080"/>
        </w:tabs>
        <w:ind w:left="4080" w:hanging="1440"/>
      </w:pPr>
      <w:rPr>
        <w:rFonts w:hint="default"/>
      </w:rPr>
    </w:lvl>
    <w:lvl w:ilvl="7">
      <w:start w:val="1"/>
      <w:numFmt w:val="decimal"/>
      <w:lvlText w:val="%1.%2.%3.%4.%5.%6.%7.%8"/>
      <w:lvlJc w:val="left"/>
      <w:pPr>
        <w:tabs>
          <w:tab w:val="num" w:pos="4520"/>
        </w:tabs>
        <w:ind w:left="4520" w:hanging="1440"/>
      </w:pPr>
      <w:rPr>
        <w:rFonts w:hint="default"/>
      </w:rPr>
    </w:lvl>
    <w:lvl w:ilvl="8">
      <w:start w:val="1"/>
      <w:numFmt w:val="decimal"/>
      <w:lvlText w:val="%1.%2.%3.%4.%5.%6.%7.%8.%9"/>
      <w:lvlJc w:val="left"/>
      <w:pPr>
        <w:tabs>
          <w:tab w:val="num" w:pos="5320"/>
        </w:tabs>
        <w:ind w:left="5320" w:hanging="1800"/>
      </w:pPr>
      <w:rPr>
        <w:rFonts w:hint="default"/>
      </w:rPr>
    </w:lvl>
  </w:abstractNum>
  <w:abstractNum w:abstractNumId="10" w15:restartNumberingAfterBreak="0">
    <w:nsid w:val="49895167"/>
    <w:multiLevelType w:val="hybridMultilevel"/>
    <w:tmpl w:val="26E485E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4B5075FA"/>
    <w:multiLevelType w:val="hybridMultilevel"/>
    <w:tmpl w:val="9828DB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C011700"/>
    <w:multiLevelType w:val="multilevel"/>
    <w:tmpl w:val="164A7FB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FF77293"/>
    <w:multiLevelType w:val="hybridMultilevel"/>
    <w:tmpl w:val="2E363DC6"/>
    <w:lvl w:ilvl="0" w:tplc="072EF26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50104DEA"/>
    <w:multiLevelType w:val="hybridMultilevel"/>
    <w:tmpl w:val="7878F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014079"/>
    <w:multiLevelType w:val="multilevel"/>
    <w:tmpl w:val="DDE40530"/>
    <w:lvl w:ilvl="0">
      <w:start w:val="1"/>
      <w:numFmt w:val="decimal"/>
      <w:pStyle w:val="Numeracija1"/>
      <w:lvlText w:val="%1"/>
      <w:lvlJc w:val="left"/>
      <w:pPr>
        <w:tabs>
          <w:tab w:val="num" w:pos="567"/>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Numeracija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7ED7230"/>
    <w:multiLevelType w:val="hybridMultilevel"/>
    <w:tmpl w:val="76D8A284"/>
    <w:lvl w:ilvl="0" w:tplc="36F8581A">
      <w:start w:val="1"/>
      <w:numFmt w:val="decimal"/>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5EA40C6C"/>
    <w:multiLevelType w:val="multilevel"/>
    <w:tmpl w:val="719E217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690"/>
        </w:tabs>
        <w:ind w:left="690" w:hanging="540"/>
      </w:pPr>
      <w:rPr>
        <w:rFonts w:hint="default"/>
      </w:rPr>
    </w:lvl>
    <w:lvl w:ilvl="2">
      <w:start w:val="3"/>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8" w15:restartNumberingAfterBreak="0">
    <w:nsid w:val="67CC3AFA"/>
    <w:multiLevelType w:val="hybridMultilevel"/>
    <w:tmpl w:val="7E2AAA94"/>
    <w:lvl w:ilvl="0" w:tplc="682E37A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8F3BCD"/>
    <w:multiLevelType w:val="hybridMultilevel"/>
    <w:tmpl w:val="4948B358"/>
    <w:lvl w:ilvl="0" w:tplc="0427000F">
      <w:start w:val="3"/>
      <w:numFmt w:val="decimal"/>
      <w:lvlText w:val="%1."/>
      <w:lvlJc w:val="left"/>
      <w:pPr>
        <w:ind w:left="720" w:hanging="360"/>
      </w:pPr>
      <w:rPr>
        <w:rFonts w:hint="default"/>
      </w:rPr>
    </w:lvl>
    <w:lvl w:ilvl="1" w:tplc="71A2C846">
      <w:start w:val="1"/>
      <w:numFmt w:val="decimal"/>
      <w:lvlText w:val="15.%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5272A8"/>
    <w:multiLevelType w:val="hybridMultilevel"/>
    <w:tmpl w:val="D0DAC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FA2355"/>
    <w:multiLevelType w:val="hybridMultilevel"/>
    <w:tmpl w:val="9B42B3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9379AC"/>
    <w:multiLevelType w:val="hybridMultilevel"/>
    <w:tmpl w:val="D41CC366"/>
    <w:lvl w:ilvl="0" w:tplc="71A2C846">
      <w:start w:val="1"/>
      <w:numFmt w:val="decimal"/>
      <w:lvlText w:val="15.%1."/>
      <w:lvlJc w:val="left"/>
      <w:pPr>
        <w:tabs>
          <w:tab w:val="num" w:pos="0"/>
        </w:tabs>
        <w:ind w:left="1440" w:hanging="360"/>
      </w:pPr>
      <w:rPr>
        <w:rFonts w:hint="default"/>
      </w:rPr>
    </w:lvl>
    <w:lvl w:ilvl="1" w:tplc="04270003">
      <w:start w:val="1"/>
      <w:numFmt w:val="lowerLetter"/>
      <w:lvlText w:val="%2."/>
      <w:lvlJc w:val="left"/>
      <w:pPr>
        <w:ind w:left="2160" w:hanging="360"/>
      </w:pPr>
    </w:lvl>
    <w:lvl w:ilvl="2" w:tplc="04270005">
      <w:start w:val="1"/>
      <w:numFmt w:val="lowerRoman"/>
      <w:lvlText w:val="%3."/>
      <w:lvlJc w:val="right"/>
      <w:pPr>
        <w:ind w:left="2880" w:hanging="180"/>
      </w:pPr>
    </w:lvl>
    <w:lvl w:ilvl="3" w:tplc="04270001" w:tentative="1">
      <w:start w:val="1"/>
      <w:numFmt w:val="decimal"/>
      <w:lvlText w:val="%4."/>
      <w:lvlJc w:val="left"/>
      <w:pPr>
        <w:ind w:left="3600" w:hanging="360"/>
      </w:pPr>
    </w:lvl>
    <w:lvl w:ilvl="4" w:tplc="04270003" w:tentative="1">
      <w:start w:val="1"/>
      <w:numFmt w:val="lowerLetter"/>
      <w:lvlText w:val="%5."/>
      <w:lvlJc w:val="left"/>
      <w:pPr>
        <w:ind w:left="4320" w:hanging="360"/>
      </w:pPr>
    </w:lvl>
    <w:lvl w:ilvl="5" w:tplc="04270005" w:tentative="1">
      <w:start w:val="1"/>
      <w:numFmt w:val="lowerRoman"/>
      <w:lvlText w:val="%6."/>
      <w:lvlJc w:val="right"/>
      <w:pPr>
        <w:ind w:left="5040" w:hanging="180"/>
      </w:pPr>
    </w:lvl>
    <w:lvl w:ilvl="6" w:tplc="04270001" w:tentative="1">
      <w:start w:val="1"/>
      <w:numFmt w:val="decimal"/>
      <w:lvlText w:val="%7."/>
      <w:lvlJc w:val="left"/>
      <w:pPr>
        <w:ind w:left="5760" w:hanging="360"/>
      </w:pPr>
    </w:lvl>
    <w:lvl w:ilvl="7" w:tplc="04270003" w:tentative="1">
      <w:start w:val="1"/>
      <w:numFmt w:val="lowerLetter"/>
      <w:lvlText w:val="%8."/>
      <w:lvlJc w:val="left"/>
      <w:pPr>
        <w:ind w:left="6480" w:hanging="360"/>
      </w:pPr>
    </w:lvl>
    <w:lvl w:ilvl="8" w:tplc="04270005" w:tentative="1">
      <w:start w:val="1"/>
      <w:numFmt w:val="lowerRoman"/>
      <w:lvlText w:val="%9."/>
      <w:lvlJc w:val="right"/>
      <w:pPr>
        <w:ind w:left="7200" w:hanging="180"/>
      </w:pPr>
    </w:lvl>
  </w:abstractNum>
  <w:abstractNum w:abstractNumId="23" w15:restartNumberingAfterBreak="0">
    <w:nsid w:val="71081221"/>
    <w:multiLevelType w:val="multilevel"/>
    <w:tmpl w:val="821C0CE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6C415BC"/>
    <w:multiLevelType w:val="hybridMultilevel"/>
    <w:tmpl w:val="F35EDD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6973905">
    <w:abstractNumId w:val="15"/>
  </w:num>
  <w:num w:numId="2" w16cid:durableId="1323460389">
    <w:abstractNumId w:val="8"/>
  </w:num>
  <w:num w:numId="3" w16cid:durableId="1042289824">
    <w:abstractNumId w:val="13"/>
  </w:num>
  <w:num w:numId="4" w16cid:durableId="1958104292">
    <w:abstractNumId w:val="7"/>
  </w:num>
  <w:num w:numId="5" w16cid:durableId="2105416295">
    <w:abstractNumId w:val="22"/>
  </w:num>
  <w:num w:numId="6" w16cid:durableId="382485595">
    <w:abstractNumId w:val="2"/>
  </w:num>
  <w:num w:numId="7" w16cid:durableId="584799485">
    <w:abstractNumId w:val="17"/>
  </w:num>
  <w:num w:numId="8" w16cid:durableId="806971977">
    <w:abstractNumId w:val="4"/>
  </w:num>
  <w:num w:numId="9" w16cid:durableId="819225250">
    <w:abstractNumId w:val="9"/>
  </w:num>
  <w:num w:numId="10" w16cid:durableId="699474934">
    <w:abstractNumId w:val="0"/>
  </w:num>
  <w:num w:numId="11" w16cid:durableId="1544290529">
    <w:abstractNumId w:val="16"/>
  </w:num>
  <w:num w:numId="12" w16cid:durableId="1917082516">
    <w:abstractNumId w:val="1"/>
  </w:num>
  <w:num w:numId="13" w16cid:durableId="188687389">
    <w:abstractNumId w:val="10"/>
  </w:num>
  <w:num w:numId="14" w16cid:durableId="787427912">
    <w:abstractNumId w:val="21"/>
  </w:num>
  <w:num w:numId="15" w16cid:durableId="688796124">
    <w:abstractNumId w:val="20"/>
  </w:num>
  <w:num w:numId="16" w16cid:durableId="163790982">
    <w:abstractNumId w:val="14"/>
  </w:num>
  <w:num w:numId="17" w16cid:durableId="616259911">
    <w:abstractNumId w:val="24"/>
  </w:num>
  <w:num w:numId="18" w16cid:durableId="776873002">
    <w:abstractNumId w:val="23"/>
  </w:num>
  <w:num w:numId="19" w16cid:durableId="155925277">
    <w:abstractNumId w:val="11"/>
  </w:num>
  <w:num w:numId="20" w16cid:durableId="55669241">
    <w:abstractNumId w:val="5"/>
  </w:num>
  <w:num w:numId="21" w16cid:durableId="817724734">
    <w:abstractNumId w:val="3"/>
  </w:num>
  <w:num w:numId="22" w16cid:durableId="188496473">
    <w:abstractNumId w:val="18"/>
  </w:num>
  <w:num w:numId="23" w16cid:durableId="670913886">
    <w:abstractNumId w:val="19"/>
  </w:num>
  <w:num w:numId="24" w16cid:durableId="1111512406">
    <w:abstractNumId w:val="12"/>
  </w:num>
  <w:num w:numId="25" w16cid:durableId="2031951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3F"/>
    <w:rsid w:val="000338A1"/>
    <w:rsid w:val="00041A20"/>
    <w:rsid w:val="00054694"/>
    <w:rsid w:val="00065114"/>
    <w:rsid w:val="00067001"/>
    <w:rsid w:val="0007525D"/>
    <w:rsid w:val="00090CCB"/>
    <w:rsid w:val="00095347"/>
    <w:rsid w:val="00095933"/>
    <w:rsid w:val="000A1BF6"/>
    <w:rsid w:val="000B3AC3"/>
    <w:rsid w:val="000B3B1C"/>
    <w:rsid w:val="000B667E"/>
    <w:rsid w:val="000B7110"/>
    <w:rsid w:val="000C57DA"/>
    <w:rsid w:val="000D4FBB"/>
    <w:rsid w:val="000D7DA0"/>
    <w:rsid w:val="000E442F"/>
    <w:rsid w:val="000F25C8"/>
    <w:rsid w:val="000F3F81"/>
    <w:rsid w:val="000F46E0"/>
    <w:rsid w:val="000F5E58"/>
    <w:rsid w:val="000F737E"/>
    <w:rsid w:val="00100758"/>
    <w:rsid w:val="001011C4"/>
    <w:rsid w:val="0010422A"/>
    <w:rsid w:val="0011315F"/>
    <w:rsid w:val="001219D6"/>
    <w:rsid w:val="00123A8E"/>
    <w:rsid w:val="0012505F"/>
    <w:rsid w:val="0012765F"/>
    <w:rsid w:val="00136BD8"/>
    <w:rsid w:val="00143694"/>
    <w:rsid w:val="0014399B"/>
    <w:rsid w:val="00152782"/>
    <w:rsid w:val="00155829"/>
    <w:rsid w:val="00157714"/>
    <w:rsid w:val="00164328"/>
    <w:rsid w:val="00166EF3"/>
    <w:rsid w:val="00170451"/>
    <w:rsid w:val="00174712"/>
    <w:rsid w:val="001831CB"/>
    <w:rsid w:val="001841A8"/>
    <w:rsid w:val="00195F2B"/>
    <w:rsid w:val="001A4665"/>
    <w:rsid w:val="001C070C"/>
    <w:rsid w:val="001C0787"/>
    <w:rsid w:val="001D6836"/>
    <w:rsid w:val="001E7F07"/>
    <w:rsid w:val="001F37AC"/>
    <w:rsid w:val="001F484F"/>
    <w:rsid w:val="001F7CE3"/>
    <w:rsid w:val="0020108C"/>
    <w:rsid w:val="00204480"/>
    <w:rsid w:val="0020452B"/>
    <w:rsid w:val="0021266D"/>
    <w:rsid w:val="00213A66"/>
    <w:rsid w:val="0021693D"/>
    <w:rsid w:val="00220D69"/>
    <w:rsid w:val="00227214"/>
    <w:rsid w:val="00232E0E"/>
    <w:rsid w:val="002443B6"/>
    <w:rsid w:val="00246A53"/>
    <w:rsid w:val="00251ADF"/>
    <w:rsid w:val="002540FD"/>
    <w:rsid w:val="00274B6D"/>
    <w:rsid w:val="002827FD"/>
    <w:rsid w:val="002906B4"/>
    <w:rsid w:val="0029403A"/>
    <w:rsid w:val="00294FC8"/>
    <w:rsid w:val="0029604E"/>
    <w:rsid w:val="002C3C03"/>
    <w:rsid w:val="002D0924"/>
    <w:rsid w:val="002D42C5"/>
    <w:rsid w:val="002D6634"/>
    <w:rsid w:val="002D7124"/>
    <w:rsid w:val="002D76FA"/>
    <w:rsid w:val="002E3306"/>
    <w:rsid w:val="002E62FE"/>
    <w:rsid w:val="0031031B"/>
    <w:rsid w:val="00310912"/>
    <w:rsid w:val="00312073"/>
    <w:rsid w:val="003222DF"/>
    <w:rsid w:val="00323404"/>
    <w:rsid w:val="00327E13"/>
    <w:rsid w:val="00330F09"/>
    <w:rsid w:val="003342D6"/>
    <w:rsid w:val="003412D3"/>
    <w:rsid w:val="003433E0"/>
    <w:rsid w:val="00343EAA"/>
    <w:rsid w:val="00347145"/>
    <w:rsid w:val="003476B9"/>
    <w:rsid w:val="003533F2"/>
    <w:rsid w:val="00362240"/>
    <w:rsid w:val="00373D40"/>
    <w:rsid w:val="0037429B"/>
    <w:rsid w:val="00386C3C"/>
    <w:rsid w:val="00393629"/>
    <w:rsid w:val="00397848"/>
    <w:rsid w:val="003A100E"/>
    <w:rsid w:val="003A60A4"/>
    <w:rsid w:val="003B05BD"/>
    <w:rsid w:val="003B11D8"/>
    <w:rsid w:val="003B4A48"/>
    <w:rsid w:val="003C0E70"/>
    <w:rsid w:val="003E1030"/>
    <w:rsid w:val="003E3FC4"/>
    <w:rsid w:val="003E4606"/>
    <w:rsid w:val="003E5F07"/>
    <w:rsid w:val="003F412C"/>
    <w:rsid w:val="003F4179"/>
    <w:rsid w:val="00401518"/>
    <w:rsid w:val="00402BD9"/>
    <w:rsid w:val="00411272"/>
    <w:rsid w:val="00415F48"/>
    <w:rsid w:val="00416D73"/>
    <w:rsid w:val="00423CA7"/>
    <w:rsid w:val="00432F1F"/>
    <w:rsid w:val="00433C80"/>
    <w:rsid w:val="004346E3"/>
    <w:rsid w:val="00465670"/>
    <w:rsid w:val="00475B1C"/>
    <w:rsid w:val="00476F7E"/>
    <w:rsid w:val="00481313"/>
    <w:rsid w:val="004840ED"/>
    <w:rsid w:val="004908A7"/>
    <w:rsid w:val="00492BE3"/>
    <w:rsid w:val="004A3C36"/>
    <w:rsid w:val="004C6EE0"/>
    <w:rsid w:val="004D143E"/>
    <w:rsid w:val="004D1A49"/>
    <w:rsid w:val="004D6887"/>
    <w:rsid w:val="004E559B"/>
    <w:rsid w:val="004E7FE1"/>
    <w:rsid w:val="004F5664"/>
    <w:rsid w:val="004F7B7B"/>
    <w:rsid w:val="00500863"/>
    <w:rsid w:val="00503309"/>
    <w:rsid w:val="005047A7"/>
    <w:rsid w:val="00507CE9"/>
    <w:rsid w:val="00507EB8"/>
    <w:rsid w:val="0051053F"/>
    <w:rsid w:val="00512C46"/>
    <w:rsid w:val="00514A4B"/>
    <w:rsid w:val="0052488B"/>
    <w:rsid w:val="00530CC9"/>
    <w:rsid w:val="00533426"/>
    <w:rsid w:val="0053411A"/>
    <w:rsid w:val="00536D70"/>
    <w:rsid w:val="0053783E"/>
    <w:rsid w:val="00541AAD"/>
    <w:rsid w:val="00543B02"/>
    <w:rsid w:val="00543E7B"/>
    <w:rsid w:val="00544F2B"/>
    <w:rsid w:val="005456F7"/>
    <w:rsid w:val="00547776"/>
    <w:rsid w:val="00552B4E"/>
    <w:rsid w:val="00580C10"/>
    <w:rsid w:val="005826DB"/>
    <w:rsid w:val="00591715"/>
    <w:rsid w:val="00592101"/>
    <w:rsid w:val="00594357"/>
    <w:rsid w:val="00595487"/>
    <w:rsid w:val="0059549D"/>
    <w:rsid w:val="00596E94"/>
    <w:rsid w:val="005A3034"/>
    <w:rsid w:val="005A3BE7"/>
    <w:rsid w:val="005A4CF2"/>
    <w:rsid w:val="005B4315"/>
    <w:rsid w:val="005C0B48"/>
    <w:rsid w:val="005C4102"/>
    <w:rsid w:val="005E6CD6"/>
    <w:rsid w:val="005E7315"/>
    <w:rsid w:val="00600009"/>
    <w:rsid w:val="006121C0"/>
    <w:rsid w:val="00620422"/>
    <w:rsid w:val="006410A1"/>
    <w:rsid w:val="006446E9"/>
    <w:rsid w:val="00650852"/>
    <w:rsid w:val="0066432B"/>
    <w:rsid w:val="006643E6"/>
    <w:rsid w:val="00666AE8"/>
    <w:rsid w:val="00667181"/>
    <w:rsid w:val="00672A93"/>
    <w:rsid w:val="006879DA"/>
    <w:rsid w:val="00690CF3"/>
    <w:rsid w:val="006932F4"/>
    <w:rsid w:val="006A6450"/>
    <w:rsid w:val="006A6469"/>
    <w:rsid w:val="006A7DD9"/>
    <w:rsid w:val="006B009C"/>
    <w:rsid w:val="006B0525"/>
    <w:rsid w:val="006B11D6"/>
    <w:rsid w:val="006B15EE"/>
    <w:rsid w:val="006B307B"/>
    <w:rsid w:val="006B4742"/>
    <w:rsid w:val="006B5881"/>
    <w:rsid w:val="006B7A2C"/>
    <w:rsid w:val="006C1A57"/>
    <w:rsid w:val="006C7BDF"/>
    <w:rsid w:val="006D10EE"/>
    <w:rsid w:val="006D58E0"/>
    <w:rsid w:val="006D76D4"/>
    <w:rsid w:val="006D7CB2"/>
    <w:rsid w:val="006E0A57"/>
    <w:rsid w:val="006F14AD"/>
    <w:rsid w:val="006F3568"/>
    <w:rsid w:val="00721621"/>
    <w:rsid w:val="00723BDE"/>
    <w:rsid w:val="007262EF"/>
    <w:rsid w:val="0072795B"/>
    <w:rsid w:val="00742253"/>
    <w:rsid w:val="00742A3F"/>
    <w:rsid w:val="0074637C"/>
    <w:rsid w:val="00761755"/>
    <w:rsid w:val="00770354"/>
    <w:rsid w:val="00770A5D"/>
    <w:rsid w:val="00773FC7"/>
    <w:rsid w:val="00791E26"/>
    <w:rsid w:val="00796BC7"/>
    <w:rsid w:val="007A018D"/>
    <w:rsid w:val="007A67B9"/>
    <w:rsid w:val="007B3FE0"/>
    <w:rsid w:val="007B4040"/>
    <w:rsid w:val="007B5994"/>
    <w:rsid w:val="007B7CC6"/>
    <w:rsid w:val="007C1BF2"/>
    <w:rsid w:val="007C4AFB"/>
    <w:rsid w:val="007D1512"/>
    <w:rsid w:val="007E0246"/>
    <w:rsid w:val="007E1F8A"/>
    <w:rsid w:val="007E474E"/>
    <w:rsid w:val="007E5E4F"/>
    <w:rsid w:val="007F0226"/>
    <w:rsid w:val="007F3720"/>
    <w:rsid w:val="007F3D64"/>
    <w:rsid w:val="007F43B5"/>
    <w:rsid w:val="00804278"/>
    <w:rsid w:val="00804F87"/>
    <w:rsid w:val="00810382"/>
    <w:rsid w:val="0081434D"/>
    <w:rsid w:val="0081449F"/>
    <w:rsid w:val="008173F3"/>
    <w:rsid w:val="008175FB"/>
    <w:rsid w:val="00821C7A"/>
    <w:rsid w:val="00824BC7"/>
    <w:rsid w:val="00827760"/>
    <w:rsid w:val="008368A2"/>
    <w:rsid w:val="00837838"/>
    <w:rsid w:val="0084120C"/>
    <w:rsid w:val="0085232F"/>
    <w:rsid w:val="00852588"/>
    <w:rsid w:val="008608A6"/>
    <w:rsid w:val="00861DB7"/>
    <w:rsid w:val="008650AD"/>
    <w:rsid w:val="008657A6"/>
    <w:rsid w:val="0086631E"/>
    <w:rsid w:val="008719A3"/>
    <w:rsid w:val="00872FD3"/>
    <w:rsid w:val="008747C8"/>
    <w:rsid w:val="008766FC"/>
    <w:rsid w:val="00881277"/>
    <w:rsid w:val="008864F1"/>
    <w:rsid w:val="00887771"/>
    <w:rsid w:val="00893B11"/>
    <w:rsid w:val="00895740"/>
    <w:rsid w:val="008A63EA"/>
    <w:rsid w:val="008A6F07"/>
    <w:rsid w:val="008B15F3"/>
    <w:rsid w:val="008B28B7"/>
    <w:rsid w:val="008B332F"/>
    <w:rsid w:val="008C09C4"/>
    <w:rsid w:val="008C0C82"/>
    <w:rsid w:val="008C669A"/>
    <w:rsid w:val="008D5F4A"/>
    <w:rsid w:val="008E0B24"/>
    <w:rsid w:val="008F46B9"/>
    <w:rsid w:val="008F4B4C"/>
    <w:rsid w:val="008F7E21"/>
    <w:rsid w:val="00901DF5"/>
    <w:rsid w:val="0090567F"/>
    <w:rsid w:val="00914B15"/>
    <w:rsid w:val="009156DC"/>
    <w:rsid w:val="00925FD8"/>
    <w:rsid w:val="00936E62"/>
    <w:rsid w:val="0095119F"/>
    <w:rsid w:val="0095449F"/>
    <w:rsid w:val="009559CD"/>
    <w:rsid w:val="009609AF"/>
    <w:rsid w:val="00961EBF"/>
    <w:rsid w:val="00971CD0"/>
    <w:rsid w:val="009864A0"/>
    <w:rsid w:val="009C6608"/>
    <w:rsid w:val="009D6E10"/>
    <w:rsid w:val="009E0684"/>
    <w:rsid w:val="009E0703"/>
    <w:rsid w:val="009E2B2C"/>
    <w:rsid w:val="009E648D"/>
    <w:rsid w:val="009F0C1F"/>
    <w:rsid w:val="009F13EF"/>
    <w:rsid w:val="009F5D6B"/>
    <w:rsid w:val="009F6B46"/>
    <w:rsid w:val="00A03332"/>
    <w:rsid w:val="00A07277"/>
    <w:rsid w:val="00A07964"/>
    <w:rsid w:val="00A102F0"/>
    <w:rsid w:val="00A11B5A"/>
    <w:rsid w:val="00A205F6"/>
    <w:rsid w:val="00A20CE8"/>
    <w:rsid w:val="00A21AE8"/>
    <w:rsid w:val="00A22749"/>
    <w:rsid w:val="00A3137D"/>
    <w:rsid w:val="00A3306C"/>
    <w:rsid w:val="00A3674F"/>
    <w:rsid w:val="00A409DC"/>
    <w:rsid w:val="00A40C48"/>
    <w:rsid w:val="00A41B89"/>
    <w:rsid w:val="00A41EC7"/>
    <w:rsid w:val="00A43766"/>
    <w:rsid w:val="00A5059B"/>
    <w:rsid w:val="00A5139E"/>
    <w:rsid w:val="00A518EC"/>
    <w:rsid w:val="00A57A26"/>
    <w:rsid w:val="00A60515"/>
    <w:rsid w:val="00A60EE0"/>
    <w:rsid w:val="00A6213E"/>
    <w:rsid w:val="00A74636"/>
    <w:rsid w:val="00A74727"/>
    <w:rsid w:val="00A83738"/>
    <w:rsid w:val="00A92421"/>
    <w:rsid w:val="00AB05E3"/>
    <w:rsid w:val="00AC573F"/>
    <w:rsid w:val="00AD7FF8"/>
    <w:rsid w:val="00AE1287"/>
    <w:rsid w:val="00AE2098"/>
    <w:rsid w:val="00AE37DB"/>
    <w:rsid w:val="00AE3B99"/>
    <w:rsid w:val="00AE6AB0"/>
    <w:rsid w:val="00AF217D"/>
    <w:rsid w:val="00AF5A19"/>
    <w:rsid w:val="00B10CBB"/>
    <w:rsid w:val="00B16FB3"/>
    <w:rsid w:val="00B21DF7"/>
    <w:rsid w:val="00B34561"/>
    <w:rsid w:val="00B3741E"/>
    <w:rsid w:val="00B41041"/>
    <w:rsid w:val="00B419DE"/>
    <w:rsid w:val="00B46E70"/>
    <w:rsid w:val="00B62164"/>
    <w:rsid w:val="00B665D2"/>
    <w:rsid w:val="00B77B70"/>
    <w:rsid w:val="00B8539F"/>
    <w:rsid w:val="00B8606E"/>
    <w:rsid w:val="00B86381"/>
    <w:rsid w:val="00B92F86"/>
    <w:rsid w:val="00BA2A03"/>
    <w:rsid w:val="00BA5DBA"/>
    <w:rsid w:val="00BB4523"/>
    <w:rsid w:val="00BD2662"/>
    <w:rsid w:val="00BD3E14"/>
    <w:rsid w:val="00BD5CFA"/>
    <w:rsid w:val="00BD6379"/>
    <w:rsid w:val="00BE28AF"/>
    <w:rsid w:val="00BE60C8"/>
    <w:rsid w:val="00BE79EE"/>
    <w:rsid w:val="00BF37CB"/>
    <w:rsid w:val="00C0149D"/>
    <w:rsid w:val="00C017D4"/>
    <w:rsid w:val="00C02837"/>
    <w:rsid w:val="00C049F6"/>
    <w:rsid w:val="00C1469C"/>
    <w:rsid w:val="00C1476D"/>
    <w:rsid w:val="00C16F4C"/>
    <w:rsid w:val="00C17FBA"/>
    <w:rsid w:val="00C248C3"/>
    <w:rsid w:val="00C301E1"/>
    <w:rsid w:val="00C31C20"/>
    <w:rsid w:val="00C36978"/>
    <w:rsid w:val="00C41F01"/>
    <w:rsid w:val="00C45226"/>
    <w:rsid w:val="00C560BE"/>
    <w:rsid w:val="00C63775"/>
    <w:rsid w:val="00C71032"/>
    <w:rsid w:val="00C7165B"/>
    <w:rsid w:val="00C7451C"/>
    <w:rsid w:val="00C771A1"/>
    <w:rsid w:val="00C77302"/>
    <w:rsid w:val="00C80F3F"/>
    <w:rsid w:val="00C8122D"/>
    <w:rsid w:val="00C8289B"/>
    <w:rsid w:val="00C93162"/>
    <w:rsid w:val="00CA01E9"/>
    <w:rsid w:val="00CA4AD8"/>
    <w:rsid w:val="00CC2F64"/>
    <w:rsid w:val="00CC4E77"/>
    <w:rsid w:val="00CD2CC0"/>
    <w:rsid w:val="00CE1CCD"/>
    <w:rsid w:val="00CE668C"/>
    <w:rsid w:val="00CF06CF"/>
    <w:rsid w:val="00CF3DD5"/>
    <w:rsid w:val="00CF3EA1"/>
    <w:rsid w:val="00CF5DF3"/>
    <w:rsid w:val="00D12595"/>
    <w:rsid w:val="00D13357"/>
    <w:rsid w:val="00D14E2D"/>
    <w:rsid w:val="00D1635E"/>
    <w:rsid w:val="00D31CF8"/>
    <w:rsid w:val="00D33D04"/>
    <w:rsid w:val="00D35E7B"/>
    <w:rsid w:val="00D4099F"/>
    <w:rsid w:val="00D43B50"/>
    <w:rsid w:val="00D46485"/>
    <w:rsid w:val="00D510BB"/>
    <w:rsid w:val="00D517ED"/>
    <w:rsid w:val="00D57092"/>
    <w:rsid w:val="00D60D64"/>
    <w:rsid w:val="00D627B6"/>
    <w:rsid w:val="00D63C31"/>
    <w:rsid w:val="00D64335"/>
    <w:rsid w:val="00D678C1"/>
    <w:rsid w:val="00D7648D"/>
    <w:rsid w:val="00D84368"/>
    <w:rsid w:val="00D843E3"/>
    <w:rsid w:val="00DA177A"/>
    <w:rsid w:val="00DA17EA"/>
    <w:rsid w:val="00DB0AB7"/>
    <w:rsid w:val="00DB4A23"/>
    <w:rsid w:val="00DC46C4"/>
    <w:rsid w:val="00DD23F5"/>
    <w:rsid w:val="00DD40FD"/>
    <w:rsid w:val="00DE0140"/>
    <w:rsid w:val="00DE17DA"/>
    <w:rsid w:val="00DE3FCE"/>
    <w:rsid w:val="00DE42F7"/>
    <w:rsid w:val="00DE4822"/>
    <w:rsid w:val="00DF19E2"/>
    <w:rsid w:val="00DF7F60"/>
    <w:rsid w:val="00E02648"/>
    <w:rsid w:val="00E06F8E"/>
    <w:rsid w:val="00E110A5"/>
    <w:rsid w:val="00E20DCF"/>
    <w:rsid w:val="00E23E50"/>
    <w:rsid w:val="00E31AF6"/>
    <w:rsid w:val="00E34580"/>
    <w:rsid w:val="00E42E8C"/>
    <w:rsid w:val="00E4343A"/>
    <w:rsid w:val="00E4406C"/>
    <w:rsid w:val="00E4743F"/>
    <w:rsid w:val="00E60667"/>
    <w:rsid w:val="00E7010B"/>
    <w:rsid w:val="00E7193A"/>
    <w:rsid w:val="00E74A42"/>
    <w:rsid w:val="00E82358"/>
    <w:rsid w:val="00E86CCE"/>
    <w:rsid w:val="00E92261"/>
    <w:rsid w:val="00EA32C2"/>
    <w:rsid w:val="00EB3269"/>
    <w:rsid w:val="00ED1891"/>
    <w:rsid w:val="00ED3C97"/>
    <w:rsid w:val="00EE2EB6"/>
    <w:rsid w:val="00EE57AF"/>
    <w:rsid w:val="00EE5EEA"/>
    <w:rsid w:val="00EE74FC"/>
    <w:rsid w:val="00F03D60"/>
    <w:rsid w:val="00F040F2"/>
    <w:rsid w:val="00F05E61"/>
    <w:rsid w:val="00F0652F"/>
    <w:rsid w:val="00F140D6"/>
    <w:rsid w:val="00F228FE"/>
    <w:rsid w:val="00F24C1D"/>
    <w:rsid w:val="00F328B9"/>
    <w:rsid w:val="00F34DD2"/>
    <w:rsid w:val="00F37BC0"/>
    <w:rsid w:val="00F41325"/>
    <w:rsid w:val="00F4526C"/>
    <w:rsid w:val="00F46285"/>
    <w:rsid w:val="00F46A3F"/>
    <w:rsid w:val="00F46BD5"/>
    <w:rsid w:val="00F505DA"/>
    <w:rsid w:val="00F60638"/>
    <w:rsid w:val="00F70D6F"/>
    <w:rsid w:val="00F942CD"/>
    <w:rsid w:val="00FA0704"/>
    <w:rsid w:val="00FA32F3"/>
    <w:rsid w:val="00FB2E43"/>
    <w:rsid w:val="00FB4DF3"/>
    <w:rsid w:val="00FD2F40"/>
    <w:rsid w:val="00FD30D9"/>
    <w:rsid w:val="00FE3D2D"/>
    <w:rsid w:val="00FF0BD7"/>
    <w:rsid w:val="00FF5110"/>
    <w:rsid w:val="00FF5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7DF52"/>
  <w15:chartTrackingRefBased/>
  <w15:docId w15:val="{209C663B-2618-42AF-98B1-CAA4758C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1053F"/>
    <w:rPr>
      <w:sz w:val="24"/>
      <w:lang w:eastAsia="en-US"/>
    </w:rPr>
  </w:style>
  <w:style w:type="paragraph" w:styleId="Antrat3">
    <w:name w:val="heading 3"/>
    <w:basedOn w:val="prastasis"/>
    <w:next w:val="prastasis"/>
    <w:qFormat/>
    <w:rsid w:val="0051053F"/>
    <w:pPr>
      <w:keepNext/>
      <w:spacing w:before="240" w:after="60"/>
      <w:outlineLvl w:val="2"/>
    </w:pPr>
    <w:rPr>
      <w:rFonts w:ascii="Arial" w:hAnsi="Arial" w:cs="Arial"/>
      <w:b/>
      <w:bCs/>
      <w:sz w:val="26"/>
      <w:szCs w:val="26"/>
    </w:rPr>
  </w:style>
  <w:style w:type="paragraph" w:styleId="Antrat5">
    <w:name w:val="heading 5"/>
    <w:basedOn w:val="prastasis"/>
    <w:next w:val="prastasis"/>
    <w:qFormat/>
    <w:rsid w:val="0051053F"/>
    <w:pPr>
      <w:spacing w:before="240" w:after="60"/>
      <w:outlineLvl w:val="4"/>
    </w:pPr>
    <w:rPr>
      <w:b/>
      <w:bCs/>
      <w:i/>
      <w:iCs/>
      <w:sz w:val="26"/>
      <w:szCs w:val="26"/>
    </w:rPr>
  </w:style>
  <w:style w:type="paragraph" w:styleId="Antrat6">
    <w:name w:val="heading 6"/>
    <w:basedOn w:val="prastasis"/>
    <w:next w:val="prastasis"/>
    <w:qFormat/>
    <w:rsid w:val="0051053F"/>
    <w:pPr>
      <w:spacing w:before="240" w:after="60"/>
      <w:outlineLvl w:val="5"/>
    </w:pPr>
    <w:rPr>
      <w:b/>
      <w:bCs/>
      <w:sz w:val="22"/>
      <w:szCs w:val="22"/>
    </w:rPr>
  </w:style>
  <w:style w:type="paragraph" w:styleId="Antrat8">
    <w:name w:val="heading 8"/>
    <w:basedOn w:val="prastasis"/>
    <w:next w:val="prastasis"/>
    <w:qFormat/>
    <w:rsid w:val="0051053F"/>
    <w:pPr>
      <w:spacing w:before="240" w:after="60"/>
      <w:outlineLvl w:val="7"/>
    </w:pPr>
    <w:rPr>
      <w:i/>
      <w:iCs/>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1053F"/>
    <w:pPr>
      <w:tabs>
        <w:tab w:val="center" w:pos="4153"/>
        <w:tab w:val="right" w:pos="8306"/>
      </w:tabs>
    </w:pPr>
  </w:style>
  <w:style w:type="paragraph" w:styleId="Pagrindinistekstas">
    <w:name w:val="Body Text"/>
    <w:basedOn w:val="prastasis"/>
    <w:link w:val="PagrindinistekstasDiagrama"/>
    <w:rsid w:val="0051053F"/>
    <w:pPr>
      <w:spacing w:after="120"/>
    </w:pPr>
    <w:rPr>
      <w:lang w:val="x-none"/>
    </w:rPr>
  </w:style>
  <w:style w:type="paragraph" w:styleId="Pagrindiniotekstotrauka">
    <w:name w:val="Body Text Indent"/>
    <w:basedOn w:val="prastasis"/>
    <w:rsid w:val="0051053F"/>
    <w:pPr>
      <w:spacing w:after="120"/>
      <w:ind w:left="283"/>
    </w:pPr>
  </w:style>
  <w:style w:type="character" w:styleId="Hipersaitas">
    <w:name w:val="Hyperlink"/>
    <w:rsid w:val="0051053F"/>
    <w:rPr>
      <w:color w:val="0000FF"/>
      <w:u w:val="single"/>
    </w:rPr>
  </w:style>
  <w:style w:type="paragraph" w:customStyle="1" w:styleId="Numeracija1">
    <w:name w:val="Numeracija_1"/>
    <w:basedOn w:val="prastasis"/>
    <w:rsid w:val="0051053F"/>
    <w:pPr>
      <w:numPr>
        <w:numId w:val="1"/>
      </w:numPr>
      <w:spacing w:before="120" w:after="240"/>
    </w:pPr>
    <w:rPr>
      <w:b/>
      <w:szCs w:val="24"/>
      <w:lang w:eastAsia="ru-RU"/>
    </w:rPr>
  </w:style>
  <w:style w:type="paragraph" w:customStyle="1" w:styleId="Numeracija2">
    <w:name w:val="Numeracija_2"/>
    <w:basedOn w:val="prastasis"/>
    <w:rsid w:val="0051053F"/>
    <w:pPr>
      <w:numPr>
        <w:ilvl w:val="1"/>
        <w:numId w:val="2"/>
      </w:numPr>
    </w:pPr>
    <w:rPr>
      <w:szCs w:val="24"/>
      <w:lang w:eastAsia="ru-RU"/>
    </w:rPr>
  </w:style>
  <w:style w:type="paragraph" w:customStyle="1" w:styleId="Numeracija3">
    <w:name w:val="Numeracija_3"/>
    <w:basedOn w:val="prastasis"/>
    <w:rsid w:val="0051053F"/>
    <w:pPr>
      <w:numPr>
        <w:ilvl w:val="2"/>
        <w:numId w:val="1"/>
      </w:numPr>
    </w:pPr>
    <w:rPr>
      <w:szCs w:val="24"/>
      <w:lang w:eastAsia="ru-RU"/>
    </w:rPr>
  </w:style>
  <w:style w:type="paragraph" w:styleId="Pavadinimas">
    <w:name w:val="Title"/>
    <w:basedOn w:val="prastasis"/>
    <w:qFormat/>
    <w:rsid w:val="0051053F"/>
    <w:pPr>
      <w:jc w:val="center"/>
    </w:pPr>
    <w:rPr>
      <w:b/>
      <w:bCs/>
      <w:szCs w:val="22"/>
      <w:lang w:eastAsia="lt-LT"/>
    </w:rPr>
  </w:style>
  <w:style w:type="paragraph" w:styleId="Pagrindinistekstas2">
    <w:name w:val="Body Text 2"/>
    <w:basedOn w:val="prastasis"/>
    <w:rsid w:val="0051053F"/>
    <w:pPr>
      <w:spacing w:after="120" w:line="480" w:lineRule="auto"/>
    </w:pPr>
  </w:style>
  <w:style w:type="paragraph" w:styleId="Pagrindinistekstas3">
    <w:name w:val="Body Text 3"/>
    <w:basedOn w:val="prastasis"/>
    <w:rsid w:val="0051053F"/>
    <w:pPr>
      <w:spacing w:after="120"/>
    </w:pPr>
    <w:rPr>
      <w:sz w:val="16"/>
      <w:szCs w:val="16"/>
    </w:rPr>
  </w:style>
  <w:style w:type="paragraph" w:styleId="Sraassuenkleliais2">
    <w:name w:val="List Bullet 2"/>
    <w:basedOn w:val="prastasis"/>
    <w:autoRedefine/>
    <w:rsid w:val="0051053F"/>
    <w:pPr>
      <w:overflowPunct w:val="0"/>
      <w:autoSpaceDE w:val="0"/>
      <w:autoSpaceDN w:val="0"/>
      <w:adjustRightInd w:val="0"/>
      <w:ind w:left="284" w:right="207"/>
      <w:jc w:val="center"/>
      <w:textAlignment w:val="baseline"/>
    </w:pPr>
    <w:rPr>
      <w:b/>
      <w:bCs/>
      <w:u w:val="single"/>
    </w:rPr>
  </w:style>
  <w:style w:type="paragraph" w:styleId="Debesliotekstas">
    <w:name w:val="Balloon Text"/>
    <w:basedOn w:val="prastasis"/>
    <w:semiHidden/>
    <w:rsid w:val="0051053F"/>
    <w:rPr>
      <w:rFonts w:ascii="Tahoma" w:hAnsi="Tahoma" w:cs="Tahoma"/>
      <w:sz w:val="16"/>
      <w:szCs w:val="16"/>
    </w:rPr>
  </w:style>
  <w:style w:type="character" w:customStyle="1" w:styleId="smalltext">
    <w:name w:val="small_text"/>
    <w:basedOn w:val="Numatytasispastraiposriftas"/>
    <w:rsid w:val="00592101"/>
  </w:style>
  <w:style w:type="character" w:customStyle="1" w:styleId="apple-converted-space">
    <w:name w:val="apple-converted-space"/>
    <w:rsid w:val="00C1469C"/>
  </w:style>
  <w:style w:type="paragraph" w:customStyle="1" w:styleId="Default">
    <w:name w:val="Default"/>
    <w:rsid w:val="00C1469C"/>
    <w:pPr>
      <w:autoSpaceDE w:val="0"/>
      <w:autoSpaceDN w:val="0"/>
      <w:adjustRightInd w:val="0"/>
    </w:pPr>
    <w:rPr>
      <w:color w:val="000000"/>
      <w:sz w:val="24"/>
      <w:szCs w:val="24"/>
    </w:rPr>
  </w:style>
  <w:style w:type="paragraph" w:customStyle="1" w:styleId="Komentarotema1">
    <w:name w:val="Komentaro tema1"/>
    <w:basedOn w:val="Komentarotekstas"/>
    <w:next w:val="Komentarotekstas"/>
    <w:semiHidden/>
    <w:rsid w:val="007F0226"/>
    <w:pPr>
      <w:jc w:val="both"/>
    </w:pPr>
    <w:rPr>
      <w:b/>
      <w:bCs/>
    </w:rPr>
  </w:style>
  <w:style w:type="paragraph" w:styleId="Komentarotekstas">
    <w:name w:val="annotation text"/>
    <w:basedOn w:val="prastasis"/>
    <w:link w:val="KomentarotekstasDiagrama"/>
    <w:rsid w:val="007F0226"/>
    <w:rPr>
      <w:sz w:val="20"/>
      <w:lang w:eastAsia="lt-LT"/>
    </w:rPr>
  </w:style>
  <w:style w:type="character" w:customStyle="1" w:styleId="KomentarotekstasDiagrama">
    <w:name w:val="Komentaro tekstas Diagrama"/>
    <w:basedOn w:val="Numatytasispastraiposriftas"/>
    <w:link w:val="Komentarotekstas"/>
    <w:rsid w:val="007F0226"/>
  </w:style>
  <w:style w:type="character" w:styleId="Komentaronuoroda">
    <w:name w:val="annotation reference"/>
    <w:rsid w:val="006A6469"/>
    <w:rPr>
      <w:sz w:val="16"/>
      <w:szCs w:val="16"/>
    </w:rPr>
  </w:style>
  <w:style w:type="character" w:customStyle="1" w:styleId="PagrindinistekstasDiagrama">
    <w:name w:val="Pagrindinis tekstas Diagrama"/>
    <w:link w:val="Pagrindinistekstas"/>
    <w:rsid w:val="00A5059B"/>
    <w:rPr>
      <w:sz w:val="24"/>
      <w:lang w:eastAsia="en-US"/>
    </w:rPr>
  </w:style>
  <w:style w:type="paragraph" w:customStyle="1" w:styleId="BodyText1">
    <w:name w:val="Body Text1"/>
    <w:rsid w:val="008368A2"/>
    <w:pPr>
      <w:suppressAutoHyphens/>
      <w:snapToGrid w:val="0"/>
      <w:ind w:firstLine="312"/>
      <w:jc w:val="both"/>
    </w:pPr>
    <w:rPr>
      <w:rFonts w:ascii="TimesLT" w:hAnsi="TimesLT" w:cs="Calibri"/>
      <w:lang w:val="en-US" w:eastAsia="ar-SA"/>
    </w:rPr>
  </w:style>
  <w:style w:type="paragraph" w:customStyle="1" w:styleId="statja">
    <w:name w:val="statja"/>
    <w:basedOn w:val="prastasis"/>
    <w:rsid w:val="002827FD"/>
    <w:pPr>
      <w:spacing w:before="100" w:beforeAutospacing="1" w:after="100" w:afterAutospacing="1"/>
    </w:pPr>
    <w:rPr>
      <w:szCs w:val="24"/>
      <w:lang w:eastAsia="lt-LT"/>
    </w:rPr>
  </w:style>
  <w:style w:type="paragraph" w:customStyle="1" w:styleId="bodytext">
    <w:name w:val="bodytext"/>
    <w:basedOn w:val="prastasis"/>
    <w:rsid w:val="002827FD"/>
    <w:pPr>
      <w:spacing w:before="100" w:beforeAutospacing="1" w:after="100" w:afterAutospacing="1"/>
    </w:pPr>
    <w:rPr>
      <w:szCs w:val="24"/>
      <w:lang w:eastAsia="lt-LT"/>
    </w:rPr>
  </w:style>
  <w:style w:type="paragraph" w:styleId="Sraopastraipa">
    <w:name w:val="List Paragraph"/>
    <w:basedOn w:val="prastasis"/>
    <w:uiPriority w:val="34"/>
    <w:qFormat/>
    <w:rsid w:val="00507EB8"/>
    <w:pPr>
      <w:ind w:left="720"/>
      <w:contextualSpacing/>
    </w:pPr>
  </w:style>
  <w:style w:type="paragraph" w:styleId="Komentarotema">
    <w:name w:val="annotation subject"/>
    <w:basedOn w:val="Komentarotekstas"/>
    <w:next w:val="Komentarotekstas"/>
    <w:semiHidden/>
    <w:rsid w:val="00E86CCE"/>
    <w:rPr>
      <w:b/>
      <w:bCs/>
      <w:lang w:eastAsia="en-US"/>
    </w:rPr>
  </w:style>
  <w:style w:type="paragraph" w:styleId="Porat">
    <w:name w:val="footer"/>
    <w:basedOn w:val="prastasis"/>
    <w:link w:val="PoratDiagrama"/>
    <w:rsid w:val="00C16F4C"/>
    <w:pPr>
      <w:tabs>
        <w:tab w:val="center" w:pos="4819"/>
        <w:tab w:val="right" w:pos="9638"/>
      </w:tabs>
    </w:pPr>
    <w:rPr>
      <w:lang w:val="x-none"/>
    </w:rPr>
  </w:style>
  <w:style w:type="character" w:customStyle="1" w:styleId="PoratDiagrama">
    <w:name w:val="Poraštė Diagrama"/>
    <w:link w:val="Porat"/>
    <w:rsid w:val="00C16F4C"/>
    <w:rPr>
      <w:sz w:val="24"/>
      <w:lang w:eastAsia="en-US"/>
    </w:rPr>
  </w:style>
  <w:style w:type="paragraph" w:customStyle="1" w:styleId="ListParagraph1">
    <w:name w:val="List Paragraph1"/>
    <w:basedOn w:val="prastasis"/>
    <w:rsid w:val="00810382"/>
    <w:pPr>
      <w:spacing w:after="160" w:line="259" w:lineRule="auto"/>
      <w:ind w:left="720"/>
      <w:contextualSpacing/>
    </w:pPr>
    <w:rPr>
      <w:rFonts w:ascii="Calibri" w:hAnsi="Calibri"/>
      <w:sz w:val="22"/>
      <w:szCs w:val="22"/>
    </w:rPr>
  </w:style>
  <w:style w:type="paragraph" w:styleId="Pataisymai">
    <w:name w:val="Revision"/>
    <w:hidden/>
    <w:uiPriority w:val="99"/>
    <w:semiHidden/>
    <w:rsid w:val="001C0787"/>
    <w:rPr>
      <w:sz w:val="24"/>
      <w:lang w:eastAsia="en-US"/>
    </w:rPr>
  </w:style>
  <w:style w:type="character" w:styleId="Neapdorotaspaminjimas">
    <w:name w:val="Unresolved Mention"/>
    <w:uiPriority w:val="99"/>
    <w:semiHidden/>
    <w:unhideWhenUsed/>
    <w:rsid w:val="00BD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060">
      <w:bodyDiv w:val="1"/>
      <w:marLeft w:val="0"/>
      <w:marRight w:val="0"/>
      <w:marTop w:val="0"/>
      <w:marBottom w:val="0"/>
      <w:divBdr>
        <w:top w:val="none" w:sz="0" w:space="0" w:color="auto"/>
        <w:left w:val="none" w:sz="0" w:space="0" w:color="auto"/>
        <w:bottom w:val="none" w:sz="0" w:space="0" w:color="auto"/>
        <w:right w:val="none" w:sz="0" w:space="0" w:color="auto"/>
      </w:divBdr>
    </w:div>
    <w:div w:id="622231298">
      <w:bodyDiv w:val="1"/>
      <w:marLeft w:val="0"/>
      <w:marRight w:val="0"/>
      <w:marTop w:val="0"/>
      <w:marBottom w:val="0"/>
      <w:divBdr>
        <w:top w:val="none" w:sz="0" w:space="0" w:color="auto"/>
        <w:left w:val="none" w:sz="0" w:space="0" w:color="auto"/>
        <w:bottom w:val="none" w:sz="0" w:space="0" w:color="auto"/>
        <w:right w:val="none" w:sz="0" w:space="0" w:color="auto"/>
      </w:divBdr>
    </w:div>
    <w:div w:id="980889080">
      <w:bodyDiv w:val="1"/>
      <w:marLeft w:val="0"/>
      <w:marRight w:val="0"/>
      <w:marTop w:val="0"/>
      <w:marBottom w:val="0"/>
      <w:divBdr>
        <w:top w:val="none" w:sz="0" w:space="0" w:color="auto"/>
        <w:left w:val="none" w:sz="0" w:space="0" w:color="auto"/>
        <w:bottom w:val="none" w:sz="0" w:space="0" w:color="auto"/>
        <w:right w:val="none" w:sz="0" w:space="0" w:color="auto"/>
      </w:divBdr>
    </w:div>
    <w:div w:id="992222666">
      <w:bodyDiv w:val="1"/>
      <w:marLeft w:val="0"/>
      <w:marRight w:val="0"/>
      <w:marTop w:val="0"/>
      <w:marBottom w:val="0"/>
      <w:divBdr>
        <w:top w:val="none" w:sz="0" w:space="0" w:color="auto"/>
        <w:left w:val="none" w:sz="0" w:space="0" w:color="auto"/>
        <w:bottom w:val="none" w:sz="0" w:space="0" w:color="auto"/>
        <w:right w:val="none" w:sz="0" w:space="0" w:color="auto"/>
      </w:divBdr>
    </w:div>
    <w:div w:id="1064597571">
      <w:bodyDiv w:val="1"/>
      <w:marLeft w:val="0"/>
      <w:marRight w:val="0"/>
      <w:marTop w:val="0"/>
      <w:marBottom w:val="0"/>
      <w:divBdr>
        <w:top w:val="none" w:sz="0" w:space="0" w:color="auto"/>
        <w:left w:val="none" w:sz="0" w:space="0" w:color="auto"/>
        <w:bottom w:val="none" w:sz="0" w:space="0" w:color="auto"/>
        <w:right w:val="none" w:sz="0" w:space="0" w:color="auto"/>
      </w:divBdr>
    </w:div>
    <w:div w:id="1231766990">
      <w:bodyDiv w:val="1"/>
      <w:marLeft w:val="0"/>
      <w:marRight w:val="0"/>
      <w:marTop w:val="0"/>
      <w:marBottom w:val="0"/>
      <w:divBdr>
        <w:top w:val="none" w:sz="0" w:space="0" w:color="auto"/>
        <w:left w:val="none" w:sz="0" w:space="0" w:color="auto"/>
        <w:bottom w:val="none" w:sz="0" w:space="0" w:color="auto"/>
        <w:right w:val="none" w:sz="0" w:space="0" w:color="auto"/>
      </w:divBdr>
    </w:div>
    <w:div w:id="1354302587">
      <w:bodyDiv w:val="1"/>
      <w:marLeft w:val="0"/>
      <w:marRight w:val="0"/>
      <w:marTop w:val="0"/>
      <w:marBottom w:val="0"/>
      <w:divBdr>
        <w:top w:val="none" w:sz="0" w:space="0" w:color="auto"/>
        <w:left w:val="none" w:sz="0" w:space="0" w:color="auto"/>
        <w:bottom w:val="none" w:sz="0" w:space="0" w:color="auto"/>
        <w:right w:val="none" w:sz="0" w:space="0" w:color="auto"/>
      </w:divBdr>
    </w:div>
    <w:div w:id="1409351956">
      <w:bodyDiv w:val="1"/>
      <w:marLeft w:val="0"/>
      <w:marRight w:val="0"/>
      <w:marTop w:val="0"/>
      <w:marBottom w:val="0"/>
      <w:divBdr>
        <w:top w:val="none" w:sz="0" w:space="0" w:color="auto"/>
        <w:left w:val="none" w:sz="0" w:space="0" w:color="auto"/>
        <w:bottom w:val="none" w:sz="0" w:space="0" w:color="auto"/>
        <w:right w:val="none" w:sz="0" w:space="0" w:color="auto"/>
      </w:divBdr>
    </w:div>
    <w:div w:id="1463889785">
      <w:bodyDiv w:val="1"/>
      <w:marLeft w:val="0"/>
      <w:marRight w:val="0"/>
      <w:marTop w:val="0"/>
      <w:marBottom w:val="0"/>
      <w:divBdr>
        <w:top w:val="none" w:sz="0" w:space="0" w:color="auto"/>
        <w:left w:val="none" w:sz="0" w:space="0" w:color="auto"/>
        <w:bottom w:val="none" w:sz="0" w:space="0" w:color="auto"/>
        <w:right w:val="none" w:sz="0" w:space="0" w:color="auto"/>
      </w:divBdr>
    </w:div>
    <w:div w:id="1832477540">
      <w:bodyDiv w:val="1"/>
      <w:marLeft w:val="0"/>
      <w:marRight w:val="0"/>
      <w:marTop w:val="0"/>
      <w:marBottom w:val="0"/>
      <w:divBdr>
        <w:top w:val="none" w:sz="0" w:space="0" w:color="auto"/>
        <w:left w:val="none" w:sz="0" w:space="0" w:color="auto"/>
        <w:bottom w:val="none" w:sz="0" w:space="0" w:color="auto"/>
        <w:right w:val="none" w:sz="0" w:space="0" w:color="auto"/>
      </w:divBdr>
      <w:divsChild>
        <w:div w:id="475032726">
          <w:marLeft w:val="0"/>
          <w:marRight w:val="0"/>
          <w:marTop w:val="0"/>
          <w:marBottom w:val="0"/>
          <w:divBdr>
            <w:top w:val="none" w:sz="0" w:space="0" w:color="auto"/>
            <w:left w:val="none" w:sz="0" w:space="0" w:color="auto"/>
            <w:bottom w:val="none" w:sz="0" w:space="0" w:color="auto"/>
            <w:right w:val="none" w:sz="0" w:space="0" w:color="auto"/>
          </w:divBdr>
        </w:div>
      </w:divsChild>
    </w:div>
    <w:div w:id="1900896004">
      <w:bodyDiv w:val="1"/>
      <w:marLeft w:val="0"/>
      <w:marRight w:val="0"/>
      <w:marTop w:val="0"/>
      <w:marBottom w:val="0"/>
      <w:divBdr>
        <w:top w:val="none" w:sz="0" w:space="0" w:color="auto"/>
        <w:left w:val="none" w:sz="0" w:space="0" w:color="auto"/>
        <w:bottom w:val="none" w:sz="0" w:space="0" w:color="auto"/>
        <w:right w:val="none" w:sz="0" w:space="0" w:color="auto"/>
      </w:divBdr>
      <w:divsChild>
        <w:div w:id="207126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dda19830d2d711ed9978886e85107ab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19E28-D28C-4BF3-9597-F92F82BF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3002</Words>
  <Characters>21524</Characters>
  <Application>Microsoft Office Word</Application>
  <DocSecurity>0</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SUTARTIES PROJEKTAS</vt:lpstr>
      <vt:lpstr>PASLAUGŲ SUTARTIES PROJEKTAS</vt:lpstr>
    </vt:vector>
  </TitlesOfParts>
  <Company/>
  <LinksUpToDate>false</LinksUpToDate>
  <CharactersWithSpaces>24478</CharactersWithSpaces>
  <SharedDoc>false</SharedDoc>
  <HLinks>
    <vt:vector size="6" baseType="variant">
      <vt:variant>
        <vt:i4>5832734</vt:i4>
      </vt:variant>
      <vt:variant>
        <vt:i4>0</vt:i4>
      </vt:variant>
      <vt:variant>
        <vt:i4>0</vt:i4>
      </vt:variant>
      <vt:variant>
        <vt:i4>5</vt:i4>
      </vt:variant>
      <vt:variant>
        <vt:lpwstr>https://www.e-tar.lt/portal/lt/legalAct/dda19830d2d711ed9978886e85107ab2/asr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SUTARTIES PROJEKTAS</dc:title>
  <dc:subject/>
  <dc:creator>S.Griškevičienė</dc:creator>
  <cp:keywords/>
  <cp:lastModifiedBy>Dalia B.</cp:lastModifiedBy>
  <cp:revision>2</cp:revision>
  <cp:lastPrinted>2022-07-25T05:23:00Z</cp:lastPrinted>
  <dcterms:created xsi:type="dcterms:W3CDTF">2025-11-03T11:47:00Z</dcterms:created>
  <dcterms:modified xsi:type="dcterms:W3CDTF">2025-11-03T11:47:00Z</dcterms:modified>
</cp:coreProperties>
</file>