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054D" w14:textId="2C061CB2" w:rsidR="008D5EED" w:rsidRDefault="00E97BC1" w:rsidP="002F65D4">
      <w:pPr>
        <w:pStyle w:val="Antrat1"/>
        <w:numPr>
          <w:ilvl w:val="0"/>
          <w:numId w:val="0"/>
        </w:numPr>
        <w:tabs>
          <w:tab w:val="left" w:pos="426"/>
          <w:tab w:val="left" w:pos="1260"/>
        </w:tabs>
        <w:suppressAutoHyphens/>
        <w:spacing w:before="0" w:after="0"/>
        <w:rPr>
          <w:b/>
          <w:caps/>
          <w:sz w:val="24"/>
          <w:szCs w:val="24"/>
          <w:lang w:val="lt-LT"/>
        </w:rPr>
      </w:pPr>
      <w:r w:rsidRPr="009A63C1">
        <w:rPr>
          <w:b/>
          <w:caps/>
          <w:sz w:val="24"/>
          <w:szCs w:val="24"/>
          <w:lang w:val="lt-LT"/>
        </w:rPr>
        <w:t>Papildomas susitarimas</w:t>
      </w:r>
    </w:p>
    <w:p w14:paraId="2D2D366D" w14:textId="3BD8F082" w:rsidR="00E97BC1" w:rsidRPr="009A63C1" w:rsidRDefault="001253DD" w:rsidP="008D5EED">
      <w:pPr>
        <w:pStyle w:val="Antrat1"/>
        <w:numPr>
          <w:ilvl w:val="0"/>
          <w:numId w:val="0"/>
        </w:numPr>
        <w:tabs>
          <w:tab w:val="left" w:pos="426"/>
          <w:tab w:val="left" w:pos="1260"/>
        </w:tabs>
        <w:suppressAutoHyphens/>
        <w:spacing w:before="0" w:after="0"/>
        <w:rPr>
          <w:b/>
          <w:caps/>
          <w:sz w:val="24"/>
          <w:szCs w:val="24"/>
          <w:lang w:val="lt-LT"/>
        </w:rPr>
      </w:pPr>
      <w:r w:rsidRPr="009A63C1">
        <w:rPr>
          <w:b/>
          <w:caps/>
          <w:sz w:val="24"/>
          <w:szCs w:val="24"/>
          <w:lang w:val="lt-LT"/>
        </w:rPr>
        <w:t xml:space="preserve">DĖL </w:t>
      </w:r>
      <w:r w:rsidR="00E97BC1" w:rsidRPr="009A63C1">
        <w:rPr>
          <w:b/>
          <w:caps/>
          <w:sz w:val="24"/>
          <w:szCs w:val="24"/>
          <w:lang w:val="lt-LT"/>
        </w:rPr>
        <w:t>20</w:t>
      </w:r>
      <w:r w:rsidR="0043329E" w:rsidRPr="009A63C1">
        <w:rPr>
          <w:b/>
          <w:caps/>
          <w:sz w:val="24"/>
          <w:szCs w:val="24"/>
          <w:lang w:val="lt-LT"/>
        </w:rPr>
        <w:t>21</w:t>
      </w:r>
      <w:r w:rsidR="00E97BC1" w:rsidRPr="009A63C1">
        <w:rPr>
          <w:b/>
          <w:caps/>
          <w:sz w:val="24"/>
          <w:szCs w:val="24"/>
          <w:lang w:val="lt-LT"/>
        </w:rPr>
        <w:t xml:space="preserve"> m. </w:t>
      </w:r>
      <w:r w:rsidR="0043329E" w:rsidRPr="009A63C1">
        <w:rPr>
          <w:b/>
          <w:caps/>
          <w:sz w:val="24"/>
          <w:szCs w:val="24"/>
          <w:lang w:val="lt-LT"/>
        </w:rPr>
        <w:t>sausio 12</w:t>
      </w:r>
      <w:r w:rsidR="00E97BC1" w:rsidRPr="009A63C1">
        <w:rPr>
          <w:b/>
          <w:caps/>
          <w:sz w:val="24"/>
          <w:szCs w:val="24"/>
          <w:lang w:val="lt-LT"/>
        </w:rPr>
        <w:t xml:space="preserve"> d. </w:t>
      </w:r>
      <w:r w:rsidR="008D5EED">
        <w:rPr>
          <w:b/>
          <w:caps/>
          <w:sz w:val="24"/>
          <w:szCs w:val="24"/>
          <w:lang w:val="lt-LT"/>
        </w:rPr>
        <w:t>VIEŠOJO PIRKIMO</w:t>
      </w:r>
      <w:r w:rsidR="00F253BE">
        <w:rPr>
          <w:b/>
          <w:caps/>
          <w:sz w:val="24"/>
          <w:szCs w:val="24"/>
          <w:lang w:val="lt-LT"/>
        </w:rPr>
        <w:t xml:space="preserve"> </w:t>
      </w:r>
      <w:r w:rsidR="008D5EED">
        <w:rPr>
          <w:b/>
          <w:caps/>
          <w:sz w:val="24"/>
          <w:szCs w:val="24"/>
          <w:lang w:val="lt-LT"/>
        </w:rPr>
        <w:t>- PARDAVIMO</w:t>
      </w:r>
      <w:r w:rsidR="008D5EED" w:rsidRPr="009A63C1">
        <w:rPr>
          <w:b/>
          <w:caps/>
          <w:sz w:val="24"/>
          <w:szCs w:val="24"/>
          <w:lang w:val="lt-LT"/>
        </w:rPr>
        <w:t xml:space="preserve"> </w:t>
      </w:r>
      <w:r w:rsidR="00E97BC1" w:rsidRPr="009A63C1">
        <w:rPr>
          <w:b/>
          <w:caps/>
          <w:sz w:val="24"/>
          <w:szCs w:val="24"/>
          <w:lang w:val="lt-LT"/>
        </w:rPr>
        <w:t xml:space="preserve">sutarties </w:t>
      </w:r>
      <w:r w:rsidR="008D5EED" w:rsidRPr="009A63C1">
        <w:rPr>
          <w:b/>
          <w:caps/>
          <w:sz w:val="24"/>
          <w:szCs w:val="24"/>
          <w:lang w:val="lt-LT"/>
        </w:rPr>
        <w:t>Nr. 21-16-3</w:t>
      </w:r>
      <w:r w:rsidR="008D5EED">
        <w:rPr>
          <w:b/>
          <w:caps/>
          <w:sz w:val="24"/>
          <w:szCs w:val="24"/>
          <w:lang w:val="lt-LT"/>
        </w:rPr>
        <w:t xml:space="preserve"> </w:t>
      </w:r>
      <w:r w:rsidR="00E97BC1" w:rsidRPr="009A63C1">
        <w:rPr>
          <w:b/>
          <w:caps/>
          <w:sz w:val="24"/>
          <w:szCs w:val="24"/>
          <w:lang w:val="lt-LT"/>
        </w:rPr>
        <w:t>„</w:t>
      </w:r>
      <w:r w:rsidR="0043329E" w:rsidRPr="009A63C1">
        <w:rPr>
          <w:b/>
          <w:caps/>
          <w:sz w:val="24"/>
          <w:szCs w:val="24"/>
          <w:lang w:val="lt-LT"/>
        </w:rPr>
        <w:t>valstybės sienos apsaugos tarnybos informacinės sistemos (vsatis) atvykimo ir išvykimo sistemos (ais) posistemės sukūrimo ir diegimo paslaugų įsigijimas</w:t>
      </w:r>
      <w:r w:rsidR="00E97BC1" w:rsidRPr="009A63C1">
        <w:rPr>
          <w:b/>
          <w:caps/>
          <w:sz w:val="24"/>
          <w:szCs w:val="24"/>
          <w:lang w:val="lt-LT"/>
        </w:rPr>
        <w:t xml:space="preserve">“ </w:t>
      </w:r>
      <w:r w:rsidRPr="009A63C1">
        <w:rPr>
          <w:b/>
          <w:caps/>
          <w:sz w:val="24"/>
          <w:szCs w:val="24"/>
          <w:lang w:val="lt-LT"/>
        </w:rPr>
        <w:t>P</w:t>
      </w:r>
      <w:r w:rsidR="002E42CF">
        <w:rPr>
          <w:b/>
          <w:caps/>
          <w:sz w:val="24"/>
          <w:szCs w:val="24"/>
          <w:lang w:val="lt-LT"/>
        </w:rPr>
        <w:t>AKEITIMO</w:t>
      </w:r>
    </w:p>
    <w:p w14:paraId="3A8DB097" w14:textId="77777777" w:rsidR="00E97BC1" w:rsidRPr="009A63C1" w:rsidRDefault="00E97BC1" w:rsidP="00044DAF">
      <w:pPr>
        <w:pStyle w:val="Antrat1"/>
        <w:numPr>
          <w:ilvl w:val="0"/>
          <w:numId w:val="0"/>
        </w:numPr>
        <w:tabs>
          <w:tab w:val="left" w:pos="426"/>
          <w:tab w:val="left" w:pos="1260"/>
        </w:tabs>
        <w:suppressAutoHyphens/>
        <w:spacing w:before="0" w:after="0"/>
        <w:rPr>
          <w:b/>
          <w:caps/>
          <w:sz w:val="24"/>
          <w:szCs w:val="24"/>
          <w:lang w:val="lt-LT"/>
        </w:rPr>
      </w:pPr>
    </w:p>
    <w:p w14:paraId="60FD20B9" w14:textId="3485A7B2" w:rsidR="00B5462A" w:rsidRPr="00A937AA" w:rsidRDefault="00F91717" w:rsidP="002F65D4">
      <w:pPr>
        <w:jc w:val="center"/>
        <w:rPr>
          <w:rFonts w:ascii="Times New Roman" w:hAnsi="Times New Roman"/>
          <w:sz w:val="24"/>
          <w:szCs w:val="24"/>
          <w:lang w:eastAsia="x-none"/>
        </w:rPr>
      </w:pPr>
      <w:r w:rsidRPr="00A937AA">
        <w:rPr>
          <w:rFonts w:ascii="Times New Roman" w:hAnsi="Times New Roman"/>
          <w:sz w:val="24"/>
          <w:szCs w:val="24"/>
        </w:rPr>
        <w:t>20</w:t>
      </w:r>
      <w:r w:rsidR="008C4D30" w:rsidRPr="00A937AA">
        <w:rPr>
          <w:rFonts w:ascii="Times New Roman" w:hAnsi="Times New Roman"/>
          <w:sz w:val="24"/>
          <w:szCs w:val="24"/>
        </w:rPr>
        <w:t>2</w:t>
      </w:r>
      <w:r w:rsidR="00684F95" w:rsidRPr="00743510">
        <w:rPr>
          <w:rFonts w:ascii="Times New Roman" w:hAnsi="Times New Roman"/>
          <w:sz w:val="24"/>
          <w:szCs w:val="24"/>
        </w:rPr>
        <w:t>5</w:t>
      </w:r>
      <w:r w:rsidRPr="00A937AA">
        <w:rPr>
          <w:rFonts w:ascii="Times New Roman" w:hAnsi="Times New Roman"/>
          <w:sz w:val="24"/>
          <w:szCs w:val="24"/>
        </w:rPr>
        <w:t xml:space="preserve"> m. </w:t>
      </w:r>
      <w:r w:rsidR="00361368" w:rsidRPr="00A937AA">
        <w:rPr>
          <w:rFonts w:ascii="Times New Roman" w:hAnsi="Times New Roman"/>
          <w:sz w:val="24"/>
          <w:szCs w:val="24"/>
        </w:rPr>
        <w:t xml:space="preserve"> </w:t>
      </w:r>
      <w:r w:rsidR="00A212DF">
        <w:rPr>
          <w:rFonts w:ascii="Times New Roman" w:hAnsi="Times New Roman"/>
          <w:sz w:val="24"/>
          <w:szCs w:val="24"/>
        </w:rPr>
        <w:t xml:space="preserve"> </w:t>
      </w:r>
      <w:r w:rsidR="00130653">
        <w:rPr>
          <w:rFonts w:ascii="Times New Roman" w:hAnsi="Times New Roman"/>
          <w:sz w:val="24"/>
          <w:szCs w:val="24"/>
        </w:rPr>
        <w:t>lapkričio</w:t>
      </w:r>
      <w:r w:rsidR="00DC7677">
        <w:rPr>
          <w:rFonts w:ascii="Times New Roman" w:hAnsi="Times New Roman"/>
          <w:sz w:val="24"/>
          <w:szCs w:val="24"/>
        </w:rPr>
        <w:t xml:space="preserve">   </w:t>
      </w:r>
      <w:r w:rsidR="00361368" w:rsidRPr="00A937AA">
        <w:rPr>
          <w:rFonts w:ascii="Times New Roman" w:hAnsi="Times New Roman"/>
          <w:sz w:val="24"/>
          <w:szCs w:val="24"/>
        </w:rPr>
        <w:t xml:space="preserve"> </w:t>
      </w:r>
      <w:r w:rsidRPr="00A937AA">
        <w:rPr>
          <w:rFonts w:ascii="Times New Roman" w:hAnsi="Times New Roman"/>
          <w:sz w:val="24"/>
          <w:szCs w:val="24"/>
        </w:rPr>
        <w:t>d.</w:t>
      </w:r>
      <w:r w:rsidR="00543E1D" w:rsidRPr="00A937AA">
        <w:rPr>
          <w:rFonts w:ascii="Times New Roman" w:hAnsi="Times New Roman"/>
          <w:sz w:val="24"/>
          <w:szCs w:val="24"/>
        </w:rPr>
        <w:t xml:space="preserve"> </w:t>
      </w:r>
      <w:r w:rsidR="005D2FCD" w:rsidRPr="00A937AA">
        <w:rPr>
          <w:rFonts w:ascii="Times New Roman" w:hAnsi="Times New Roman"/>
          <w:sz w:val="24"/>
          <w:szCs w:val="24"/>
        </w:rPr>
        <w:t xml:space="preserve"> </w:t>
      </w:r>
      <w:r w:rsidR="00543E1D" w:rsidRPr="00A937AA">
        <w:rPr>
          <w:rFonts w:ascii="Times New Roman" w:hAnsi="Times New Roman"/>
          <w:sz w:val="24"/>
          <w:szCs w:val="24"/>
        </w:rPr>
        <w:t>Nr.</w:t>
      </w:r>
    </w:p>
    <w:p w14:paraId="69DD3212" w14:textId="77777777" w:rsidR="00F91717" w:rsidRPr="009A63C1" w:rsidRDefault="00F91717" w:rsidP="00044DAF">
      <w:pPr>
        <w:tabs>
          <w:tab w:val="left" w:pos="426"/>
        </w:tabs>
        <w:suppressAutoHyphens/>
        <w:jc w:val="center"/>
        <w:rPr>
          <w:rFonts w:ascii="Times New Roman" w:hAnsi="Times New Roman"/>
          <w:sz w:val="24"/>
          <w:szCs w:val="24"/>
        </w:rPr>
      </w:pPr>
      <w:r w:rsidRPr="009A63C1">
        <w:rPr>
          <w:rFonts w:ascii="Times New Roman" w:hAnsi="Times New Roman"/>
          <w:sz w:val="24"/>
          <w:szCs w:val="24"/>
        </w:rPr>
        <w:t>Vilnius</w:t>
      </w:r>
    </w:p>
    <w:p w14:paraId="6C89224B" w14:textId="77777777" w:rsidR="00AB7C9F" w:rsidRPr="009A63C1" w:rsidRDefault="00AB7C9F" w:rsidP="00AB7C9F">
      <w:pPr>
        <w:spacing w:after="0" w:line="360" w:lineRule="auto"/>
        <w:ind w:firstLine="1134"/>
        <w:jc w:val="both"/>
        <w:rPr>
          <w:rFonts w:ascii="Times New Roman" w:hAnsi="Times New Roman"/>
          <w:sz w:val="24"/>
          <w:szCs w:val="24"/>
        </w:rPr>
      </w:pPr>
      <w:r w:rsidRPr="009A63C1">
        <w:rPr>
          <w:rFonts w:ascii="Times New Roman" w:hAnsi="Times New Roman"/>
          <w:color w:val="000000"/>
          <w:sz w:val="24"/>
          <w:szCs w:val="24"/>
        </w:rPr>
        <w:t>Valstybės sienos apsaugos tarnyba prie Lietuvos Respublikos vidaus reikalų ministerijos (toliau – Pirkėjas arba tarnyba), atstovaujama tarnybos vado pavaduotojo Sauliaus Nekraševičiaus, veikiančio pagal Valstybės sienos apsaugos tarnybos prie Lietuvos Respublikos vidaus reikalų ministerijos</w:t>
      </w:r>
      <w:r w:rsidRPr="009A63C1">
        <w:rPr>
          <w:rFonts w:ascii="Times New Roman" w:hAnsi="Times New Roman"/>
          <w:noProof/>
          <w:color w:val="000000"/>
          <w:sz w:val="24"/>
          <w:szCs w:val="24"/>
        </w:rPr>
        <w:t xml:space="preserve"> nuostatus,</w:t>
      </w:r>
      <w:r w:rsidRPr="00D20135">
        <w:rPr>
          <w:rFonts w:ascii="Times New Roman" w:eastAsia="Times New Roman" w:hAnsi="Times New Roman"/>
          <w:bCs/>
          <w:sz w:val="24"/>
          <w:szCs w:val="24"/>
        </w:rPr>
        <w:t xml:space="preserve">  patvirtintus </w:t>
      </w:r>
      <w:r w:rsidRPr="00D20135">
        <w:rPr>
          <w:rFonts w:ascii="Times New Roman" w:eastAsia="Times New Roman" w:hAnsi="Times New Roman"/>
          <w:color w:val="000000"/>
          <w:sz w:val="24"/>
          <w:szCs w:val="24"/>
        </w:rPr>
        <w:t>Lietuvos Respublikos vidaus reikalų ministro 20</w:t>
      </w:r>
      <w:r w:rsidRPr="00E56326">
        <w:rPr>
          <w:rFonts w:ascii="Times New Roman" w:eastAsia="Times New Roman" w:hAnsi="Times New Roman"/>
          <w:color w:val="000000"/>
          <w:sz w:val="24"/>
          <w:szCs w:val="24"/>
        </w:rPr>
        <w:t>24</w:t>
      </w:r>
      <w:r w:rsidRPr="00D20135">
        <w:rPr>
          <w:rFonts w:ascii="Times New Roman" w:eastAsia="Times New Roman" w:hAnsi="Times New Roman"/>
          <w:color w:val="000000"/>
          <w:sz w:val="24"/>
          <w:szCs w:val="24"/>
        </w:rPr>
        <w:t xml:space="preserve"> m. kovo </w:t>
      </w:r>
      <w:r w:rsidRPr="00E56326">
        <w:rPr>
          <w:rFonts w:ascii="Times New Roman" w:eastAsia="Times New Roman" w:hAnsi="Times New Roman"/>
          <w:color w:val="000000"/>
          <w:sz w:val="24"/>
          <w:szCs w:val="24"/>
        </w:rPr>
        <w:t>27</w:t>
      </w:r>
      <w:r w:rsidRPr="00D20135">
        <w:rPr>
          <w:rFonts w:ascii="Times New Roman" w:eastAsia="Times New Roman" w:hAnsi="Times New Roman"/>
          <w:color w:val="000000"/>
          <w:sz w:val="24"/>
          <w:szCs w:val="24"/>
        </w:rPr>
        <w:t xml:space="preserve"> d. įsakymu Nr. </w:t>
      </w:r>
      <w:r w:rsidRPr="00E56326">
        <w:rPr>
          <w:rFonts w:ascii="Times New Roman" w:eastAsia="Times New Roman" w:hAnsi="Times New Roman"/>
          <w:color w:val="000000"/>
          <w:sz w:val="24"/>
          <w:szCs w:val="24"/>
        </w:rPr>
        <w:t xml:space="preserve">1V- 223 </w:t>
      </w:r>
      <w:r w:rsidRPr="00D20135">
        <w:rPr>
          <w:rFonts w:ascii="Times New Roman" w:eastAsia="Times New Roman" w:hAnsi="Times New Roman"/>
          <w:color w:val="000000"/>
          <w:sz w:val="24"/>
          <w:szCs w:val="24"/>
        </w:rPr>
        <w:t>„Dėl Valstybės sienos apsaugos tarnybos prie Lietuvos Respublikos vidaus reikalų ministerijos nuostatų patvirtinimo“</w:t>
      </w:r>
      <w:r w:rsidRPr="009A63C1">
        <w:rPr>
          <w:rFonts w:ascii="Times New Roman" w:hAnsi="Times New Roman"/>
          <w:sz w:val="24"/>
          <w:szCs w:val="24"/>
        </w:rPr>
        <w:t xml:space="preserve"> ir tarnybos vado 2022 m. sausio 14 d. įsakymo Nr. 4-15 „Dėl Valstybės sienos apsaugos tarnybos prie Lietuvos Respublikos vidaus reikalų ministerijos struktūrinių padalinių veiklos organizavimo“ 3.1.4 papunktį ir</w:t>
      </w:r>
      <w:r>
        <w:rPr>
          <w:rFonts w:ascii="Times New Roman" w:hAnsi="Times New Roman"/>
          <w:sz w:val="24"/>
          <w:szCs w:val="24"/>
        </w:rPr>
        <w:t>,</w:t>
      </w:r>
    </w:p>
    <w:p w14:paraId="7B921CB7" w14:textId="6B036F37" w:rsidR="00762D6C" w:rsidRPr="009A63C1" w:rsidRDefault="0043329E" w:rsidP="00F37B42">
      <w:pPr>
        <w:spacing w:after="0" w:line="360" w:lineRule="auto"/>
        <w:ind w:firstLine="1134"/>
        <w:jc w:val="both"/>
        <w:rPr>
          <w:rFonts w:ascii="Times New Roman" w:hAnsi="Times New Roman"/>
          <w:sz w:val="24"/>
          <w:szCs w:val="24"/>
        </w:rPr>
      </w:pPr>
      <w:r w:rsidRPr="009A63C1">
        <w:rPr>
          <w:rFonts w:ascii="Times New Roman" w:hAnsi="Times New Roman"/>
          <w:bCs/>
          <w:iCs/>
          <w:sz w:val="24"/>
          <w:szCs w:val="24"/>
        </w:rPr>
        <w:t>UAB ,,Proit“</w:t>
      </w:r>
      <w:r w:rsidRPr="009A63C1">
        <w:rPr>
          <w:rFonts w:ascii="Times New Roman" w:hAnsi="Times New Roman"/>
          <w:bCs/>
          <w:sz w:val="24"/>
          <w:szCs w:val="24"/>
        </w:rPr>
        <w:t>,</w:t>
      </w:r>
      <w:r w:rsidRPr="009A63C1">
        <w:rPr>
          <w:rFonts w:ascii="Times New Roman" w:hAnsi="Times New Roman"/>
          <w:sz w:val="24"/>
          <w:szCs w:val="24"/>
        </w:rPr>
        <w:t xml:space="preserve"> atstovaujama direktoriaus Justino Brokoriaus, veikiančio pagal šios įmonės įstatus (toliau – Paslaugų teikėjas),</w:t>
      </w:r>
    </w:p>
    <w:p w14:paraId="2F648833" w14:textId="4EA8B280" w:rsidR="0043329E" w:rsidRPr="009A63C1" w:rsidRDefault="0043329E" w:rsidP="00F37B42">
      <w:pPr>
        <w:spacing w:after="0" w:line="360" w:lineRule="auto"/>
        <w:ind w:firstLine="1134"/>
        <w:jc w:val="both"/>
        <w:rPr>
          <w:rFonts w:ascii="Times New Roman" w:hAnsi="Times New Roman"/>
          <w:sz w:val="24"/>
          <w:szCs w:val="24"/>
        </w:rPr>
      </w:pPr>
      <w:r w:rsidRPr="009A63C1">
        <w:rPr>
          <w:rFonts w:ascii="Times New Roman" w:hAnsi="Times New Roman"/>
          <w:sz w:val="24"/>
          <w:szCs w:val="24"/>
        </w:rPr>
        <w:t xml:space="preserve">toliau Pirkėjas ir Paslaugų </w:t>
      </w:r>
      <w:r w:rsidR="008D5EED">
        <w:rPr>
          <w:rFonts w:ascii="Times New Roman" w:hAnsi="Times New Roman"/>
          <w:sz w:val="24"/>
          <w:szCs w:val="24"/>
        </w:rPr>
        <w:t>t</w:t>
      </w:r>
      <w:r w:rsidR="008D5EED" w:rsidRPr="009A63C1">
        <w:rPr>
          <w:rFonts w:ascii="Times New Roman" w:hAnsi="Times New Roman"/>
          <w:sz w:val="24"/>
          <w:szCs w:val="24"/>
        </w:rPr>
        <w:t xml:space="preserve">eikėjas </w:t>
      </w:r>
      <w:r w:rsidRPr="009A63C1">
        <w:rPr>
          <w:rFonts w:ascii="Times New Roman" w:hAnsi="Times New Roman"/>
          <w:sz w:val="24"/>
          <w:szCs w:val="24"/>
        </w:rPr>
        <w:t>kartu vadinami „Šalimis“ arba atskirai „Šalimi“</w:t>
      </w:r>
      <w:r w:rsidR="008D5EED">
        <w:rPr>
          <w:rFonts w:ascii="Times New Roman" w:hAnsi="Times New Roman"/>
          <w:sz w:val="24"/>
          <w:szCs w:val="24"/>
        </w:rPr>
        <w:t>,</w:t>
      </w:r>
    </w:p>
    <w:p w14:paraId="757F18AC" w14:textId="77777777" w:rsidR="00361368" w:rsidRDefault="00361368" w:rsidP="00F37B42">
      <w:pPr>
        <w:tabs>
          <w:tab w:val="left" w:pos="426"/>
        </w:tabs>
        <w:suppressAutoHyphens/>
        <w:spacing w:after="0" w:line="360" w:lineRule="auto"/>
        <w:jc w:val="both"/>
        <w:rPr>
          <w:rFonts w:ascii="Times New Roman" w:hAnsi="Times New Roman"/>
          <w:sz w:val="24"/>
          <w:szCs w:val="24"/>
        </w:rPr>
      </w:pPr>
    </w:p>
    <w:p w14:paraId="619A8133" w14:textId="0198A6B1" w:rsidR="003D6941" w:rsidRPr="009A63C1" w:rsidRDefault="003D6941" w:rsidP="00F37B42">
      <w:pPr>
        <w:tabs>
          <w:tab w:val="left" w:pos="426"/>
        </w:tabs>
        <w:suppressAutoHyphens/>
        <w:spacing w:after="0" w:line="360" w:lineRule="auto"/>
        <w:jc w:val="both"/>
        <w:rPr>
          <w:rFonts w:ascii="Times New Roman" w:hAnsi="Times New Roman"/>
          <w:b/>
          <w:bCs/>
          <w:sz w:val="24"/>
          <w:szCs w:val="24"/>
        </w:rPr>
      </w:pPr>
      <w:r w:rsidRPr="009A63C1">
        <w:rPr>
          <w:rFonts w:ascii="Times New Roman" w:hAnsi="Times New Roman"/>
          <w:b/>
          <w:bCs/>
          <w:sz w:val="24"/>
          <w:szCs w:val="24"/>
        </w:rPr>
        <w:t>ATSIŽVELGDAMOS Į TAI, KAD:</w:t>
      </w:r>
    </w:p>
    <w:p w14:paraId="7F5B6C4C" w14:textId="77777777" w:rsidR="00F57D46" w:rsidRPr="009A63C1" w:rsidRDefault="00F57D46" w:rsidP="00F37B42">
      <w:pPr>
        <w:tabs>
          <w:tab w:val="left" w:pos="426"/>
        </w:tabs>
        <w:suppressAutoHyphens/>
        <w:spacing w:after="0" w:line="360" w:lineRule="auto"/>
        <w:ind w:firstLine="1134"/>
        <w:jc w:val="both"/>
        <w:rPr>
          <w:rFonts w:ascii="Times New Roman" w:hAnsi="Times New Roman"/>
          <w:b/>
          <w:bCs/>
          <w:sz w:val="24"/>
          <w:szCs w:val="24"/>
        </w:rPr>
      </w:pPr>
    </w:p>
    <w:p w14:paraId="41E8EF87" w14:textId="654FC81B" w:rsidR="00361368" w:rsidRDefault="00762D6C" w:rsidP="00F37B42">
      <w:pPr>
        <w:tabs>
          <w:tab w:val="left" w:pos="426"/>
        </w:tabs>
        <w:suppressAutoHyphens/>
        <w:spacing w:after="0" w:line="360" w:lineRule="auto"/>
        <w:ind w:firstLine="1134"/>
        <w:jc w:val="both"/>
        <w:rPr>
          <w:rFonts w:ascii="Times New Roman" w:hAnsi="Times New Roman"/>
          <w:sz w:val="24"/>
          <w:szCs w:val="24"/>
        </w:rPr>
      </w:pPr>
      <w:r w:rsidRPr="009A63C1">
        <w:rPr>
          <w:rFonts w:ascii="Times New Roman" w:hAnsi="Times New Roman"/>
          <w:sz w:val="24"/>
          <w:szCs w:val="24"/>
        </w:rPr>
        <w:t xml:space="preserve">1. </w:t>
      </w:r>
      <w:r w:rsidR="003D6941" w:rsidRPr="009A63C1">
        <w:rPr>
          <w:rFonts w:ascii="Times New Roman" w:hAnsi="Times New Roman"/>
          <w:sz w:val="24"/>
          <w:szCs w:val="24"/>
        </w:rPr>
        <w:t>Šalys 20</w:t>
      </w:r>
      <w:r w:rsidR="0043329E" w:rsidRPr="009A63C1">
        <w:rPr>
          <w:rFonts w:ascii="Times New Roman" w:hAnsi="Times New Roman"/>
          <w:sz w:val="24"/>
          <w:szCs w:val="24"/>
        </w:rPr>
        <w:t>21</w:t>
      </w:r>
      <w:r w:rsidR="003D6941" w:rsidRPr="009A63C1">
        <w:rPr>
          <w:rFonts w:ascii="Times New Roman" w:hAnsi="Times New Roman"/>
          <w:sz w:val="24"/>
          <w:szCs w:val="24"/>
        </w:rPr>
        <w:t xml:space="preserve"> m. </w:t>
      </w:r>
      <w:r w:rsidR="0043329E" w:rsidRPr="009A63C1">
        <w:rPr>
          <w:rFonts w:ascii="Times New Roman" w:hAnsi="Times New Roman"/>
          <w:sz w:val="24"/>
          <w:szCs w:val="24"/>
        </w:rPr>
        <w:t>sausio 12</w:t>
      </w:r>
      <w:r w:rsidR="003D6941" w:rsidRPr="009A63C1">
        <w:rPr>
          <w:rFonts w:ascii="Times New Roman" w:hAnsi="Times New Roman"/>
          <w:sz w:val="24"/>
          <w:szCs w:val="24"/>
        </w:rPr>
        <w:t xml:space="preserve"> d. sudarė </w:t>
      </w:r>
      <w:r w:rsidR="00006A23">
        <w:rPr>
          <w:rFonts w:ascii="Times New Roman" w:hAnsi="Times New Roman"/>
          <w:sz w:val="24"/>
          <w:szCs w:val="24"/>
        </w:rPr>
        <w:t xml:space="preserve">viešojo pirkimo – pardavimo </w:t>
      </w:r>
      <w:r w:rsidR="003D6941" w:rsidRPr="009A63C1">
        <w:rPr>
          <w:rFonts w:ascii="Times New Roman" w:hAnsi="Times New Roman"/>
          <w:sz w:val="24"/>
          <w:szCs w:val="24"/>
        </w:rPr>
        <w:t>„</w:t>
      </w:r>
      <w:r w:rsidR="0043329E" w:rsidRPr="009A63C1">
        <w:rPr>
          <w:rFonts w:ascii="Times New Roman" w:hAnsi="Times New Roman"/>
          <w:sz w:val="24"/>
          <w:szCs w:val="24"/>
        </w:rPr>
        <w:t>Valstybės sienos apsaugos tarnybos informacinės sistemos (VSATIS) atvykimo ir išvykimo sistemos (AIS) posistemės sukūrimo ir diegimo paslaugų įsigijimas</w:t>
      </w:r>
      <w:r w:rsidR="003D6941" w:rsidRPr="009A63C1">
        <w:rPr>
          <w:rFonts w:ascii="Times New Roman" w:hAnsi="Times New Roman"/>
          <w:sz w:val="24"/>
          <w:szCs w:val="24"/>
        </w:rPr>
        <w:t>“</w:t>
      </w:r>
      <w:r w:rsidR="00006A23" w:rsidRPr="00006A23">
        <w:t xml:space="preserve"> </w:t>
      </w:r>
      <w:r w:rsidR="00006A23" w:rsidRPr="00006A23">
        <w:rPr>
          <w:rFonts w:ascii="Times New Roman" w:hAnsi="Times New Roman"/>
          <w:sz w:val="24"/>
          <w:szCs w:val="24"/>
        </w:rPr>
        <w:t xml:space="preserve">sutartį Nr. 21-16-3 </w:t>
      </w:r>
      <w:r w:rsidR="003D7348" w:rsidRPr="009A63C1">
        <w:rPr>
          <w:rFonts w:ascii="Times New Roman" w:hAnsi="Times New Roman"/>
          <w:sz w:val="24"/>
          <w:szCs w:val="24"/>
        </w:rPr>
        <w:t xml:space="preserve"> (toliau – Pirkimo sutartis)</w:t>
      </w:r>
      <w:r w:rsidR="003D6941" w:rsidRPr="009A63C1">
        <w:rPr>
          <w:rFonts w:ascii="Times New Roman" w:hAnsi="Times New Roman"/>
          <w:sz w:val="24"/>
          <w:szCs w:val="24"/>
        </w:rPr>
        <w:t xml:space="preserve">, pagal kurią </w:t>
      </w:r>
      <w:r w:rsidR="008D5EED">
        <w:rPr>
          <w:rFonts w:ascii="Times New Roman" w:hAnsi="Times New Roman"/>
          <w:sz w:val="24"/>
          <w:szCs w:val="24"/>
        </w:rPr>
        <w:t>P</w:t>
      </w:r>
      <w:r w:rsidR="008D5EED" w:rsidRPr="009A63C1">
        <w:rPr>
          <w:rFonts w:ascii="Times New Roman" w:hAnsi="Times New Roman"/>
          <w:sz w:val="24"/>
          <w:szCs w:val="24"/>
        </w:rPr>
        <w:t xml:space="preserve">aslaugų </w:t>
      </w:r>
      <w:r w:rsidR="00C32B19" w:rsidRPr="009A63C1">
        <w:rPr>
          <w:rFonts w:ascii="Times New Roman" w:hAnsi="Times New Roman"/>
          <w:sz w:val="24"/>
          <w:szCs w:val="24"/>
        </w:rPr>
        <w:t>t</w:t>
      </w:r>
      <w:r w:rsidR="00D10E2B" w:rsidRPr="009A63C1">
        <w:rPr>
          <w:rFonts w:ascii="Times New Roman" w:hAnsi="Times New Roman"/>
          <w:sz w:val="24"/>
          <w:szCs w:val="24"/>
        </w:rPr>
        <w:t>e</w:t>
      </w:r>
      <w:r w:rsidR="002B3BB9" w:rsidRPr="009A63C1">
        <w:rPr>
          <w:rFonts w:ascii="Times New Roman" w:hAnsi="Times New Roman"/>
          <w:sz w:val="24"/>
          <w:szCs w:val="24"/>
        </w:rPr>
        <w:t>i</w:t>
      </w:r>
      <w:r w:rsidR="00D10E2B" w:rsidRPr="009A63C1">
        <w:rPr>
          <w:rFonts w:ascii="Times New Roman" w:hAnsi="Times New Roman"/>
          <w:sz w:val="24"/>
          <w:szCs w:val="24"/>
        </w:rPr>
        <w:t>kėjas</w:t>
      </w:r>
      <w:r w:rsidR="00A67FF1" w:rsidRPr="009A63C1">
        <w:rPr>
          <w:rFonts w:ascii="Times New Roman" w:hAnsi="Times New Roman"/>
          <w:sz w:val="24"/>
          <w:szCs w:val="24"/>
        </w:rPr>
        <w:t xml:space="preserve"> </w:t>
      </w:r>
      <w:r w:rsidR="003D6941" w:rsidRPr="009A63C1">
        <w:rPr>
          <w:rFonts w:ascii="Times New Roman" w:hAnsi="Times New Roman"/>
          <w:sz w:val="24"/>
          <w:szCs w:val="24"/>
        </w:rPr>
        <w:t xml:space="preserve">įsipareigojo </w:t>
      </w:r>
      <w:r w:rsidR="001973BC" w:rsidRPr="009A63C1">
        <w:rPr>
          <w:rFonts w:ascii="Times New Roman" w:hAnsi="Times New Roman"/>
          <w:sz w:val="24"/>
          <w:szCs w:val="24"/>
        </w:rPr>
        <w:t>Pirkėjui</w:t>
      </w:r>
      <w:r w:rsidR="003D6941" w:rsidRPr="009A63C1">
        <w:rPr>
          <w:rFonts w:ascii="Times New Roman" w:hAnsi="Times New Roman"/>
          <w:sz w:val="24"/>
          <w:szCs w:val="24"/>
        </w:rPr>
        <w:t xml:space="preserve"> teikti </w:t>
      </w:r>
      <w:r w:rsidR="00D10E2B" w:rsidRPr="009A63C1">
        <w:rPr>
          <w:rFonts w:ascii="Times New Roman" w:hAnsi="Times New Roman"/>
          <w:sz w:val="24"/>
          <w:szCs w:val="24"/>
        </w:rPr>
        <w:t>Pirkimo sutart</w:t>
      </w:r>
      <w:r w:rsidR="003D7348" w:rsidRPr="009A63C1">
        <w:rPr>
          <w:rFonts w:ascii="Times New Roman" w:hAnsi="Times New Roman"/>
          <w:sz w:val="24"/>
          <w:szCs w:val="24"/>
        </w:rPr>
        <w:t>yje</w:t>
      </w:r>
      <w:r w:rsidR="00D10E2B" w:rsidRPr="009A63C1">
        <w:rPr>
          <w:rFonts w:ascii="Times New Roman" w:hAnsi="Times New Roman"/>
          <w:sz w:val="24"/>
          <w:szCs w:val="24"/>
        </w:rPr>
        <w:t xml:space="preserve"> </w:t>
      </w:r>
      <w:r w:rsidR="003D6941" w:rsidRPr="009A63C1">
        <w:rPr>
          <w:rFonts w:ascii="Times New Roman" w:hAnsi="Times New Roman"/>
          <w:sz w:val="24"/>
          <w:szCs w:val="24"/>
        </w:rPr>
        <w:t>nurodytas paslaugas</w:t>
      </w:r>
      <w:r w:rsidR="00D10E2B" w:rsidRPr="009A63C1">
        <w:rPr>
          <w:rFonts w:ascii="Times New Roman" w:hAnsi="Times New Roman"/>
          <w:sz w:val="24"/>
          <w:szCs w:val="24"/>
        </w:rPr>
        <w:t>.</w:t>
      </w:r>
      <w:r w:rsidR="00BA3F54">
        <w:rPr>
          <w:rFonts w:ascii="Times New Roman" w:hAnsi="Times New Roman"/>
          <w:sz w:val="24"/>
          <w:szCs w:val="24"/>
        </w:rPr>
        <w:t xml:space="preserve"> Pirkimo s</w:t>
      </w:r>
      <w:r w:rsidR="00BA3F54" w:rsidRPr="00BA3F54">
        <w:rPr>
          <w:rFonts w:ascii="Times New Roman" w:hAnsi="Times New Roman"/>
          <w:sz w:val="24"/>
          <w:szCs w:val="24"/>
        </w:rPr>
        <w:t>utarties dalykas – Valstybės sienos apsaugos tarnybos informacinės sistemos (VSATIS) atvykimo ir išvykimo sistemos (AIS) posistemės sukūrimo ir diegimo paslaugų įsigijimas bei ETIAS funkcionalumo sukūrimas</w:t>
      </w:r>
      <w:r w:rsidR="00487AFB">
        <w:rPr>
          <w:rFonts w:ascii="Times New Roman" w:hAnsi="Times New Roman"/>
          <w:sz w:val="24"/>
          <w:szCs w:val="24"/>
        </w:rPr>
        <w:t xml:space="preserve"> (toliau visos kartu – Paslaugos)</w:t>
      </w:r>
      <w:r w:rsidR="00BA3F54" w:rsidRPr="00BA3F54">
        <w:rPr>
          <w:rFonts w:ascii="Times New Roman" w:hAnsi="Times New Roman"/>
          <w:sz w:val="24"/>
          <w:szCs w:val="24"/>
        </w:rPr>
        <w:t xml:space="preserve"> (</w:t>
      </w:r>
      <w:r w:rsidR="00BA3F54">
        <w:rPr>
          <w:rFonts w:ascii="Times New Roman" w:hAnsi="Times New Roman"/>
          <w:sz w:val="24"/>
          <w:szCs w:val="24"/>
        </w:rPr>
        <w:t xml:space="preserve">Pirkimo sutarties 1.1 </w:t>
      </w:r>
      <w:r w:rsidR="00BA1A7E">
        <w:rPr>
          <w:rFonts w:ascii="Times New Roman" w:hAnsi="Times New Roman"/>
          <w:sz w:val="24"/>
          <w:szCs w:val="24"/>
        </w:rPr>
        <w:t>p.</w:t>
      </w:r>
      <w:r w:rsidR="00BA3F54">
        <w:rPr>
          <w:rFonts w:ascii="Times New Roman" w:hAnsi="Times New Roman"/>
          <w:sz w:val="24"/>
          <w:szCs w:val="24"/>
        </w:rPr>
        <w:t>)</w:t>
      </w:r>
      <w:r w:rsidR="00BA3F54" w:rsidRPr="00BA3F54">
        <w:rPr>
          <w:rFonts w:ascii="Times New Roman" w:hAnsi="Times New Roman"/>
          <w:sz w:val="24"/>
          <w:szCs w:val="24"/>
        </w:rPr>
        <w:t>.</w:t>
      </w:r>
    </w:p>
    <w:p w14:paraId="763CCFC5" w14:textId="77777777" w:rsidR="009572F2" w:rsidRDefault="00A937AA" w:rsidP="009572F2">
      <w:pPr>
        <w:tabs>
          <w:tab w:val="left" w:pos="426"/>
        </w:tabs>
        <w:suppressAutoHyphens/>
        <w:spacing w:after="0" w:line="360" w:lineRule="auto"/>
        <w:ind w:firstLine="1134"/>
        <w:jc w:val="both"/>
        <w:rPr>
          <w:rFonts w:ascii="Times New Roman" w:hAnsi="Times New Roman"/>
          <w:sz w:val="24"/>
          <w:szCs w:val="24"/>
        </w:rPr>
      </w:pPr>
      <w:r>
        <w:rPr>
          <w:rFonts w:ascii="Times New Roman" w:hAnsi="Times New Roman"/>
          <w:sz w:val="24"/>
          <w:szCs w:val="24"/>
        </w:rPr>
        <w:t>2</w:t>
      </w:r>
      <w:r w:rsidR="009A63C1" w:rsidRPr="006623E8">
        <w:rPr>
          <w:rFonts w:ascii="Times New Roman" w:hAnsi="Times New Roman"/>
          <w:sz w:val="24"/>
          <w:szCs w:val="24"/>
        </w:rPr>
        <w:t xml:space="preserve">. </w:t>
      </w:r>
      <w:r w:rsidR="00F57D46" w:rsidRPr="009A63C1">
        <w:rPr>
          <w:rFonts w:ascii="Times New Roman" w:hAnsi="Times New Roman"/>
          <w:sz w:val="24"/>
          <w:szCs w:val="24"/>
        </w:rPr>
        <w:t>Pirkimo sutarties 10.1 p. nurodyta, kad</w:t>
      </w:r>
      <w:r w:rsidR="0078634B" w:rsidRPr="009A63C1">
        <w:rPr>
          <w:rFonts w:ascii="Times New Roman" w:hAnsi="Times New Roman"/>
          <w:sz w:val="24"/>
          <w:szCs w:val="24"/>
        </w:rPr>
        <w:t xml:space="preserve"> Pirkimo s</w:t>
      </w:r>
      <w:r w:rsidR="00F57D46" w:rsidRPr="009A63C1">
        <w:rPr>
          <w:rFonts w:ascii="Times New Roman" w:hAnsi="Times New Roman"/>
          <w:sz w:val="24"/>
          <w:szCs w:val="24"/>
        </w:rPr>
        <w:t xml:space="preserve">utarties sąlygos </w:t>
      </w:r>
      <w:r w:rsidR="0078634B" w:rsidRPr="009A63C1">
        <w:rPr>
          <w:rFonts w:ascii="Times New Roman" w:hAnsi="Times New Roman"/>
          <w:sz w:val="24"/>
          <w:szCs w:val="24"/>
        </w:rPr>
        <w:t xml:space="preserve">Pirkimo sutarties </w:t>
      </w:r>
      <w:r w:rsidR="00F57D46" w:rsidRPr="009A63C1">
        <w:rPr>
          <w:rFonts w:ascii="Times New Roman" w:hAnsi="Times New Roman"/>
          <w:sz w:val="24"/>
          <w:szCs w:val="24"/>
        </w:rPr>
        <w:t xml:space="preserve">galiojimo laikotarpiu gali būti keičiamos LR viešųjų̨ pirkimų įstatymo 89 straipsnio 1-3 dalyse numatyta tvarka. Visais atvejais keičiant </w:t>
      </w:r>
      <w:r w:rsidR="0078634B" w:rsidRPr="009A63C1">
        <w:rPr>
          <w:rFonts w:ascii="Times New Roman" w:hAnsi="Times New Roman"/>
          <w:sz w:val="24"/>
          <w:szCs w:val="24"/>
        </w:rPr>
        <w:t>pirkimo s</w:t>
      </w:r>
      <w:r w:rsidR="00F57D46" w:rsidRPr="009A63C1">
        <w:rPr>
          <w:rFonts w:ascii="Times New Roman" w:hAnsi="Times New Roman"/>
          <w:sz w:val="24"/>
          <w:szCs w:val="24"/>
        </w:rPr>
        <w:t xml:space="preserve">utarties sąlygas turi būti nepažeistos </w:t>
      </w:r>
      <w:r w:rsidR="0078634B" w:rsidRPr="009A63C1">
        <w:rPr>
          <w:rFonts w:ascii="Times New Roman" w:hAnsi="Times New Roman"/>
          <w:sz w:val="24"/>
          <w:szCs w:val="24"/>
        </w:rPr>
        <w:t xml:space="preserve">Viešųjų pirkimo įstatymo </w:t>
      </w:r>
      <w:r w:rsidR="00F57D46" w:rsidRPr="009A63C1">
        <w:rPr>
          <w:rFonts w:ascii="Times New Roman" w:hAnsi="Times New Roman"/>
          <w:sz w:val="24"/>
          <w:szCs w:val="24"/>
        </w:rPr>
        <w:t xml:space="preserve">89 straipsnio 4 dalies sąlygos. </w:t>
      </w:r>
      <w:r w:rsidR="0078634B" w:rsidRPr="009A63C1">
        <w:rPr>
          <w:rFonts w:ascii="Times New Roman" w:hAnsi="Times New Roman"/>
          <w:sz w:val="24"/>
          <w:szCs w:val="24"/>
        </w:rPr>
        <w:t>Pirkimo s</w:t>
      </w:r>
      <w:r w:rsidR="00F57D46" w:rsidRPr="009A63C1">
        <w:rPr>
          <w:rFonts w:ascii="Times New Roman" w:hAnsi="Times New Roman"/>
          <w:sz w:val="24"/>
          <w:szCs w:val="24"/>
        </w:rPr>
        <w:t>utarties sąlygų̨ pakeitimas turi būti įformintas papildomu susitarimu ir pasirašytas abiejų̨ Šalių.</w:t>
      </w:r>
    </w:p>
    <w:p w14:paraId="35C8D0E7" w14:textId="75DADEE4" w:rsidR="00E47E23" w:rsidRDefault="00962571" w:rsidP="00E47E23">
      <w:pPr>
        <w:tabs>
          <w:tab w:val="left" w:pos="426"/>
        </w:tabs>
        <w:suppressAutoHyphens/>
        <w:spacing w:after="0" w:line="360" w:lineRule="auto"/>
        <w:ind w:firstLine="1134"/>
        <w:jc w:val="both"/>
        <w:rPr>
          <w:rFonts w:ascii="Times New Roman" w:hAnsi="Times New Roman"/>
          <w:bCs/>
          <w:i/>
          <w:iCs/>
          <w:sz w:val="24"/>
          <w:szCs w:val="24"/>
        </w:rPr>
      </w:pPr>
      <w:r>
        <w:rPr>
          <w:rFonts w:ascii="Times New Roman" w:hAnsi="Times New Roman"/>
          <w:sz w:val="24"/>
          <w:szCs w:val="24"/>
        </w:rPr>
        <w:t xml:space="preserve">3. </w:t>
      </w:r>
      <w:r w:rsidR="00A212DF" w:rsidRPr="00710E77">
        <w:rPr>
          <w:rFonts w:ascii="Times New Roman" w:hAnsi="Times New Roman"/>
          <w:sz w:val="24"/>
          <w:szCs w:val="24"/>
        </w:rPr>
        <w:t>Pirkėjas 202</w:t>
      </w:r>
      <w:r w:rsidR="00A212DF">
        <w:rPr>
          <w:rFonts w:ascii="Times New Roman" w:hAnsi="Times New Roman"/>
          <w:sz w:val="24"/>
          <w:szCs w:val="24"/>
        </w:rPr>
        <w:t>5</w:t>
      </w:r>
      <w:r w:rsidR="00A212DF" w:rsidRPr="00710E77">
        <w:rPr>
          <w:rFonts w:ascii="Times New Roman" w:hAnsi="Times New Roman"/>
          <w:sz w:val="24"/>
          <w:szCs w:val="24"/>
        </w:rPr>
        <w:t xml:space="preserve"> m. </w:t>
      </w:r>
      <w:r w:rsidR="009572F2" w:rsidRPr="003B787C">
        <w:rPr>
          <w:rFonts w:ascii="Times New Roman" w:hAnsi="Times New Roman"/>
          <w:sz w:val="24"/>
          <w:szCs w:val="24"/>
        </w:rPr>
        <w:t xml:space="preserve">rugsėjo </w:t>
      </w:r>
      <w:r w:rsidR="009572F2" w:rsidRPr="00743510">
        <w:rPr>
          <w:rFonts w:ascii="Times New Roman" w:hAnsi="Times New Roman"/>
          <w:sz w:val="24"/>
          <w:szCs w:val="24"/>
        </w:rPr>
        <w:t xml:space="preserve">16 </w:t>
      </w:r>
      <w:r w:rsidR="00A212DF" w:rsidRPr="00710E77">
        <w:rPr>
          <w:rFonts w:ascii="Times New Roman" w:hAnsi="Times New Roman"/>
          <w:sz w:val="24"/>
          <w:szCs w:val="24"/>
        </w:rPr>
        <w:t>d. gavo UAB „</w:t>
      </w:r>
      <w:r w:rsidR="00CD2D18" w:rsidRPr="00710E77">
        <w:rPr>
          <w:rFonts w:ascii="Times New Roman" w:hAnsi="Times New Roman"/>
          <w:sz w:val="24"/>
          <w:szCs w:val="24"/>
        </w:rPr>
        <w:t>Proit“</w:t>
      </w:r>
      <w:r w:rsidR="00CD2D18">
        <w:rPr>
          <w:rFonts w:ascii="Times New Roman" w:hAnsi="Times New Roman"/>
          <w:sz w:val="24"/>
          <w:szCs w:val="24"/>
        </w:rPr>
        <w:t xml:space="preserve"> raštą</w:t>
      </w:r>
      <w:r w:rsidR="00A212DF" w:rsidRPr="00E42DA6">
        <w:rPr>
          <w:rFonts w:ascii="Times New Roman" w:hAnsi="Times New Roman"/>
          <w:sz w:val="24"/>
          <w:szCs w:val="24"/>
        </w:rPr>
        <w:t xml:space="preserve"> Nr. </w:t>
      </w:r>
      <w:r w:rsidR="009572F2" w:rsidRPr="003B787C">
        <w:rPr>
          <w:rFonts w:ascii="Times New Roman" w:hAnsi="Times New Roman"/>
          <w:sz w:val="24"/>
          <w:szCs w:val="24"/>
        </w:rPr>
        <w:t>20250916/01 „Dėl eksperto pakeitimo“</w:t>
      </w:r>
      <w:r w:rsidR="009572F2">
        <w:rPr>
          <w:rFonts w:ascii="Times New Roman" w:hAnsi="Times New Roman"/>
          <w:sz w:val="24"/>
          <w:szCs w:val="24"/>
        </w:rPr>
        <w:t xml:space="preserve">, o </w:t>
      </w:r>
      <w:r w:rsidR="009572F2" w:rsidRPr="003B787C">
        <w:rPr>
          <w:rFonts w:ascii="Times New Roman" w:hAnsi="Times New Roman"/>
          <w:sz w:val="24"/>
          <w:szCs w:val="24"/>
        </w:rPr>
        <w:t xml:space="preserve">2025 m. </w:t>
      </w:r>
      <w:r w:rsidR="009572F2">
        <w:rPr>
          <w:rFonts w:ascii="Times New Roman" w:hAnsi="Times New Roman"/>
          <w:sz w:val="24"/>
          <w:szCs w:val="24"/>
        </w:rPr>
        <w:t xml:space="preserve">spalio </w:t>
      </w:r>
      <w:r w:rsidR="009572F2" w:rsidRPr="00743510">
        <w:rPr>
          <w:rFonts w:ascii="Times New Roman" w:hAnsi="Times New Roman"/>
          <w:sz w:val="24"/>
          <w:szCs w:val="24"/>
        </w:rPr>
        <w:t>20 d. Pirk</w:t>
      </w:r>
      <w:r w:rsidR="009572F2">
        <w:rPr>
          <w:rFonts w:ascii="Times New Roman" w:hAnsi="Times New Roman"/>
          <w:sz w:val="24"/>
          <w:szCs w:val="24"/>
        </w:rPr>
        <w:t xml:space="preserve">ėjas raštu Nr. </w:t>
      </w:r>
      <w:r w:rsidR="009572F2" w:rsidRPr="008C70BE">
        <w:rPr>
          <w:rFonts w:ascii="Times New Roman" w:hAnsi="Times New Roman"/>
          <w:sz w:val="24"/>
          <w:szCs w:val="24"/>
        </w:rPr>
        <w:t>21-14-2122</w:t>
      </w:r>
      <w:r w:rsidR="009572F2">
        <w:rPr>
          <w:rFonts w:ascii="Times New Roman" w:hAnsi="Times New Roman"/>
          <w:sz w:val="24"/>
          <w:szCs w:val="24"/>
        </w:rPr>
        <w:t xml:space="preserve"> atsakė, jog </w:t>
      </w:r>
      <w:r w:rsidR="009572F2" w:rsidRPr="00F072A4">
        <w:rPr>
          <w:rFonts w:ascii="Times New Roman" w:hAnsi="Times New Roman"/>
          <w:color w:val="000000"/>
          <w:sz w:val="24"/>
          <w:szCs w:val="24"/>
        </w:rPr>
        <w:t xml:space="preserve">Paslaugų teikėjas gali pakeisti Pirkime teiktą IT saugos specialistę </w:t>
      </w:r>
      <w:r w:rsidR="00A40BDD">
        <w:rPr>
          <w:rFonts w:ascii="Times New Roman" w:hAnsi="Times New Roman"/>
          <w:color w:val="000000"/>
          <w:sz w:val="24"/>
          <w:szCs w:val="24"/>
        </w:rPr>
        <w:t>_______________</w:t>
      </w:r>
      <w:r w:rsidR="009572F2" w:rsidRPr="00F072A4">
        <w:rPr>
          <w:rFonts w:ascii="Times New Roman" w:hAnsi="Times New Roman"/>
          <w:color w:val="000000"/>
          <w:sz w:val="24"/>
          <w:szCs w:val="24"/>
        </w:rPr>
        <w:t>naujai siūlomu IT saugos specialistu</w:t>
      </w:r>
      <w:r w:rsidR="00A40BDD">
        <w:rPr>
          <w:rFonts w:ascii="Times New Roman" w:hAnsi="Times New Roman"/>
          <w:color w:val="000000"/>
          <w:sz w:val="24"/>
          <w:szCs w:val="24"/>
        </w:rPr>
        <w:t>_______________</w:t>
      </w:r>
      <w:r w:rsidR="00A212DF" w:rsidRPr="00E42DA6">
        <w:rPr>
          <w:rFonts w:ascii="Times New Roman" w:eastAsia="Times New Roman" w:hAnsi="Times New Roman"/>
          <w:sz w:val="24"/>
          <w:szCs w:val="24"/>
          <w:lang w:eastAsia="en-GB"/>
        </w:rPr>
        <w:t>.</w:t>
      </w:r>
      <w:r w:rsidR="00E91176">
        <w:rPr>
          <w:rFonts w:ascii="Times New Roman" w:eastAsia="Times New Roman" w:hAnsi="Times New Roman"/>
          <w:sz w:val="24"/>
          <w:szCs w:val="24"/>
          <w:lang w:eastAsia="en-GB"/>
        </w:rPr>
        <w:t xml:space="preserve"> </w:t>
      </w:r>
      <w:r w:rsidR="009572F2" w:rsidRPr="0080052C">
        <w:rPr>
          <w:rFonts w:ascii="Times New Roman" w:hAnsi="Times New Roman"/>
          <w:sz w:val="24"/>
          <w:szCs w:val="24"/>
        </w:rPr>
        <w:t>Pirkimo sutarties 6.3 p. nurodyta, kad</w:t>
      </w:r>
      <w:r w:rsidR="001D01FD">
        <w:rPr>
          <w:rFonts w:ascii="Times New Roman" w:hAnsi="Times New Roman"/>
          <w:sz w:val="24"/>
          <w:szCs w:val="24"/>
        </w:rPr>
        <w:t>:</w:t>
      </w:r>
      <w:r w:rsidR="009572F2" w:rsidRPr="0080052C">
        <w:rPr>
          <w:rFonts w:ascii="Times New Roman" w:hAnsi="Times New Roman"/>
          <w:sz w:val="24"/>
          <w:szCs w:val="24"/>
        </w:rPr>
        <w:t xml:space="preserve"> </w:t>
      </w:r>
      <w:r w:rsidR="009572F2" w:rsidRPr="00083022">
        <w:rPr>
          <w:rFonts w:ascii="Times New Roman" w:hAnsi="Times New Roman"/>
          <w:sz w:val="24"/>
          <w:szCs w:val="24"/>
        </w:rPr>
        <w:t>„</w:t>
      </w:r>
      <w:r w:rsidR="009572F2" w:rsidRPr="00083022">
        <w:rPr>
          <w:rFonts w:ascii="Times New Roman" w:hAnsi="Times New Roman"/>
          <w:color w:val="000000"/>
          <w:sz w:val="24"/>
          <w:szCs w:val="24"/>
          <w:lang w:eastAsia="ar-SA"/>
        </w:rPr>
        <w:t xml:space="preserve">Pirkėjui sutikus su subteikėjo (-ų) </w:t>
      </w:r>
      <w:r w:rsidR="009572F2" w:rsidRPr="00083022">
        <w:rPr>
          <w:rFonts w:ascii="Times New Roman" w:hAnsi="Times New Roman"/>
          <w:color w:val="000000"/>
          <w:sz w:val="24"/>
          <w:szCs w:val="24"/>
          <w:lang w:eastAsia="ar-SA"/>
        </w:rPr>
        <w:lastRenderedPageBreak/>
        <w:t xml:space="preserve">ir/ar specialisto (-ų) pakeitimu, </w:t>
      </w:r>
      <w:r w:rsidR="009572F2" w:rsidRPr="00083022">
        <w:rPr>
          <w:rFonts w:ascii="Times New Roman" w:hAnsi="Times New Roman"/>
          <w:sz w:val="24"/>
          <w:szCs w:val="24"/>
        </w:rPr>
        <w:t>Pirkėjas</w:t>
      </w:r>
      <w:r w:rsidR="009572F2" w:rsidRPr="00083022">
        <w:rPr>
          <w:rFonts w:ascii="Times New Roman" w:hAnsi="Times New Roman"/>
          <w:color w:val="000000"/>
          <w:sz w:val="24"/>
          <w:szCs w:val="24"/>
          <w:lang w:eastAsia="ar-SA"/>
        </w:rPr>
        <w:t xml:space="preserve"> su Paslaugų teikėju raštu sudaro susitarimą dėl subteikėjo (ų) ir/ar specialisto (-ų) pakeitimo“</w:t>
      </w:r>
      <w:r w:rsidR="009572F2" w:rsidRPr="00083022">
        <w:rPr>
          <w:rFonts w:ascii="Times New Roman" w:hAnsi="Times New Roman"/>
          <w:bCs/>
          <w:sz w:val="24"/>
          <w:szCs w:val="24"/>
        </w:rPr>
        <w:t>.</w:t>
      </w:r>
    </w:p>
    <w:p w14:paraId="5F970A53" w14:textId="40CFE227" w:rsidR="00615BA3" w:rsidRDefault="00E91176" w:rsidP="00E47E23">
      <w:pPr>
        <w:tabs>
          <w:tab w:val="left" w:pos="426"/>
        </w:tabs>
        <w:suppressAutoHyphens/>
        <w:spacing w:after="0" w:line="360" w:lineRule="auto"/>
        <w:ind w:firstLine="1134"/>
        <w:jc w:val="both"/>
        <w:rPr>
          <w:rFonts w:ascii="Times New Roman" w:hAnsi="Times New Roman"/>
          <w:sz w:val="24"/>
          <w:szCs w:val="24"/>
        </w:rPr>
      </w:pPr>
      <w:r w:rsidRPr="00743510">
        <w:rPr>
          <w:rFonts w:ascii="Times New Roman" w:hAnsi="Times New Roman"/>
          <w:bCs/>
          <w:sz w:val="24"/>
          <w:szCs w:val="24"/>
        </w:rPr>
        <w:t>4</w:t>
      </w:r>
      <w:r w:rsidR="009572F2" w:rsidRPr="009572F2">
        <w:rPr>
          <w:rFonts w:ascii="Times New Roman" w:hAnsi="Times New Roman"/>
          <w:bCs/>
          <w:sz w:val="24"/>
          <w:szCs w:val="24"/>
        </w:rPr>
        <w:t>.</w:t>
      </w:r>
      <w:r w:rsidR="009572F2">
        <w:rPr>
          <w:rFonts w:ascii="Times New Roman" w:hAnsi="Times New Roman"/>
          <w:bCs/>
          <w:i/>
          <w:iCs/>
          <w:sz w:val="24"/>
          <w:szCs w:val="24"/>
        </w:rPr>
        <w:t xml:space="preserve"> </w:t>
      </w:r>
      <w:r w:rsidR="00E47E23" w:rsidRPr="00E47E23">
        <w:rPr>
          <w:rFonts w:ascii="Times New Roman" w:hAnsi="Times New Roman"/>
          <w:sz w:val="24"/>
          <w:szCs w:val="24"/>
        </w:rPr>
        <w:t>Pirkimo</w:t>
      </w:r>
      <w:r w:rsidR="009572F2" w:rsidRPr="00E47E23">
        <w:rPr>
          <w:rFonts w:ascii="Times New Roman" w:hAnsi="Times New Roman"/>
          <w:sz w:val="24"/>
          <w:szCs w:val="24"/>
        </w:rPr>
        <w:t xml:space="preserve"> </w:t>
      </w:r>
      <w:r w:rsidR="00E47E23" w:rsidRPr="00E47E23">
        <w:rPr>
          <w:rFonts w:ascii="Times New Roman" w:hAnsi="Times New Roman"/>
          <w:sz w:val="24"/>
          <w:szCs w:val="24"/>
        </w:rPr>
        <w:t>s</w:t>
      </w:r>
      <w:r w:rsidR="009572F2" w:rsidRPr="00E47E23">
        <w:rPr>
          <w:rFonts w:ascii="Times New Roman" w:hAnsi="Times New Roman"/>
          <w:sz w:val="24"/>
          <w:szCs w:val="24"/>
        </w:rPr>
        <w:t xml:space="preserve">utarties 1 priedo </w:t>
      </w:r>
      <w:r w:rsidR="00035D54">
        <w:rPr>
          <w:rFonts w:ascii="Times New Roman" w:hAnsi="Times New Roman"/>
          <w:sz w:val="24"/>
          <w:szCs w:val="24"/>
        </w:rPr>
        <w:t xml:space="preserve">„Paslaugos techninė </w:t>
      </w:r>
      <w:r w:rsidR="00BA22A7">
        <w:rPr>
          <w:rFonts w:ascii="Times New Roman" w:hAnsi="Times New Roman"/>
          <w:sz w:val="24"/>
          <w:szCs w:val="24"/>
        </w:rPr>
        <w:t>specifikacija“</w:t>
      </w:r>
      <w:r w:rsidR="00615BA3">
        <w:rPr>
          <w:rFonts w:ascii="Times New Roman" w:hAnsi="Times New Roman"/>
          <w:sz w:val="24"/>
          <w:szCs w:val="24"/>
        </w:rPr>
        <w:t xml:space="preserve"> (toliau – Techninė specifikacija)</w:t>
      </w:r>
      <w:r w:rsidR="00BA22A7">
        <w:rPr>
          <w:rFonts w:ascii="Times New Roman" w:hAnsi="Times New Roman"/>
          <w:sz w:val="24"/>
          <w:szCs w:val="24"/>
        </w:rPr>
        <w:t xml:space="preserve"> </w:t>
      </w:r>
      <w:r w:rsidR="009572F2" w:rsidRPr="00E47E23">
        <w:rPr>
          <w:rFonts w:ascii="Times New Roman" w:hAnsi="Times New Roman"/>
          <w:sz w:val="24"/>
          <w:szCs w:val="24"/>
        </w:rPr>
        <w:t>200 punkt</w:t>
      </w:r>
      <w:r w:rsidR="00035D54">
        <w:rPr>
          <w:rFonts w:ascii="Times New Roman" w:hAnsi="Times New Roman"/>
          <w:sz w:val="24"/>
          <w:szCs w:val="24"/>
        </w:rPr>
        <w:t>e</w:t>
      </w:r>
      <w:r w:rsidR="00E47E23" w:rsidRPr="00E47E23">
        <w:rPr>
          <w:rFonts w:ascii="Times New Roman" w:hAnsi="Times New Roman"/>
          <w:sz w:val="24"/>
          <w:szCs w:val="24"/>
        </w:rPr>
        <w:t xml:space="preserve"> numat</w:t>
      </w:r>
      <w:r w:rsidR="00035D54">
        <w:rPr>
          <w:rFonts w:ascii="Times New Roman" w:hAnsi="Times New Roman"/>
          <w:sz w:val="24"/>
          <w:szCs w:val="24"/>
        </w:rPr>
        <w:t>yta, kad:</w:t>
      </w:r>
      <w:r w:rsidR="009572F2" w:rsidRPr="00E47E23">
        <w:rPr>
          <w:rFonts w:ascii="Times New Roman" w:hAnsi="Times New Roman"/>
          <w:sz w:val="24"/>
          <w:szCs w:val="24"/>
        </w:rPr>
        <w:t xml:space="preserve"> </w:t>
      </w:r>
      <w:r w:rsidR="00035D54">
        <w:rPr>
          <w:rFonts w:ascii="Times New Roman" w:hAnsi="Times New Roman"/>
          <w:sz w:val="24"/>
          <w:szCs w:val="24"/>
        </w:rPr>
        <w:t>„</w:t>
      </w:r>
      <w:r w:rsidR="009572F2" w:rsidRPr="00E47E23">
        <w:rPr>
          <w:rFonts w:ascii="Times New Roman" w:hAnsi="Times New Roman"/>
          <w:sz w:val="24"/>
          <w:szCs w:val="24"/>
        </w:rPr>
        <w:t>Paslaugų teikėjas ar Perkančioji organizacija sutarties įgyvendinimo/iteracijų metu gali siūlyti alternatyvų atskiro specifikacijos reikalavimo įgyvendinimo būdą arba reikalavimo įgyvendinimo iškeitimą į lygiavertį funkcionalumą, kuris niekaip neigiamai neturėtų įtakos projekto tikslo, uždavinių ir galutinių rezultatų bei neprieštarautų pirkimus reglamentuojančių teisės aktų reikalavimams. Kiekvienas siūlomas alternatyvus ar reikalavimą keičiantis funkcionalumas turi būti suderinamas su Perkančiąja organizacija ir kitomis suinteresuotomis šalimis bei tvirtinimas Reikalavimo pakeitimo, tikslinimo protokolu</w:t>
      </w:r>
      <w:r w:rsidR="00035D54">
        <w:rPr>
          <w:rFonts w:ascii="Times New Roman" w:hAnsi="Times New Roman"/>
          <w:sz w:val="24"/>
          <w:szCs w:val="24"/>
        </w:rPr>
        <w:t>“</w:t>
      </w:r>
      <w:r w:rsidR="009A36F9">
        <w:rPr>
          <w:rFonts w:ascii="Times New Roman" w:hAnsi="Times New Roman"/>
          <w:sz w:val="24"/>
          <w:szCs w:val="24"/>
        </w:rPr>
        <w:t>.</w:t>
      </w:r>
      <w:r w:rsidR="009572F2" w:rsidRPr="00E47E23">
        <w:rPr>
          <w:rFonts w:ascii="Times New Roman" w:hAnsi="Times New Roman"/>
          <w:sz w:val="24"/>
          <w:szCs w:val="24"/>
        </w:rPr>
        <w:t xml:space="preserve"> Viešųjų pirkimų įstatymo (toliau – VPĮ) 89 straipsnio 1 dalies 5 punkt</w:t>
      </w:r>
      <w:r w:rsidR="00035D54">
        <w:rPr>
          <w:rFonts w:ascii="Times New Roman" w:hAnsi="Times New Roman"/>
          <w:sz w:val="24"/>
          <w:szCs w:val="24"/>
        </w:rPr>
        <w:t>e nustatyta, kad: „</w:t>
      </w:r>
      <w:r w:rsidR="009572F2" w:rsidRPr="00E47E23">
        <w:rPr>
          <w:rFonts w:ascii="Times New Roman" w:hAnsi="Times New Roman"/>
          <w:sz w:val="24"/>
          <w:szCs w:val="24"/>
        </w:rPr>
        <w:t>Pirkimo sutartis ar preliminarioji sutartis jos galiojimo laikotarpiu gali būti keičiama neatliekant naujos pirkimo procedūros pagal šį įstatymą, kai yra bent vienas iš šių atvejų: &lt;...&gt; 5) kai pakeitimas, neatsižvelgiant į jo vertę, nėra esminis, kaip nustatyta šio straipsnio 4 dalyje.</w:t>
      </w:r>
      <w:r w:rsidR="00002940">
        <w:rPr>
          <w:rFonts w:ascii="Times New Roman" w:hAnsi="Times New Roman"/>
          <w:sz w:val="24"/>
          <w:szCs w:val="24"/>
        </w:rPr>
        <w:t>“</w:t>
      </w:r>
      <w:r w:rsidR="009572F2" w:rsidRPr="00E47E23">
        <w:rPr>
          <w:rFonts w:ascii="Times New Roman" w:hAnsi="Times New Roman"/>
          <w:sz w:val="24"/>
          <w:szCs w:val="24"/>
        </w:rPr>
        <w:t xml:space="preserve"> </w:t>
      </w:r>
    </w:p>
    <w:p w14:paraId="5D237664" w14:textId="462ABCFD" w:rsidR="006977FC" w:rsidRDefault="00615BA3" w:rsidP="006977FC">
      <w:pPr>
        <w:tabs>
          <w:tab w:val="left" w:pos="426"/>
        </w:tabs>
        <w:suppressAutoHyphens/>
        <w:spacing w:after="0" w:line="360" w:lineRule="auto"/>
        <w:ind w:firstLine="1134"/>
        <w:jc w:val="both"/>
        <w:rPr>
          <w:rFonts w:ascii="Times New Roman" w:hAnsi="Times New Roman"/>
          <w:sz w:val="24"/>
          <w:szCs w:val="24"/>
        </w:rPr>
      </w:pPr>
      <w:r>
        <w:rPr>
          <w:rFonts w:ascii="Times New Roman" w:hAnsi="Times New Roman"/>
          <w:sz w:val="24"/>
          <w:szCs w:val="24"/>
        </w:rPr>
        <w:t xml:space="preserve">5. </w:t>
      </w:r>
      <w:r w:rsidR="00002940">
        <w:rPr>
          <w:rFonts w:ascii="Times New Roman" w:hAnsi="Times New Roman"/>
          <w:sz w:val="24"/>
          <w:szCs w:val="24"/>
        </w:rPr>
        <w:t xml:space="preserve">Paslaugos teikėjas </w:t>
      </w:r>
      <w:r w:rsidR="009572F2" w:rsidRPr="00E47E23">
        <w:rPr>
          <w:rFonts w:ascii="Times New Roman" w:hAnsi="Times New Roman"/>
          <w:sz w:val="24"/>
          <w:szCs w:val="24"/>
        </w:rPr>
        <w:t xml:space="preserve">atlikęs detalią Techninės specifikacijos analizę ir išnagrinėjęs reikalavimų įgyvendinimo galimybes </w:t>
      </w:r>
      <w:r w:rsidR="00560D4F" w:rsidRPr="00743510">
        <w:rPr>
          <w:rFonts w:ascii="Times New Roman" w:hAnsi="Times New Roman"/>
          <w:sz w:val="24"/>
          <w:szCs w:val="24"/>
        </w:rPr>
        <w:t xml:space="preserve">2025 m. </w:t>
      </w:r>
      <w:r w:rsidR="00560D4F" w:rsidRPr="00560D4F">
        <w:rPr>
          <w:rFonts w:ascii="Times New Roman" w:hAnsi="Times New Roman"/>
          <w:sz w:val="24"/>
          <w:szCs w:val="24"/>
        </w:rPr>
        <w:t xml:space="preserve">spalio mėn. 30 d. </w:t>
      </w:r>
      <w:r w:rsidR="00BA22A7" w:rsidRPr="00560D4F">
        <w:rPr>
          <w:rFonts w:ascii="Times New Roman" w:hAnsi="Times New Roman"/>
          <w:sz w:val="24"/>
          <w:szCs w:val="24"/>
        </w:rPr>
        <w:t>raštu</w:t>
      </w:r>
      <w:r w:rsidR="00560D4F" w:rsidRPr="00560D4F">
        <w:rPr>
          <w:rFonts w:ascii="Times New Roman" w:hAnsi="Times New Roman"/>
          <w:sz w:val="24"/>
          <w:szCs w:val="24"/>
        </w:rPr>
        <w:t xml:space="preserve"> Nr. 21-15-6712</w:t>
      </w:r>
      <w:r w:rsidR="00BA22A7" w:rsidRPr="00560D4F">
        <w:rPr>
          <w:rFonts w:ascii="Times New Roman" w:hAnsi="Times New Roman"/>
          <w:sz w:val="24"/>
          <w:szCs w:val="24"/>
        </w:rPr>
        <w:t xml:space="preserve"> </w:t>
      </w:r>
      <w:r w:rsidR="00560D4F" w:rsidRPr="00560D4F">
        <w:rPr>
          <w:rFonts w:ascii="Times New Roman" w:hAnsi="Times New Roman"/>
          <w:sz w:val="24"/>
          <w:szCs w:val="24"/>
        </w:rPr>
        <w:t>„Dėl sutarties Nr. 21-16-3 “</w:t>
      </w:r>
      <w:r w:rsidR="00560D4F">
        <w:rPr>
          <w:rFonts w:ascii="Times New Roman" w:hAnsi="Times New Roman"/>
          <w:sz w:val="24"/>
          <w:szCs w:val="24"/>
        </w:rPr>
        <w:t>V</w:t>
      </w:r>
      <w:r w:rsidR="00560D4F" w:rsidRPr="00560D4F">
        <w:rPr>
          <w:rFonts w:ascii="Times New Roman" w:hAnsi="Times New Roman"/>
          <w:sz w:val="24"/>
          <w:szCs w:val="24"/>
        </w:rPr>
        <w:t>alstyb</w:t>
      </w:r>
      <w:r w:rsidR="00560D4F">
        <w:rPr>
          <w:rFonts w:ascii="Times New Roman" w:hAnsi="Times New Roman"/>
          <w:sz w:val="24"/>
          <w:szCs w:val="24"/>
        </w:rPr>
        <w:t>ė</w:t>
      </w:r>
      <w:r w:rsidR="00560D4F" w:rsidRPr="00560D4F">
        <w:rPr>
          <w:rFonts w:ascii="Times New Roman" w:hAnsi="Times New Roman"/>
          <w:sz w:val="24"/>
          <w:szCs w:val="24"/>
        </w:rPr>
        <w:t>s sienos apsaugos tarnybos informacinės sistemos (VSATIS) atvykimo ir išvykimo (AIS) posistemės sukūrimo ir diegimo paslaugų įsigijimas” pakeitimo</w:t>
      </w:r>
      <w:r>
        <w:rPr>
          <w:rFonts w:ascii="Times New Roman" w:hAnsi="Times New Roman"/>
          <w:sz w:val="24"/>
          <w:szCs w:val="24"/>
        </w:rPr>
        <w:t>“</w:t>
      </w:r>
      <w:r w:rsidR="00560D4F" w:rsidRPr="00743510">
        <w:rPr>
          <w:rFonts w:ascii="Times New Roman" w:hAnsi="Times New Roman"/>
          <w:sz w:val="24"/>
          <w:szCs w:val="24"/>
        </w:rPr>
        <w:t xml:space="preserve"> </w:t>
      </w:r>
      <w:r w:rsidR="00002940">
        <w:rPr>
          <w:rFonts w:ascii="Times New Roman" w:hAnsi="Times New Roman"/>
          <w:sz w:val="24"/>
          <w:szCs w:val="24"/>
        </w:rPr>
        <w:t>pateikė Pirkėjui</w:t>
      </w:r>
      <w:r w:rsidR="009572F2" w:rsidRPr="00E47E23">
        <w:rPr>
          <w:rFonts w:ascii="Times New Roman" w:hAnsi="Times New Roman"/>
          <w:sz w:val="24"/>
          <w:szCs w:val="24"/>
        </w:rPr>
        <w:t xml:space="preserve"> pasiūlymą atsisakyti ir / ar tikslinti bei alternatyviomis priemonėmis realizuoti </w:t>
      </w:r>
      <w:r>
        <w:rPr>
          <w:rFonts w:ascii="Times New Roman" w:hAnsi="Times New Roman"/>
          <w:sz w:val="24"/>
          <w:szCs w:val="24"/>
        </w:rPr>
        <w:t>konkrečius</w:t>
      </w:r>
      <w:r w:rsidR="009572F2" w:rsidRPr="00E47E23">
        <w:rPr>
          <w:rFonts w:ascii="Times New Roman" w:hAnsi="Times New Roman"/>
          <w:sz w:val="24"/>
          <w:szCs w:val="24"/>
        </w:rPr>
        <w:t xml:space="preserve"> Techninės specifikacijos reikalavimus. Siūlomi </w:t>
      </w:r>
      <w:r>
        <w:rPr>
          <w:rFonts w:ascii="Times New Roman" w:hAnsi="Times New Roman"/>
          <w:sz w:val="24"/>
          <w:szCs w:val="24"/>
        </w:rPr>
        <w:t>T</w:t>
      </w:r>
      <w:r w:rsidR="009572F2" w:rsidRPr="00E47E23">
        <w:rPr>
          <w:rFonts w:ascii="Times New Roman" w:hAnsi="Times New Roman"/>
          <w:sz w:val="24"/>
          <w:szCs w:val="24"/>
        </w:rPr>
        <w:t>echninės specifikacijos reikalavimų pakeitimai yra neesminiai</w:t>
      </w:r>
      <w:r w:rsidR="00571461">
        <w:rPr>
          <w:rFonts w:ascii="Times New Roman" w:hAnsi="Times New Roman"/>
          <w:sz w:val="24"/>
          <w:szCs w:val="24"/>
        </w:rPr>
        <w:t xml:space="preserve">. </w:t>
      </w:r>
    </w:p>
    <w:p w14:paraId="79DA08F0" w14:textId="23F75416" w:rsidR="006977FC" w:rsidRPr="006977FC" w:rsidRDefault="005737D0" w:rsidP="006977FC">
      <w:pPr>
        <w:tabs>
          <w:tab w:val="left" w:pos="426"/>
        </w:tabs>
        <w:suppressAutoHyphens/>
        <w:spacing w:after="0" w:line="360" w:lineRule="auto"/>
        <w:ind w:firstLine="1134"/>
        <w:jc w:val="both"/>
        <w:rPr>
          <w:rFonts w:ascii="Times New Roman" w:hAnsi="Times New Roman"/>
          <w:sz w:val="24"/>
          <w:szCs w:val="24"/>
        </w:rPr>
      </w:pPr>
      <w:r>
        <w:rPr>
          <w:rFonts w:ascii="Times New Roman" w:hAnsi="Times New Roman"/>
          <w:sz w:val="24"/>
          <w:szCs w:val="24"/>
        </w:rPr>
        <w:t xml:space="preserve">6. </w:t>
      </w:r>
      <w:r w:rsidRPr="005737D0">
        <w:rPr>
          <w:rFonts w:ascii="Times New Roman" w:hAnsi="Times New Roman"/>
          <w:sz w:val="24"/>
          <w:szCs w:val="24"/>
        </w:rPr>
        <w:t xml:space="preserve">AIS posistemės testavimo metu buvo nustatyta, kad dalies Techninės specifikacijos reikalavimų įgyvendinimas praktikoje reikalauja papildomo detalizavimo ir tikslinimo. Testavimo procese išryškėjo papildomi poreikiai, susiję su </w:t>
      </w:r>
      <w:r>
        <w:rPr>
          <w:rFonts w:ascii="Times New Roman" w:hAnsi="Times New Roman"/>
          <w:sz w:val="24"/>
          <w:szCs w:val="24"/>
        </w:rPr>
        <w:t>VSATIS</w:t>
      </w:r>
      <w:r w:rsidRPr="005737D0">
        <w:rPr>
          <w:rFonts w:ascii="Times New Roman" w:hAnsi="Times New Roman"/>
          <w:sz w:val="24"/>
          <w:szCs w:val="24"/>
        </w:rPr>
        <w:t xml:space="preserve"> sąveikos su kitomis informacinėmis sistemomis užtikrinimu, duomenų apdorojimo procesų optimizavimu bei techninių sprendinių pritaikymu prie faktinių veiklos sąlygų. Šie poreikiai nekei</w:t>
      </w:r>
      <w:r w:rsidR="005761BF">
        <w:rPr>
          <w:rFonts w:ascii="Times New Roman" w:hAnsi="Times New Roman"/>
          <w:sz w:val="24"/>
          <w:szCs w:val="24"/>
        </w:rPr>
        <w:t>čia</w:t>
      </w:r>
      <w:r w:rsidRPr="005737D0">
        <w:rPr>
          <w:rFonts w:ascii="Times New Roman" w:hAnsi="Times New Roman"/>
          <w:sz w:val="24"/>
          <w:szCs w:val="24"/>
        </w:rPr>
        <w:t xml:space="preserve"> Pirkimo sutarties dalyko ir netur</w:t>
      </w:r>
      <w:r w:rsidR="005761BF">
        <w:rPr>
          <w:rFonts w:ascii="Times New Roman" w:hAnsi="Times New Roman"/>
          <w:sz w:val="24"/>
          <w:szCs w:val="24"/>
        </w:rPr>
        <w:t>i</w:t>
      </w:r>
      <w:r w:rsidRPr="005737D0">
        <w:rPr>
          <w:rFonts w:ascii="Times New Roman" w:hAnsi="Times New Roman"/>
          <w:sz w:val="24"/>
          <w:szCs w:val="24"/>
        </w:rPr>
        <w:t xml:space="preserve"> įtakos projekto tikslų, uždavinių ar galutinių rezultatų apimčiai, tačiau siekiant užtikrinti AIS posistemės patikimą veikimą bei atitiktį Pirkimo sutarties reikalavimams, </w:t>
      </w:r>
      <w:r w:rsidR="005761BF">
        <w:rPr>
          <w:rFonts w:ascii="Times New Roman" w:hAnsi="Times New Roman"/>
          <w:sz w:val="24"/>
          <w:szCs w:val="24"/>
        </w:rPr>
        <w:t>yra</w:t>
      </w:r>
      <w:r w:rsidRPr="005737D0">
        <w:rPr>
          <w:rFonts w:ascii="Times New Roman" w:hAnsi="Times New Roman"/>
          <w:sz w:val="24"/>
          <w:szCs w:val="24"/>
        </w:rPr>
        <w:t xml:space="preserve"> tikslinga papildyti tam tikrus Techninės specifikacijos reikalavimus.</w:t>
      </w:r>
    </w:p>
    <w:p w14:paraId="0BADABC3" w14:textId="6261A52F" w:rsidR="00D11872" w:rsidRDefault="005737D0" w:rsidP="00C91CF8">
      <w:pPr>
        <w:tabs>
          <w:tab w:val="left" w:pos="426"/>
        </w:tabs>
        <w:suppressAutoHyphens/>
        <w:spacing w:after="0" w:line="360" w:lineRule="auto"/>
        <w:ind w:firstLine="1134"/>
        <w:jc w:val="both"/>
        <w:rPr>
          <w:rFonts w:ascii="Times New Roman" w:hAnsi="Times New Roman"/>
          <w:sz w:val="24"/>
          <w:szCs w:val="24"/>
        </w:rPr>
      </w:pPr>
      <w:r w:rsidRPr="00743510">
        <w:rPr>
          <w:rFonts w:ascii="Times New Roman" w:hAnsi="Times New Roman"/>
          <w:sz w:val="24"/>
          <w:szCs w:val="24"/>
        </w:rPr>
        <w:t>7</w:t>
      </w:r>
      <w:r w:rsidR="00487AFB" w:rsidRPr="00BA34B3">
        <w:rPr>
          <w:rFonts w:ascii="Times New Roman" w:hAnsi="Times New Roman"/>
          <w:sz w:val="24"/>
          <w:szCs w:val="24"/>
        </w:rPr>
        <w:t xml:space="preserve">. </w:t>
      </w:r>
      <w:r w:rsidR="00DB0348" w:rsidRPr="00BA34B3">
        <w:rPr>
          <w:rFonts w:ascii="Times New Roman" w:hAnsi="Times New Roman"/>
          <w:sz w:val="24"/>
          <w:szCs w:val="24"/>
        </w:rPr>
        <w:t>Yra tenkinamos visos Viešųjų pirkimų įstatymo 89 straipsnio 1 dalies</w:t>
      </w:r>
      <w:r w:rsidR="00615BA3">
        <w:rPr>
          <w:rFonts w:ascii="Times New Roman" w:hAnsi="Times New Roman"/>
          <w:sz w:val="24"/>
          <w:szCs w:val="24"/>
        </w:rPr>
        <w:t xml:space="preserve"> 1</w:t>
      </w:r>
      <w:r w:rsidR="00070C0F">
        <w:rPr>
          <w:rFonts w:ascii="Times New Roman" w:hAnsi="Times New Roman"/>
          <w:sz w:val="24"/>
          <w:szCs w:val="24"/>
        </w:rPr>
        <w:t>,</w:t>
      </w:r>
      <w:r w:rsidR="00DB0348" w:rsidRPr="00BA34B3">
        <w:rPr>
          <w:rFonts w:ascii="Times New Roman" w:hAnsi="Times New Roman"/>
          <w:sz w:val="24"/>
          <w:szCs w:val="24"/>
        </w:rPr>
        <w:t xml:space="preserve"> 3</w:t>
      </w:r>
      <w:r w:rsidR="00070C0F">
        <w:rPr>
          <w:rFonts w:ascii="Times New Roman" w:hAnsi="Times New Roman"/>
          <w:sz w:val="24"/>
          <w:szCs w:val="24"/>
        </w:rPr>
        <w:t xml:space="preserve"> ir 5</w:t>
      </w:r>
      <w:r w:rsidR="00DB0348" w:rsidRPr="00BA34B3">
        <w:rPr>
          <w:rFonts w:ascii="Times New Roman" w:hAnsi="Times New Roman"/>
          <w:sz w:val="24"/>
          <w:szCs w:val="24"/>
        </w:rPr>
        <w:t xml:space="preserve"> punkt</w:t>
      </w:r>
      <w:r w:rsidR="00070C0F">
        <w:rPr>
          <w:rFonts w:ascii="Times New Roman" w:hAnsi="Times New Roman"/>
          <w:sz w:val="24"/>
          <w:szCs w:val="24"/>
        </w:rPr>
        <w:t>uose</w:t>
      </w:r>
      <w:r w:rsidR="00DB0348" w:rsidRPr="00BA34B3">
        <w:rPr>
          <w:rFonts w:ascii="Times New Roman" w:hAnsi="Times New Roman"/>
          <w:sz w:val="24"/>
          <w:szCs w:val="24"/>
        </w:rPr>
        <w:t xml:space="preserve"> numatytos sąlygos</w:t>
      </w:r>
      <w:r w:rsidR="00AF145A">
        <w:rPr>
          <w:rFonts w:ascii="Times New Roman" w:hAnsi="Times New Roman"/>
          <w:sz w:val="24"/>
          <w:szCs w:val="24"/>
        </w:rPr>
        <w:t>.</w:t>
      </w:r>
    </w:p>
    <w:p w14:paraId="4D01FF63" w14:textId="3F5BDC0F" w:rsidR="0026257E" w:rsidRPr="00BA34B3" w:rsidRDefault="0026257E" w:rsidP="00C91CF8">
      <w:pPr>
        <w:tabs>
          <w:tab w:val="left" w:pos="426"/>
        </w:tabs>
        <w:suppressAutoHyphens/>
        <w:spacing w:after="0" w:line="360" w:lineRule="auto"/>
        <w:ind w:firstLine="1134"/>
        <w:jc w:val="both"/>
        <w:rPr>
          <w:rFonts w:ascii="Times New Roman" w:hAnsi="Times New Roman"/>
          <w:sz w:val="24"/>
          <w:szCs w:val="24"/>
        </w:rPr>
      </w:pPr>
      <w:r>
        <w:rPr>
          <w:rFonts w:ascii="Times New Roman" w:hAnsi="Times New Roman"/>
          <w:sz w:val="24"/>
          <w:szCs w:val="24"/>
        </w:rPr>
        <w:t xml:space="preserve">8. Šiame papildomajame susitarime naudojamos </w:t>
      </w:r>
      <w:r w:rsidR="009F0069" w:rsidRPr="009F0069">
        <w:rPr>
          <w:rFonts w:ascii="Times New Roman" w:hAnsi="Times New Roman"/>
          <w:sz w:val="24"/>
          <w:szCs w:val="24"/>
        </w:rPr>
        <w:t xml:space="preserve">sąvokos ir sutrumpinimai </w:t>
      </w:r>
      <w:r>
        <w:rPr>
          <w:rFonts w:ascii="Times New Roman" w:hAnsi="Times New Roman"/>
          <w:sz w:val="24"/>
          <w:szCs w:val="24"/>
        </w:rPr>
        <w:t xml:space="preserve">yra </w:t>
      </w:r>
      <w:r w:rsidR="009F0069">
        <w:rPr>
          <w:rFonts w:ascii="Times New Roman" w:hAnsi="Times New Roman"/>
          <w:sz w:val="24"/>
          <w:szCs w:val="24"/>
        </w:rPr>
        <w:t>išdėstyti</w:t>
      </w:r>
      <w:r>
        <w:rPr>
          <w:rFonts w:ascii="Times New Roman" w:hAnsi="Times New Roman"/>
          <w:sz w:val="24"/>
          <w:szCs w:val="24"/>
        </w:rPr>
        <w:t xml:space="preserve"> Pirkimo sutarties</w:t>
      </w:r>
      <w:r w:rsidR="009F0069">
        <w:rPr>
          <w:rFonts w:ascii="Times New Roman" w:hAnsi="Times New Roman"/>
          <w:sz w:val="24"/>
          <w:szCs w:val="24"/>
        </w:rPr>
        <w:t xml:space="preserve"> Techninės specifikacijos 2 punkte.</w:t>
      </w:r>
    </w:p>
    <w:p w14:paraId="20A3052C" w14:textId="77777777" w:rsidR="00195864" w:rsidRPr="00BA34B3" w:rsidRDefault="00195864" w:rsidP="00F37B42">
      <w:pPr>
        <w:tabs>
          <w:tab w:val="left" w:pos="426"/>
        </w:tabs>
        <w:suppressAutoHyphens/>
        <w:spacing w:after="0" w:line="360" w:lineRule="auto"/>
        <w:ind w:firstLine="1134"/>
        <w:jc w:val="both"/>
        <w:rPr>
          <w:rFonts w:ascii="Times New Roman" w:hAnsi="Times New Roman"/>
          <w:sz w:val="24"/>
          <w:szCs w:val="24"/>
        </w:rPr>
      </w:pPr>
    </w:p>
    <w:p w14:paraId="290A3EB4" w14:textId="77777777" w:rsidR="00403F40" w:rsidRPr="00BA34B3" w:rsidRDefault="00E03FDB" w:rsidP="00F37B42">
      <w:pPr>
        <w:tabs>
          <w:tab w:val="left" w:pos="426"/>
        </w:tabs>
        <w:suppressAutoHyphens/>
        <w:spacing w:after="0" w:line="360" w:lineRule="auto"/>
        <w:ind w:firstLine="1134"/>
        <w:jc w:val="both"/>
        <w:rPr>
          <w:rFonts w:ascii="Times New Roman" w:hAnsi="Times New Roman"/>
          <w:b/>
          <w:bCs/>
          <w:sz w:val="24"/>
          <w:szCs w:val="24"/>
        </w:rPr>
      </w:pPr>
      <w:r w:rsidRPr="00BA34B3">
        <w:rPr>
          <w:rFonts w:ascii="Times New Roman" w:hAnsi="Times New Roman"/>
          <w:b/>
          <w:bCs/>
          <w:sz w:val="24"/>
          <w:szCs w:val="24"/>
        </w:rPr>
        <w:t xml:space="preserve">1. </w:t>
      </w:r>
      <w:r w:rsidR="005406F5" w:rsidRPr="00BA34B3">
        <w:rPr>
          <w:rFonts w:ascii="Times New Roman" w:hAnsi="Times New Roman"/>
          <w:b/>
          <w:bCs/>
          <w:sz w:val="24"/>
          <w:szCs w:val="24"/>
        </w:rPr>
        <w:t>ŠALYS SUSITARIA:</w:t>
      </w:r>
    </w:p>
    <w:p w14:paraId="4D09E925" w14:textId="34038EEA" w:rsidR="00AB7C9F" w:rsidRPr="00743510" w:rsidRDefault="00571461" w:rsidP="00AB7C9F">
      <w:pPr>
        <w:tabs>
          <w:tab w:val="left" w:pos="426"/>
        </w:tabs>
        <w:suppressAutoHyphens/>
        <w:spacing w:after="0" w:line="360" w:lineRule="auto"/>
        <w:ind w:firstLine="1134"/>
        <w:jc w:val="both"/>
        <w:rPr>
          <w:rFonts w:ascii="Times New Roman" w:hAnsi="Times New Roman"/>
          <w:sz w:val="24"/>
          <w:szCs w:val="24"/>
        </w:rPr>
      </w:pPr>
      <w:r>
        <w:rPr>
          <w:rFonts w:ascii="Times New Roman" w:hAnsi="Times New Roman"/>
          <w:sz w:val="24"/>
          <w:szCs w:val="24"/>
          <w:lang w:val="en-US"/>
        </w:rPr>
        <w:t>1.</w:t>
      </w:r>
      <w:r w:rsidR="008017DA">
        <w:rPr>
          <w:rFonts w:ascii="Times New Roman" w:hAnsi="Times New Roman"/>
          <w:sz w:val="24"/>
          <w:szCs w:val="24"/>
          <w:lang w:val="en-US"/>
        </w:rPr>
        <w:t>1.</w:t>
      </w:r>
      <w:r>
        <w:rPr>
          <w:rFonts w:ascii="Times New Roman" w:hAnsi="Times New Roman"/>
          <w:sz w:val="24"/>
          <w:szCs w:val="24"/>
          <w:lang w:val="en-US"/>
        </w:rPr>
        <w:t xml:space="preserve"> </w:t>
      </w:r>
      <w:r w:rsidR="00993A29" w:rsidRPr="00560D4F">
        <w:rPr>
          <w:rFonts w:ascii="Times New Roman" w:hAnsi="Times New Roman"/>
          <w:sz w:val="24"/>
          <w:szCs w:val="24"/>
        </w:rPr>
        <w:t xml:space="preserve">Paslaugų teikėjo </w:t>
      </w:r>
      <w:r w:rsidR="00B33105" w:rsidRPr="00560D4F">
        <w:rPr>
          <w:rFonts w:ascii="Times New Roman" w:hAnsi="Times New Roman"/>
          <w:sz w:val="24"/>
          <w:szCs w:val="24"/>
        </w:rPr>
        <w:t>2020-11-23 pasiūlyme Nr. PROIT-VSAT-01</w:t>
      </w:r>
      <w:r w:rsidR="00993A29" w:rsidRPr="00560D4F">
        <w:rPr>
          <w:rFonts w:ascii="Times New Roman" w:hAnsi="Times New Roman"/>
          <w:sz w:val="24"/>
          <w:szCs w:val="24"/>
        </w:rPr>
        <w:t xml:space="preserve"> nurodytą </w:t>
      </w:r>
      <w:r w:rsidR="00B33105" w:rsidRPr="00560D4F">
        <w:rPr>
          <w:rFonts w:ascii="Times New Roman" w:hAnsi="Times New Roman"/>
          <w:color w:val="000000"/>
          <w:sz w:val="24"/>
          <w:szCs w:val="24"/>
        </w:rPr>
        <w:t xml:space="preserve">IT saugos specialistę </w:t>
      </w:r>
      <w:r w:rsidR="00A40BDD">
        <w:rPr>
          <w:rFonts w:ascii="Times New Roman" w:hAnsi="Times New Roman"/>
          <w:color w:val="000000"/>
          <w:sz w:val="24"/>
          <w:szCs w:val="24"/>
        </w:rPr>
        <w:t>____________</w:t>
      </w:r>
      <w:r w:rsidR="00993A29" w:rsidRPr="00560D4F">
        <w:rPr>
          <w:rFonts w:ascii="Times New Roman" w:hAnsi="Times New Roman"/>
          <w:sz w:val="24"/>
          <w:szCs w:val="24"/>
        </w:rPr>
        <w:t xml:space="preserve">pakeisti </w:t>
      </w:r>
      <w:r w:rsidR="00B33105" w:rsidRPr="00560D4F">
        <w:rPr>
          <w:rFonts w:ascii="Times New Roman" w:hAnsi="Times New Roman"/>
          <w:color w:val="000000"/>
          <w:sz w:val="24"/>
          <w:szCs w:val="24"/>
        </w:rPr>
        <w:t>IT saugos specialistu</w:t>
      </w:r>
      <w:r w:rsidR="00A40BDD">
        <w:rPr>
          <w:rFonts w:ascii="Times New Roman" w:hAnsi="Times New Roman"/>
          <w:color w:val="000000"/>
          <w:sz w:val="24"/>
          <w:szCs w:val="24"/>
        </w:rPr>
        <w:t>_____________</w:t>
      </w:r>
      <w:r w:rsidR="00B33105" w:rsidRPr="00560D4F">
        <w:rPr>
          <w:rFonts w:ascii="Times New Roman" w:hAnsi="Times New Roman"/>
          <w:sz w:val="24"/>
          <w:szCs w:val="24"/>
        </w:rPr>
        <w:t>.</w:t>
      </w:r>
      <w:r w:rsidR="00B33105" w:rsidRPr="00B33105">
        <w:rPr>
          <w:rFonts w:ascii="Times New Roman" w:hAnsi="Times New Roman"/>
          <w:color w:val="000000"/>
          <w:sz w:val="24"/>
          <w:szCs w:val="24"/>
        </w:rPr>
        <w:t xml:space="preserve"> </w:t>
      </w:r>
    </w:p>
    <w:p w14:paraId="4889BA23" w14:textId="524D85D0" w:rsidR="00571461" w:rsidRPr="0021238A" w:rsidRDefault="008017DA" w:rsidP="002E4B2D">
      <w:pPr>
        <w:tabs>
          <w:tab w:val="left" w:pos="426"/>
        </w:tabs>
        <w:suppressAutoHyphens/>
        <w:spacing w:after="0" w:line="360" w:lineRule="auto"/>
        <w:ind w:firstLine="1134"/>
        <w:jc w:val="both"/>
        <w:rPr>
          <w:rFonts w:ascii="Times New Roman" w:hAnsi="Times New Roman"/>
          <w:sz w:val="24"/>
          <w:szCs w:val="24"/>
        </w:rPr>
      </w:pPr>
      <w:r>
        <w:rPr>
          <w:rFonts w:ascii="Times New Roman" w:hAnsi="Times New Roman"/>
          <w:sz w:val="24"/>
          <w:szCs w:val="24"/>
        </w:rPr>
        <w:t>1.</w:t>
      </w:r>
      <w:r w:rsidR="00571461" w:rsidRPr="0021238A">
        <w:rPr>
          <w:rFonts w:ascii="Times New Roman" w:hAnsi="Times New Roman"/>
          <w:sz w:val="24"/>
          <w:szCs w:val="24"/>
        </w:rPr>
        <w:t xml:space="preserve">2. </w:t>
      </w:r>
      <w:r w:rsidR="00704795" w:rsidRPr="002E4B2D">
        <w:rPr>
          <w:rFonts w:ascii="Times New Roman" w:hAnsi="Times New Roman"/>
          <w:sz w:val="24"/>
          <w:szCs w:val="24"/>
        </w:rPr>
        <w:t>Atsisakyti</w:t>
      </w:r>
      <w:r w:rsidR="00571461" w:rsidRPr="002E4B2D">
        <w:rPr>
          <w:rFonts w:ascii="Times New Roman" w:hAnsi="Times New Roman"/>
          <w:sz w:val="24"/>
          <w:szCs w:val="24"/>
        </w:rPr>
        <w:t xml:space="preserve"> žemiau išdėstytų </w:t>
      </w:r>
      <w:r w:rsidR="002E4B2D">
        <w:rPr>
          <w:rFonts w:ascii="Times New Roman" w:hAnsi="Times New Roman"/>
          <w:sz w:val="24"/>
          <w:szCs w:val="24"/>
        </w:rPr>
        <w:t>Techninė</w:t>
      </w:r>
      <w:r w:rsidR="00070C0F">
        <w:rPr>
          <w:rFonts w:ascii="Times New Roman" w:hAnsi="Times New Roman"/>
          <w:sz w:val="24"/>
          <w:szCs w:val="24"/>
        </w:rPr>
        <w:t>s</w:t>
      </w:r>
      <w:r w:rsidR="002E4B2D">
        <w:rPr>
          <w:rFonts w:ascii="Times New Roman" w:hAnsi="Times New Roman"/>
          <w:sz w:val="24"/>
          <w:szCs w:val="24"/>
        </w:rPr>
        <w:t xml:space="preserve"> specifikacij</w:t>
      </w:r>
      <w:r w:rsidR="00070C0F">
        <w:rPr>
          <w:rFonts w:ascii="Times New Roman" w:hAnsi="Times New Roman"/>
          <w:sz w:val="24"/>
          <w:szCs w:val="24"/>
        </w:rPr>
        <w:t>os</w:t>
      </w:r>
      <w:r w:rsidR="00571461" w:rsidRPr="002E4B2D">
        <w:rPr>
          <w:rFonts w:ascii="Times New Roman" w:hAnsi="Times New Roman"/>
          <w:sz w:val="24"/>
          <w:szCs w:val="24"/>
        </w:rPr>
        <w:t xml:space="preserve"> punktų reikalavim</w:t>
      </w:r>
      <w:r w:rsidR="00704795" w:rsidRPr="002E4B2D">
        <w:rPr>
          <w:rFonts w:ascii="Times New Roman" w:hAnsi="Times New Roman"/>
          <w:sz w:val="24"/>
          <w:szCs w:val="24"/>
        </w:rPr>
        <w:t>ų</w:t>
      </w:r>
      <w:r w:rsidR="00571461" w:rsidRPr="002E4B2D">
        <w:rPr>
          <w:rFonts w:ascii="Times New Roman" w:hAnsi="Times New Roman"/>
          <w:sz w:val="24"/>
          <w:szCs w:val="24"/>
        </w:rPr>
        <w:t>:</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268"/>
        <w:gridCol w:w="3708"/>
      </w:tblGrid>
      <w:tr w:rsidR="009B35E6" w:rsidRPr="00704795" w14:paraId="16F33E50" w14:textId="77777777" w:rsidTr="006A0E0C">
        <w:trPr>
          <w:trHeight w:val="300"/>
          <w:tblHeader/>
        </w:trPr>
        <w:tc>
          <w:tcPr>
            <w:tcW w:w="4106" w:type="dxa"/>
            <w:noWrap/>
            <w:hideMark/>
          </w:tcPr>
          <w:p w14:paraId="73777EE1" w14:textId="77777777" w:rsidR="009B35E6" w:rsidRPr="00704795" w:rsidRDefault="009B35E6" w:rsidP="00571461">
            <w:pPr>
              <w:spacing w:after="0" w:line="240" w:lineRule="auto"/>
              <w:rPr>
                <w:rFonts w:ascii="Times New Roman" w:eastAsia="Times New Roman" w:hAnsi="Times New Roman"/>
                <w:b/>
                <w:bCs/>
                <w:color w:val="000000"/>
                <w:sz w:val="24"/>
                <w:szCs w:val="24"/>
              </w:rPr>
            </w:pPr>
            <w:bookmarkStart w:id="0" w:name="_Hlk212625661"/>
            <w:r w:rsidRPr="00704795">
              <w:rPr>
                <w:rFonts w:ascii="Times New Roman" w:eastAsia="Times New Roman" w:hAnsi="Times New Roman"/>
                <w:b/>
                <w:bCs/>
                <w:color w:val="000000"/>
                <w:sz w:val="24"/>
                <w:szCs w:val="24"/>
              </w:rPr>
              <w:t>Techninės specifikacijos punktas</w:t>
            </w:r>
          </w:p>
        </w:tc>
        <w:tc>
          <w:tcPr>
            <w:tcW w:w="2268" w:type="dxa"/>
          </w:tcPr>
          <w:p w14:paraId="1FC2E3BB" w14:textId="64EC0BF0" w:rsidR="009B35E6" w:rsidRPr="00704795" w:rsidRDefault="009B35E6" w:rsidP="00571461">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Atsisakymo apimtis</w:t>
            </w:r>
          </w:p>
        </w:tc>
        <w:tc>
          <w:tcPr>
            <w:tcW w:w="3708" w:type="dxa"/>
            <w:hideMark/>
          </w:tcPr>
          <w:p w14:paraId="4C849FCC" w14:textId="6B5B85FD" w:rsidR="009B35E6" w:rsidRPr="00704795" w:rsidRDefault="002364C4" w:rsidP="00571461">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Atsisakymo </w:t>
            </w:r>
            <w:r w:rsidR="009B35E6" w:rsidRPr="00704795">
              <w:rPr>
                <w:rFonts w:ascii="Times New Roman" w:eastAsia="Times New Roman" w:hAnsi="Times New Roman"/>
                <w:b/>
                <w:bCs/>
                <w:color w:val="000000"/>
                <w:sz w:val="24"/>
                <w:szCs w:val="24"/>
              </w:rPr>
              <w:t>pagrindimas</w:t>
            </w:r>
          </w:p>
        </w:tc>
      </w:tr>
      <w:tr w:rsidR="006A0E0C" w:rsidRPr="00704795" w14:paraId="67BFD957" w14:textId="77777777" w:rsidTr="00EF2387">
        <w:trPr>
          <w:trHeight w:val="300"/>
        </w:trPr>
        <w:tc>
          <w:tcPr>
            <w:tcW w:w="10082" w:type="dxa"/>
            <w:gridSpan w:val="3"/>
            <w:noWrap/>
          </w:tcPr>
          <w:p w14:paraId="477ED50B" w14:textId="7E5E7A71" w:rsidR="006A0E0C" w:rsidRPr="00704795" w:rsidRDefault="006A0E0C" w:rsidP="00571461">
            <w:pPr>
              <w:spacing w:after="0" w:line="240" w:lineRule="auto"/>
              <w:rPr>
                <w:rFonts w:ascii="Times New Roman" w:eastAsia="Times New Roman" w:hAnsi="Times New Roman"/>
                <w:b/>
                <w:bCs/>
                <w:color w:val="000000"/>
                <w:sz w:val="24"/>
                <w:szCs w:val="24"/>
              </w:rPr>
            </w:pPr>
            <w:r w:rsidRPr="00704795">
              <w:rPr>
                <w:rFonts w:ascii="Times New Roman" w:eastAsia="Times New Roman" w:hAnsi="Times New Roman"/>
                <w:b/>
                <w:bCs/>
                <w:color w:val="000000"/>
                <w:sz w:val="24"/>
                <w:szCs w:val="24"/>
              </w:rPr>
              <w:t>Reikalavimai, susiję su registravimo įranga ir išankstine registracija:</w:t>
            </w:r>
          </w:p>
        </w:tc>
      </w:tr>
      <w:tr w:rsidR="009B35E6" w:rsidRPr="00704795" w14:paraId="05DB6552" w14:textId="77777777" w:rsidTr="009B35E6">
        <w:trPr>
          <w:trHeight w:val="1500"/>
        </w:trPr>
        <w:tc>
          <w:tcPr>
            <w:tcW w:w="4106" w:type="dxa"/>
            <w:hideMark/>
          </w:tcPr>
          <w:p w14:paraId="000037EB" w14:textId="77777777" w:rsidR="009B35E6" w:rsidRPr="00704795" w:rsidRDefault="009B35E6" w:rsidP="00571461">
            <w:pPr>
              <w:spacing w:after="0" w:line="240" w:lineRule="auto"/>
              <w:rPr>
                <w:rFonts w:ascii="Times New Roman" w:eastAsia="Times New Roman" w:hAnsi="Times New Roman"/>
                <w:color w:val="000000"/>
                <w:sz w:val="24"/>
                <w:szCs w:val="24"/>
              </w:rPr>
            </w:pPr>
            <w:bookmarkStart w:id="1" w:name="_Hlk212625363"/>
            <w:r w:rsidRPr="00704795">
              <w:rPr>
                <w:rFonts w:ascii="Times New Roman" w:eastAsia="Times New Roman" w:hAnsi="Times New Roman"/>
                <w:color w:val="000000"/>
                <w:sz w:val="24"/>
                <w:szCs w:val="24"/>
              </w:rPr>
              <w:lastRenderedPageBreak/>
              <w:t>112.1. Peržiūros metu naudotojui turi būti pateikiami išankstinės registracijos metu (naudojantis GURS arba registracijos kiosku) surinkti duomenys (paiešką tarp išankstinių registracijų automatiškai atliekant, kai yra nuskenuojami asmens PA, VA ir/ ar kelionės dokumento duomenys ar įvedami kiti alfanumeriniai duomenys).</w:t>
            </w:r>
          </w:p>
        </w:tc>
        <w:tc>
          <w:tcPr>
            <w:tcW w:w="2268" w:type="dxa"/>
          </w:tcPr>
          <w:p w14:paraId="36827514" w14:textId="73BC3878"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hideMark/>
          </w:tcPr>
          <w:p w14:paraId="490953A9" w14:textId="757D811A"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 xml:space="preserve">Išankstinės registracijos duomenų paieška yra realizuota </w:t>
            </w:r>
            <w:r w:rsidR="001D10C3">
              <w:rPr>
                <w:rFonts w:ascii="Times New Roman" w:eastAsia="Times New Roman" w:hAnsi="Times New Roman"/>
                <w:color w:val="000000"/>
                <w:sz w:val="24"/>
                <w:szCs w:val="24"/>
              </w:rPr>
              <w:t xml:space="preserve">pagal alfanumerinius duomenis, </w:t>
            </w:r>
            <w:r w:rsidRPr="00704795">
              <w:rPr>
                <w:rFonts w:ascii="Times New Roman" w:eastAsia="Times New Roman" w:hAnsi="Times New Roman"/>
                <w:color w:val="000000"/>
                <w:sz w:val="24"/>
                <w:szCs w:val="24"/>
              </w:rPr>
              <w:t xml:space="preserve">todėl šį reikalavimą realizuoti yra neoptimalu, nes rezultato gavimas įgyvendintas lygiaverčiu efektyvesniu sprendimu. </w:t>
            </w:r>
          </w:p>
        </w:tc>
      </w:tr>
      <w:bookmarkEnd w:id="0"/>
      <w:bookmarkEnd w:id="1"/>
      <w:tr w:rsidR="009B35E6" w:rsidRPr="00704795" w14:paraId="6EF25844" w14:textId="77777777" w:rsidTr="009B35E6">
        <w:trPr>
          <w:trHeight w:val="900"/>
        </w:trPr>
        <w:tc>
          <w:tcPr>
            <w:tcW w:w="4106" w:type="dxa"/>
            <w:hideMark/>
          </w:tcPr>
          <w:p w14:paraId="5320974B"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118.1. Paiešką turi būti galima atlikti pagal vietoje nuskenuotą VA, PA ir/ ar kelionės dokumentą ir kitus detalios analizės ar projektavimo etapų metu suderintus alfanumerinius kriterijus.</w:t>
            </w:r>
          </w:p>
        </w:tc>
        <w:tc>
          <w:tcPr>
            <w:tcW w:w="2268" w:type="dxa"/>
          </w:tcPr>
          <w:p w14:paraId="462CBD94" w14:textId="77777777" w:rsidR="00323C8B"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dalinai</w:t>
            </w:r>
            <w:r w:rsidR="00323C8B">
              <w:rPr>
                <w:rFonts w:ascii="Times New Roman" w:eastAsia="Times New Roman" w:hAnsi="Times New Roman"/>
                <w:color w:val="000000"/>
                <w:sz w:val="24"/>
                <w:szCs w:val="24"/>
              </w:rPr>
              <w:t xml:space="preserve">. </w:t>
            </w:r>
          </w:p>
          <w:p w14:paraId="2257A5D7" w14:textId="77777777" w:rsidR="00323C8B" w:rsidRDefault="00323C8B"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Nauja punkto formuluotė:</w:t>
            </w:r>
          </w:p>
          <w:p w14:paraId="0FE335BE" w14:textId="7CE8556E" w:rsidR="009B35E6" w:rsidRPr="00704795" w:rsidRDefault="00323C8B" w:rsidP="00571461">
            <w:pPr>
              <w:spacing w:after="0" w:line="240" w:lineRule="auto"/>
              <w:rPr>
                <w:rFonts w:ascii="Times New Roman" w:eastAsia="Times New Roman" w:hAnsi="Times New Roman"/>
                <w:color w:val="000000"/>
                <w:sz w:val="24"/>
                <w:szCs w:val="24"/>
              </w:rPr>
            </w:pPr>
            <w:r w:rsidRPr="00E46B4E">
              <w:rPr>
                <w:rFonts w:ascii="Times New Roman" w:eastAsia="Times New Roman" w:hAnsi="Times New Roman"/>
                <w:b/>
                <w:bCs/>
                <w:color w:val="000000"/>
                <w:sz w:val="24"/>
                <w:szCs w:val="24"/>
              </w:rPr>
              <w:t>118.1</w:t>
            </w:r>
            <w:r>
              <w:rPr>
                <w:rFonts w:ascii="Times New Roman" w:eastAsia="Times New Roman" w:hAnsi="Times New Roman"/>
                <w:color w:val="000000"/>
                <w:sz w:val="24"/>
                <w:szCs w:val="24"/>
              </w:rPr>
              <w:t xml:space="preserve"> </w:t>
            </w:r>
            <w:r w:rsidR="009B35E6" w:rsidRPr="00C91CF8">
              <w:rPr>
                <w:rFonts w:ascii="Times New Roman" w:eastAsia="Times New Roman" w:hAnsi="Times New Roman"/>
                <w:b/>
                <w:bCs/>
                <w:color w:val="000000"/>
                <w:sz w:val="24"/>
                <w:szCs w:val="24"/>
              </w:rPr>
              <w:t>Paiešką turi būti galima atlikti pagal vietoje nuskenuotą kelionės dokumentą ir kitus detalios analizės ar projektavimo etapų metu suderintus alfanumerinius kriterijus.</w:t>
            </w:r>
          </w:p>
        </w:tc>
        <w:tc>
          <w:tcPr>
            <w:tcW w:w="3708" w:type="dxa"/>
            <w:hideMark/>
          </w:tcPr>
          <w:p w14:paraId="062906B1" w14:textId="2C15BDA3" w:rsidR="009B35E6" w:rsidRPr="00704795" w:rsidRDefault="001F0BA3" w:rsidP="00571461">
            <w:pPr>
              <w:spacing w:after="0" w:line="240" w:lineRule="auto"/>
              <w:rPr>
                <w:rFonts w:ascii="Times New Roman" w:eastAsia="Times New Roman" w:hAnsi="Times New Roman"/>
                <w:color w:val="000000"/>
                <w:sz w:val="24"/>
                <w:szCs w:val="24"/>
              </w:rPr>
            </w:pPr>
            <w:r w:rsidRPr="00B33847">
              <w:rPr>
                <w:rFonts w:ascii="Times New Roman" w:eastAsia="Times New Roman" w:hAnsi="Times New Roman"/>
                <w:color w:val="000000"/>
                <w:sz w:val="24"/>
                <w:szCs w:val="24"/>
              </w:rPr>
              <w:t xml:space="preserve">Išankstinės registracijos duomenų </w:t>
            </w:r>
            <w:r w:rsidRPr="00E46B4E">
              <w:rPr>
                <w:rFonts w:ascii="Times New Roman" w:eastAsia="Times New Roman" w:hAnsi="Times New Roman"/>
                <w:color w:val="000000"/>
                <w:sz w:val="24"/>
                <w:szCs w:val="24"/>
              </w:rPr>
              <w:t>paieška pagal PA, VA</w:t>
            </w:r>
            <w:r w:rsidRPr="00704795">
              <w:rPr>
                <w:rFonts w:ascii="Times New Roman" w:eastAsia="Times New Roman" w:hAnsi="Times New Roman"/>
                <w:color w:val="000000"/>
                <w:sz w:val="24"/>
                <w:szCs w:val="24"/>
              </w:rPr>
              <w:t xml:space="preserve"> yra realizuota </w:t>
            </w:r>
            <w:r>
              <w:rPr>
                <w:rFonts w:ascii="Times New Roman" w:eastAsia="Times New Roman" w:hAnsi="Times New Roman"/>
                <w:color w:val="000000"/>
                <w:sz w:val="24"/>
                <w:szCs w:val="24"/>
              </w:rPr>
              <w:t>pagal alfanumerinius duomenis</w:t>
            </w:r>
            <w:r w:rsidRPr="00704795">
              <w:rPr>
                <w:rFonts w:ascii="Times New Roman" w:eastAsia="Times New Roman" w:hAnsi="Times New Roman"/>
                <w:color w:val="000000"/>
                <w:sz w:val="24"/>
                <w:szCs w:val="24"/>
              </w:rPr>
              <w:t>, todėl šį reikalavimą realizuoti yra neoptimalu, nes rezultato gavimas įgyvendintas lygiaverčiu efektyvesniu sprendimu</w:t>
            </w:r>
            <w:r w:rsidRPr="00704795">
              <w:rPr>
                <w:rFonts w:ascii="Times New Roman" w:hAnsi="Times New Roman"/>
                <w:sz w:val="24"/>
                <w:szCs w:val="24"/>
              </w:rPr>
              <w:t>.</w:t>
            </w:r>
          </w:p>
        </w:tc>
      </w:tr>
      <w:tr w:rsidR="009B35E6" w:rsidRPr="00704795" w14:paraId="212FEAA5" w14:textId="77777777" w:rsidTr="00230738">
        <w:trPr>
          <w:trHeight w:val="180"/>
        </w:trPr>
        <w:tc>
          <w:tcPr>
            <w:tcW w:w="10082" w:type="dxa"/>
            <w:gridSpan w:val="3"/>
          </w:tcPr>
          <w:p w14:paraId="72682A69" w14:textId="1A918328"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b/>
                <w:bCs/>
                <w:color w:val="000000"/>
                <w:sz w:val="24"/>
                <w:szCs w:val="24"/>
              </w:rPr>
              <w:t>Reikalavimai, susiję su naudotojų valdymo moduliu:</w:t>
            </w:r>
          </w:p>
        </w:tc>
      </w:tr>
      <w:tr w:rsidR="009B35E6" w:rsidRPr="00704795" w14:paraId="2E413F1A" w14:textId="77777777" w:rsidTr="009B35E6">
        <w:trPr>
          <w:trHeight w:val="637"/>
        </w:trPr>
        <w:tc>
          <w:tcPr>
            <w:tcW w:w="4106" w:type="dxa"/>
            <w:hideMark/>
          </w:tcPr>
          <w:p w14:paraId="144FC063"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79. Naudotojų valdymo modulis (Active directory)</w:t>
            </w:r>
          </w:p>
        </w:tc>
        <w:tc>
          <w:tcPr>
            <w:tcW w:w="2268" w:type="dxa"/>
          </w:tcPr>
          <w:p w14:paraId="7236E9B2" w14:textId="36146146" w:rsidR="009B35E6" w:rsidRPr="00704795" w:rsidRDefault="009B35E6" w:rsidP="00571461">
            <w:pPr>
              <w:spacing w:after="0" w:line="240" w:lineRule="auto"/>
              <w:rPr>
                <w:rFonts w:ascii="Times New Roman" w:hAnsi="Times New Roman"/>
                <w:sz w:val="24"/>
                <w:szCs w:val="24"/>
              </w:rPr>
            </w:pPr>
            <w:r>
              <w:rPr>
                <w:rFonts w:ascii="Times New Roman" w:eastAsia="Times New Roman" w:hAnsi="Times New Roman"/>
                <w:color w:val="000000"/>
                <w:sz w:val="24"/>
                <w:szCs w:val="24"/>
              </w:rPr>
              <w:t>Punkto atsisakoma pilna apimtimi.</w:t>
            </w:r>
          </w:p>
        </w:tc>
        <w:tc>
          <w:tcPr>
            <w:tcW w:w="3708" w:type="dxa"/>
            <w:vMerge w:val="restart"/>
            <w:hideMark/>
          </w:tcPr>
          <w:p w14:paraId="20DA62CF" w14:textId="3FD890C7" w:rsidR="009B35E6" w:rsidRPr="00704795" w:rsidRDefault="009B35E6" w:rsidP="00571461">
            <w:pPr>
              <w:spacing w:after="0" w:line="240" w:lineRule="auto"/>
              <w:rPr>
                <w:rFonts w:ascii="Times New Roman" w:hAnsi="Times New Roman"/>
                <w:sz w:val="24"/>
                <w:szCs w:val="24"/>
              </w:rPr>
            </w:pPr>
            <w:r w:rsidRPr="00704795">
              <w:rPr>
                <w:rFonts w:ascii="Times New Roman" w:hAnsi="Times New Roman"/>
                <w:sz w:val="24"/>
                <w:szCs w:val="24"/>
              </w:rPr>
              <w:t xml:space="preserve">VSATIS naudotojų valdymo modulis realizuotas ADMIN III priemonėmis. ADMIN III yra IRD prie LR VRM produktas, kuris nenumato galimybių tvarkyti duomenis iš ir į išorinę sistemą Active Directory. Tai reiškia, kad duomenų tvarkymas galimas tik ADMIN III priemonėmis. </w:t>
            </w:r>
          </w:p>
          <w:p w14:paraId="750D5213" w14:textId="77777777" w:rsidR="009B35E6" w:rsidRPr="00704795" w:rsidRDefault="009B35E6" w:rsidP="00571461">
            <w:pPr>
              <w:spacing w:after="0" w:line="240" w:lineRule="auto"/>
              <w:rPr>
                <w:rFonts w:ascii="Times New Roman" w:hAnsi="Times New Roman"/>
                <w:sz w:val="24"/>
                <w:szCs w:val="24"/>
              </w:rPr>
            </w:pPr>
            <w:r w:rsidRPr="00704795">
              <w:rPr>
                <w:rFonts w:ascii="Times New Roman" w:hAnsi="Times New Roman"/>
                <w:sz w:val="24"/>
                <w:szCs w:val="24"/>
              </w:rPr>
              <w:t>Tiekėjas negali įgyvendinti naudotojų valdymo modulio per Active Directory, nes visi naudotojai ir rolės yra tvarkomi per ADMIN III, kuris nenumato dvipusės integracijos.</w:t>
            </w:r>
          </w:p>
          <w:p w14:paraId="1B12898F" w14:textId="77777777" w:rsidR="009B35E6" w:rsidRPr="00704795" w:rsidRDefault="009B35E6" w:rsidP="00571461">
            <w:pPr>
              <w:spacing w:after="0" w:line="240" w:lineRule="auto"/>
              <w:rPr>
                <w:rFonts w:ascii="Times New Roman" w:hAnsi="Times New Roman"/>
                <w:sz w:val="24"/>
                <w:szCs w:val="24"/>
              </w:rPr>
            </w:pPr>
            <w:r w:rsidRPr="00704795">
              <w:rPr>
                <w:rFonts w:ascii="Times New Roman" w:hAnsi="Times New Roman"/>
                <w:sz w:val="24"/>
                <w:szCs w:val="24"/>
              </w:rPr>
              <w:t xml:space="preserve">Atitinkamai naudotojų tapatybės nėra nustatomos naudojant Active Directory – tam naudojamas ADMIN III sprendimas – todėl Tiekėjo integracinė sąsaja su Active Directory nėra tikslinga ir įgyvendinama. </w:t>
            </w:r>
          </w:p>
          <w:p w14:paraId="3133E0BB" w14:textId="42796A5C"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545A7706" w14:textId="77777777" w:rsidTr="009B35E6">
        <w:trPr>
          <w:trHeight w:val="1200"/>
        </w:trPr>
        <w:tc>
          <w:tcPr>
            <w:tcW w:w="4106" w:type="dxa"/>
            <w:hideMark/>
          </w:tcPr>
          <w:p w14:paraId="181E81C5"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79.1. Naudotojų ir jų rolių administravimui skirtas komponentas.</w:t>
            </w:r>
          </w:p>
        </w:tc>
        <w:tc>
          <w:tcPr>
            <w:tcW w:w="2268" w:type="dxa"/>
          </w:tcPr>
          <w:p w14:paraId="6AD9DC77" w14:textId="46E47E04"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tcPr>
          <w:p w14:paraId="71C958A4" w14:textId="3FB055D7"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640D7C2C" w14:textId="77777777" w:rsidTr="009B35E6">
        <w:trPr>
          <w:trHeight w:val="1200"/>
        </w:trPr>
        <w:tc>
          <w:tcPr>
            <w:tcW w:w="4106" w:type="dxa"/>
            <w:hideMark/>
          </w:tcPr>
          <w:p w14:paraId="2D950D4D"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138. VSATIS naudotojų tapatybės nustatymui (identifikavimui) turi būtinaudojama šiuo metu Perkančiosios organizacijos naudojama ActiveDirectory.</w:t>
            </w:r>
          </w:p>
        </w:tc>
        <w:tc>
          <w:tcPr>
            <w:tcW w:w="2268" w:type="dxa"/>
          </w:tcPr>
          <w:p w14:paraId="655ADFD5" w14:textId="46C33326"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tcPr>
          <w:p w14:paraId="19F84220" w14:textId="42EBA662"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6B15E0CB" w14:textId="77777777" w:rsidTr="009B35E6">
        <w:trPr>
          <w:trHeight w:val="1138"/>
        </w:trPr>
        <w:tc>
          <w:tcPr>
            <w:tcW w:w="4106" w:type="dxa"/>
            <w:hideMark/>
          </w:tcPr>
          <w:p w14:paraId="746186D0"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139. Naudotojų duomenų administravimas bei rolių/ teisių valdymas turi būti vykdomas naudojant ActiveDirectory.</w:t>
            </w:r>
          </w:p>
        </w:tc>
        <w:tc>
          <w:tcPr>
            <w:tcW w:w="2268" w:type="dxa"/>
          </w:tcPr>
          <w:p w14:paraId="2C53755A" w14:textId="498E0E86"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60B3C192" w14:textId="6A49CD3C"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5EAF9B30" w14:textId="77777777" w:rsidTr="009B35E6">
        <w:trPr>
          <w:trHeight w:val="2407"/>
        </w:trPr>
        <w:tc>
          <w:tcPr>
            <w:tcW w:w="4106" w:type="dxa"/>
            <w:hideMark/>
          </w:tcPr>
          <w:p w14:paraId="415DB505"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142. Turi būti realizuotos VSATIS ir ADMIN III sąsajos dėl naudotojų duomenų (apimant naudotojų teises ir roles) perdavimo į ADMIN III. Turi būti vykdomas naujų ir atnaujintų naudotojų duomenų nuolatinis sinchronizavimas iš VSATIS (ActiveDirectory) į ADMIN III.</w:t>
            </w:r>
          </w:p>
        </w:tc>
        <w:tc>
          <w:tcPr>
            <w:tcW w:w="2268" w:type="dxa"/>
          </w:tcPr>
          <w:p w14:paraId="112AE248" w14:textId="00AB591A"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Punkto atsisakoma pilna apimtimi. </w:t>
            </w:r>
          </w:p>
        </w:tc>
        <w:tc>
          <w:tcPr>
            <w:tcW w:w="3708" w:type="dxa"/>
            <w:vMerge/>
            <w:hideMark/>
          </w:tcPr>
          <w:p w14:paraId="01316300" w14:textId="18C9CF85"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5077661B" w14:textId="77777777" w:rsidTr="009B35E6">
        <w:trPr>
          <w:trHeight w:val="1500"/>
        </w:trPr>
        <w:tc>
          <w:tcPr>
            <w:tcW w:w="4106" w:type="dxa"/>
            <w:hideMark/>
          </w:tcPr>
          <w:p w14:paraId="0840C2D6"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lastRenderedPageBreak/>
              <w:t>180. Turi būti realizuota į Windows 10, Android, iOS operacinę sistemą diegiama „Offline“ VSATIS, kuri turi būti naudojama, kai neveikia web VSATIS.</w:t>
            </w:r>
          </w:p>
        </w:tc>
        <w:tc>
          <w:tcPr>
            <w:tcW w:w="2268" w:type="dxa"/>
          </w:tcPr>
          <w:p w14:paraId="5D92F1C4" w14:textId="77777777" w:rsidR="009B0DB4" w:rsidRDefault="009B35E6" w:rsidP="009B35E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dalinai</w:t>
            </w:r>
            <w:r w:rsidR="001F0BA3">
              <w:rPr>
                <w:rFonts w:ascii="Times New Roman" w:eastAsia="Times New Roman" w:hAnsi="Times New Roman"/>
                <w:color w:val="000000"/>
                <w:sz w:val="24"/>
                <w:szCs w:val="24"/>
              </w:rPr>
              <w:t xml:space="preserve">. </w:t>
            </w:r>
          </w:p>
          <w:p w14:paraId="004DBEA1" w14:textId="7255B879" w:rsidR="009B35E6" w:rsidRDefault="001F0BA3" w:rsidP="009B35E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Nauja punkto formuluotė</w:t>
            </w:r>
            <w:r w:rsidR="009B35E6">
              <w:rPr>
                <w:rFonts w:ascii="Times New Roman" w:eastAsia="Times New Roman" w:hAnsi="Times New Roman"/>
                <w:color w:val="000000"/>
                <w:sz w:val="24"/>
                <w:szCs w:val="24"/>
              </w:rPr>
              <w:t xml:space="preserve">: </w:t>
            </w:r>
          </w:p>
          <w:p w14:paraId="3386F395" w14:textId="5932C106" w:rsidR="009B35E6" w:rsidRPr="00704795" w:rsidRDefault="009B0DB4" w:rsidP="00571461">
            <w:pPr>
              <w:spacing w:after="0" w:line="240" w:lineRule="auto"/>
              <w:rPr>
                <w:rFonts w:ascii="Times New Roman" w:hAnsi="Times New Roman"/>
                <w:sz w:val="24"/>
                <w:szCs w:val="24"/>
              </w:rPr>
            </w:pPr>
            <w:r w:rsidRPr="00E46B4E">
              <w:rPr>
                <w:rFonts w:ascii="Times New Roman" w:eastAsia="Times New Roman" w:hAnsi="Times New Roman"/>
                <w:b/>
                <w:bCs/>
                <w:color w:val="000000"/>
                <w:sz w:val="24"/>
                <w:szCs w:val="24"/>
              </w:rPr>
              <w:t xml:space="preserve">180. </w:t>
            </w:r>
            <w:r w:rsidR="009B35E6" w:rsidRPr="00E46B4E">
              <w:rPr>
                <w:rFonts w:ascii="Times New Roman" w:eastAsia="Times New Roman" w:hAnsi="Times New Roman"/>
                <w:b/>
                <w:bCs/>
                <w:color w:val="000000"/>
                <w:sz w:val="24"/>
                <w:szCs w:val="24"/>
              </w:rPr>
              <w:t>Turi būti realizuota į Windows 10 operacinę sistemą diegiama „Offline“ VSATIS, kuri turi būti naudojama, kai neveikia web VSATIS</w:t>
            </w:r>
            <w:r w:rsidR="009B35E6" w:rsidRPr="00704795">
              <w:rPr>
                <w:rFonts w:ascii="Times New Roman" w:eastAsia="Times New Roman" w:hAnsi="Times New Roman"/>
                <w:color w:val="000000"/>
                <w:sz w:val="24"/>
                <w:szCs w:val="24"/>
              </w:rPr>
              <w:t>.</w:t>
            </w:r>
          </w:p>
        </w:tc>
        <w:tc>
          <w:tcPr>
            <w:tcW w:w="3708" w:type="dxa"/>
            <w:vMerge w:val="restart"/>
            <w:hideMark/>
          </w:tcPr>
          <w:p w14:paraId="2738FE10" w14:textId="570AEA11"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hAnsi="Times New Roman"/>
                <w:sz w:val="24"/>
                <w:szCs w:val="24"/>
              </w:rPr>
              <w:t>Turimi dokumentų ir biometrinių duomenų skaitytuvai yra nesuderinami su Android ir iOS operacinėmis sistemomis, todėl mobili aplikacija negalės užtikrinti pilnaverčio veikimo. Dėl šių priežasčių</w:t>
            </w:r>
            <w:r w:rsidR="001D10C3">
              <w:rPr>
                <w:rFonts w:ascii="Times New Roman" w:hAnsi="Times New Roman"/>
                <w:sz w:val="24"/>
                <w:szCs w:val="24"/>
              </w:rPr>
              <w:t xml:space="preserve"> </w:t>
            </w:r>
            <w:r w:rsidRPr="00704795">
              <w:rPr>
                <w:rFonts w:ascii="Times New Roman" w:hAnsi="Times New Roman"/>
                <w:sz w:val="24"/>
                <w:szCs w:val="24"/>
              </w:rPr>
              <w:t xml:space="preserve">reikalavimo išpildymas yra netikslingas. </w:t>
            </w:r>
            <w:r w:rsidR="00351C93">
              <w:rPr>
                <w:rFonts w:ascii="Times New Roman" w:hAnsi="Times New Roman"/>
                <w:sz w:val="24"/>
                <w:szCs w:val="24"/>
              </w:rPr>
              <w:t>A</w:t>
            </w:r>
            <w:r w:rsidRPr="00704795">
              <w:rPr>
                <w:rFonts w:ascii="Times New Roman" w:hAnsi="Times New Roman"/>
                <w:sz w:val="24"/>
                <w:szCs w:val="24"/>
              </w:rPr>
              <w:t>plikacijai nėra keliami specifiniai technologiniai reikalavimai, o aplikaciją įgyvendinti galima standartinėmis programavimo kalbomis ir susijusiomis technologijomis</w:t>
            </w:r>
            <w:r w:rsidR="00F86993">
              <w:rPr>
                <w:rFonts w:ascii="Times New Roman" w:hAnsi="Times New Roman"/>
                <w:sz w:val="24"/>
                <w:szCs w:val="24"/>
              </w:rPr>
              <w:t>.</w:t>
            </w:r>
          </w:p>
        </w:tc>
      </w:tr>
      <w:tr w:rsidR="009B35E6" w:rsidRPr="00704795" w14:paraId="328C6EB1" w14:textId="77777777" w:rsidTr="009B35E6">
        <w:trPr>
          <w:trHeight w:val="1680"/>
        </w:trPr>
        <w:tc>
          <w:tcPr>
            <w:tcW w:w="4106" w:type="dxa"/>
            <w:hideMark/>
          </w:tcPr>
          <w:p w14:paraId="0F94FFCA"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44.1. PKP pareigūno darbo vietos kompiuteryje turi būti įdiegta Windows 10  operacinėje  sistemoje (ar Android, iOS) veikianti „Offline“ VSATIS, kurios paskirtis – realizuoti ryšį su darbo vietos kompiuterio PA, VA ir kelionės dokumentų skenavimo įranga bei realizuoti pagrindines (bazines) užsieniečio registravimo AIS duomenų surinkimo ir saugojimo funkcijas, kai nėra galimybės naudoti web VSATIS. Ši PĮ turi būti sukurta šios Sutarties metu.</w:t>
            </w:r>
          </w:p>
        </w:tc>
        <w:tc>
          <w:tcPr>
            <w:tcW w:w="2268" w:type="dxa"/>
          </w:tcPr>
          <w:p w14:paraId="2E4EDF56" w14:textId="77777777" w:rsidR="009B0DB4" w:rsidRDefault="009B35E6" w:rsidP="009B35E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dalinai</w:t>
            </w:r>
            <w:r w:rsidR="001F0BA3">
              <w:rPr>
                <w:rFonts w:ascii="Times New Roman" w:eastAsia="Times New Roman" w:hAnsi="Times New Roman"/>
                <w:color w:val="000000"/>
                <w:sz w:val="24"/>
                <w:szCs w:val="24"/>
              </w:rPr>
              <w:t xml:space="preserve">. </w:t>
            </w:r>
          </w:p>
          <w:p w14:paraId="631412A2" w14:textId="2DEB1344" w:rsidR="009B35E6" w:rsidRDefault="001F0BA3" w:rsidP="009B35E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Nauja punkto formuluotė</w:t>
            </w:r>
            <w:r w:rsidR="009B35E6">
              <w:rPr>
                <w:rFonts w:ascii="Times New Roman" w:eastAsia="Times New Roman" w:hAnsi="Times New Roman"/>
                <w:color w:val="000000"/>
                <w:sz w:val="24"/>
                <w:szCs w:val="24"/>
              </w:rPr>
              <w:t xml:space="preserve">: </w:t>
            </w:r>
          </w:p>
          <w:p w14:paraId="0FE123DA" w14:textId="46F22DD4" w:rsidR="009B35E6" w:rsidRPr="00704795" w:rsidRDefault="009B0DB4" w:rsidP="00571461">
            <w:pPr>
              <w:spacing w:after="0" w:line="240" w:lineRule="auto"/>
              <w:rPr>
                <w:rFonts w:ascii="Times New Roman" w:eastAsia="Times New Roman" w:hAnsi="Times New Roman"/>
                <w:color w:val="000000"/>
                <w:sz w:val="24"/>
                <w:szCs w:val="24"/>
              </w:rPr>
            </w:pPr>
            <w:r w:rsidRPr="00E46B4E">
              <w:rPr>
                <w:rFonts w:ascii="Times New Roman" w:eastAsia="Times New Roman" w:hAnsi="Times New Roman"/>
                <w:b/>
                <w:bCs/>
                <w:color w:val="000000"/>
                <w:sz w:val="24"/>
                <w:szCs w:val="24"/>
              </w:rPr>
              <w:t xml:space="preserve">44.1. </w:t>
            </w:r>
            <w:r w:rsidR="009B35E6" w:rsidRPr="00E46B4E">
              <w:rPr>
                <w:rFonts w:ascii="Times New Roman" w:eastAsia="Times New Roman" w:hAnsi="Times New Roman"/>
                <w:b/>
                <w:bCs/>
                <w:color w:val="000000"/>
                <w:sz w:val="24"/>
                <w:szCs w:val="24"/>
              </w:rPr>
              <w:t>PKP pareigūno darbo vietos kompiuteryje turi būti įdiegta Windows 10  operacinėje  sistemoje veikianti „Offline“ VSATIS, kurios paskirtis – realizuoti ryšį su darbo vietos kompiuterio PA, VA ir kelionės dokumentų skenavimo įranga bei realizuoti pagrindines (bazines) užsieniečio registravimo AIS duomenų surinkimo ir saugojimo funkcijas, kai nėra galimybės naudoti web VSATIS. Ši PĮ turi būti sukurta šios Sutarties metu.</w:t>
            </w:r>
          </w:p>
        </w:tc>
        <w:tc>
          <w:tcPr>
            <w:tcW w:w="3708" w:type="dxa"/>
            <w:vMerge/>
            <w:hideMark/>
          </w:tcPr>
          <w:p w14:paraId="59126A7F" w14:textId="5B3B6010"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0143D192" w14:textId="77777777" w:rsidTr="009B35E6">
        <w:trPr>
          <w:trHeight w:val="2677"/>
        </w:trPr>
        <w:tc>
          <w:tcPr>
            <w:tcW w:w="4106" w:type="dxa"/>
          </w:tcPr>
          <w:p w14:paraId="507F4CFF"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lastRenderedPageBreak/>
              <w:t>115.4.6. WFE proceso informacija;</w:t>
            </w:r>
          </w:p>
        </w:tc>
        <w:tc>
          <w:tcPr>
            <w:tcW w:w="2268" w:type="dxa"/>
            <w:vMerge w:val="restart"/>
          </w:tcPr>
          <w:p w14:paraId="01F4DBE0" w14:textId="13EAC1EF" w:rsidR="009B35E6" w:rsidRPr="00704795" w:rsidRDefault="009B35E6" w:rsidP="00571461">
            <w:pPr>
              <w:spacing w:after="0" w:line="240" w:lineRule="auto"/>
              <w:rPr>
                <w:rFonts w:ascii="Times New Roman" w:hAnsi="Times New Roman"/>
                <w:sz w:val="24"/>
                <w:szCs w:val="24"/>
              </w:rPr>
            </w:pPr>
            <w:r>
              <w:rPr>
                <w:rFonts w:ascii="Times New Roman" w:eastAsia="Times New Roman" w:hAnsi="Times New Roman"/>
                <w:color w:val="000000"/>
                <w:sz w:val="24"/>
                <w:szCs w:val="24"/>
              </w:rPr>
              <w:t>Punkto atsisakoma pilna apimtimi.</w:t>
            </w:r>
          </w:p>
        </w:tc>
        <w:tc>
          <w:tcPr>
            <w:tcW w:w="3708" w:type="dxa"/>
            <w:vMerge w:val="restart"/>
            <w:hideMark/>
          </w:tcPr>
          <w:p w14:paraId="77B54C7A" w14:textId="5ED9A62F"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hAnsi="Times New Roman"/>
                <w:sz w:val="24"/>
                <w:szCs w:val="24"/>
              </w:rPr>
              <w:t xml:space="preserve">Pagal ICD pateiktus reikalavimus, integracinė sąsaja su AIS gali būti įgyvendinama dviem būdais: naudojant atomines operacijas (privalomas variantas), ir naudojant WFE procesą (neprivalomas variantas). Kadangi WFE procesas yra neprivalomas ir eu-lisa iki Detalios analizės ir projektavimo etapo pabaigos nepateikė šio funkcionalumo, nuspręsta WFE proceso alternatyvos atsisakyti, siekiant užtikrinti VSATIS projekto įgyvendinimą laiku, mažinant darbų vėlavimo riziką dėl AIS darbų vėlavimo bei atsižvelgiant į tai, kad WFE procesas pagal ICD yra neprivalomas alternatyvus atominėms operacijoms funkcionalumas. </w:t>
            </w:r>
          </w:p>
        </w:tc>
      </w:tr>
      <w:tr w:rsidR="009B35E6" w:rsidRPr="00704795" w14:paraId="58D0CE4B" w14:textId="77777777" w:rsidTr="009B35E6">
        <w:trPr>
          <w:trHeight w:val="40"/>
        </w:trPr>
        <w:tc>
          <w:tcPr>
            <w:tcW w:w="4106" w:type="dxa"/>
            <w:hideMark/>
          </w:tcPr>
          <w:p w14:paraId="21CB7B39" w14:textId="77777777" w:rsidR="009B35E6" w:rsidRPr="00704795" w:rsidRDefault="009B35E6" w:rsidP="00571461">
            <w:pPr>
              <w:spacing w:after="0" w:line="240" w:lineRule="auto"/>
              <w:rPr>
                <w:rFonts w:ascii="Times New Roman" w:eastAsia="Times New Roman" w:hAnsi="Times New Roman"/>
                <w:color w:val="000000"/>
                <w:sz w:val="24"/>
                <w:szCs w:val="24"/>
              </w:rPr>
            </w:pPr>
          </w:p>
        </w:tc>
        <w:tc>
          <w:tcPr>
            <w:tcW w:w="2268" w:type="dxa"/>
            <w:vMerge/>
          </w:tcPr>
          <w:p w14:paraId="0E6A73B5" w14:textId="77777777" w:rsidR="009B35E6" w:rsidRPr="00704795" w:rsidRDefault="009B35E6" w:rsidP="00571461">
            <w:pPr>
              <w:spacing w:after="0" w:line="240" w:lineRule="auto"/>
              <w:rPr>
                <w:rFonts w:ascii="Times New Roman" w:eastAsia="Times New Roman" w:hAnsi="Times New Roman"/>
                <w:color w:val="000000"/>
                <w:sz w:val="24"/>
                <w:szCs w:val="24"/>
              </w:rPr>
            </w:pPr>
          </w:p>
        </w:tc>
        <w:tc>
          <w:tcPr>
            <w:tcW w:w="3708" w:type="dxa"/>
            <w:vMerge/>
            <w:hideMark/>
          </w:tcPr>
          <w:p w14:paraId="239CFE34" w14:textId="29A3DD38"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51E91EC7" w14:textId="77777777" w:rsidTr="009B35E6">
        <w:trPr>
          <w:trHeight w:val="600"/>
        </w:trPr>
        <w:tc>
          <w:tcPr>
            <w:tcW w:w="4106" w:type="dxa"/>
            <w:hideMark/>
          </w:tcPr>
          <w:p w14:paraId="5D86FAAF"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115.5. Naudotojui turi būti galima atlikti ICD aprašytus veiksmus su WFE procesais.</w:t>
            </w:r>
          </w:p>
        </w:tc>
        <w:tc>
          <w:tcPr>
            <w:tcW w:w="2268" w:type="dxa"/>
          </w:tcPr>
          <w:p w14:paraId="18465081" w14:textId="3EC0193F"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6225743C" w14:textId="24E5A060"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6F58A392" w14:textId="77777777" w:rsidTr="009B35E6">
        <w:trPr>
          <w:trHeight w:val="900"/>
        </w:trPr>
        <w:tc>
          <w:tcPr>
            <w:tcW w:w="4106" w:type="dxa"/>
            <w:hideMark/>
          </w:tcPr>
          <w:p w14:paraId="774E913B"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121.1. Jei nutraukiamas išankstinės registracijos procesas, susietas su WFE procesu, išankstinės registracijos duomenys turi būti siunčiami į centrinę AIS naudojant integracijų lygmens integravimo su AIS komponentą.</w:t>
            </w:r>
          </w:p>
        </w:tc>
        <w:tc>
          <w:tcPr>
            <w:tcW w:w="2268" w:type="dxa"/>
          </w:tcPr>
          <w:p w14:paraId="603A0761" w14:textId="6A9560B3"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0A796D09" w14:textId="5C8B1F3B"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77AB5AA8" w14:textId="77777777" w:rsidTr="009B35E6">
        <w:trPr>
          <w:trHeight w:val="600"/>
        </w:trPr>
        <w:tc>
          <w:tcPr>
            <w:tcW w:w="4106" w:type="dxa"/>
            <w:hideMark/>
          </w:tcPr>
          <w:p w14:paraId="75307A51"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113.4. Tvarkyti leidimus gyventi  arba vizas. Turi būti galimybė atlikti šiuos veiksmus:</w:t>
            </w:r>
          </w:p>
        </w:tc>
        <w:tc>
          <w:tcPr>
            <w:tcW w:w="2268" w:type="dxa"/>
          </w:tcPr>
          <w:p w14:paraId="230A7FF5" w14:textId="7FAB928F"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val="restart"/>
            <w:hideMark/>
          </w:tcPr>
          <w:p w14:paraId="02AE66D3" w14:textId="5EC942F2"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 xml:space="preserve">Pagal naujausią ICD versiją, leidimų gyventi arba vizų tvarkymas centrinėje AIS nėra numatytas, todėl Tiekėjas funkcionalumo įgyvendinti negali. </w:t>
            </w:r>
          </w:p>
        </w:tc>
      </w:tr>
      <w:tr w:rsidR="009B35E6" w:rsidRPr="00704795" w14:paraId="4E1EA323" w14:textId="77777777" w:rsidTr="009B35E6">
        <w:trPr>
          <w:trHeight w:val="300"/>
        </w:trPr>
        <w:tc>
          <w:tcPr>
            <w:tcW w:w="4106" w:type="dxa"/>
            <w:hideMark/>
          </w:tcPr>
          <w:p w14:paraId="03C1CD1B"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113.4.1. peržiūrėti leidimo gyventi arba vizos informaciją;</w:t>
            </w:r>
          </w:p>
        </w:tc>
        <w:tc>
          <w:tcPr>
            <w:tcW w:w="2268" w:type="dxa"/>
          </w:tcPr>
          <w:p w14:paraId="56E36CF0" w14:textId="7422687D"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69827DBD" w14:textId="64DB94AC"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5BCBF95B" w14:textId="77777777" w:rsidTr="009B35E6">
        <w:trPr>
          <w:trHeight w:val="300"/>
        </w:trPr>
        <w:tc>
          <w:tcPr>
            <w:tcW w:w="4106" w:type="dxa"/>
            <w:hideMark/>
          </w:tcPr>
          <w:p w14:paraId="086549A3"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113.4.2. atšaukti leidimą gyventi arba vizą;</w:t>
            </w:r>
          </w:p>
        </w:tc>
        <w:tc>
          <w:tcPr>
            <w:tcW w:w="2268" w:type="dxa"/>
          </w:tcPr>
          <w:p w14:paraId="71FE2A77" w14:textId="670F7D04"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52532C01" w14:textId="6DD726F3"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28F62921" w14:textId="77777777" w:rsidTr="009B35E6">
        <w:trPr>
          <w:trHeight w:val="300"/>
        </w:trPr>
        <w:tc>
          <w:tcPr>
            <w:tcW w:w="4106" w:type="dxa"/>
            <w:hideMark/>
          </w:tcPr>
          <w:p w14:paraId="3B29ED7A"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113.4.3. panaikinti leidimą gyventi arba vizą;</w:t>
            </w:r>
          </w:p>
        </w:tc>
        <w:tc>
          <w:tcPr>
            <w:tcW w:w="2268" w:type="dxa"/>
          </w:tcPr>
          <w:p w14:paraId="03775AF9" w14:textId="583BFB29"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4FB9E0E9" w14:textId="3EB0108A"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226A24D0" w14:textId="77777777" w:rsidTr="009B35E6">
        <w:trPr>
          <w:trHeight w:val="300"/>
        </w:trPr>
        <w:tc>
          <w:tcPr>
            <w:tcW w:w="4106" w:type="dxa"/>
            <w:hideMark/>
          </w:tcPr>
          <w:p w14:paraId="0694B2B4"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113.4.4. pratęsti leidimą gyventi arba vizą.</w:t>
            </w:r>
          </w:p>
        </w:tc>
        <w:tc>
          <w:tcPr>
            <w:tcW w:w="2268" w:type="dxa"/>
          </w:tcPr>
          <w:p w14:paraId="65430001" w14:textId="101F45A4"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1E2C3E99" w14:textId="14E9B7F5"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793BFDDF" w14:textId="77777777" w:rsidTr="009B35E6">
        <w:trPr>
          <w:trHeight w:val="600"/>
        </w:trPr>
        <w:tc>
          <w:tcPr>
            <w:tcW w:w="4106" w:type="dxa"/>
            <w:hideMark/>
          </w:tcPr>
          <w:p w14:paraId="5D130000"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113.4.5. Leidimų gyventi arba vizų tvarkymo metu turi būti galima įvesti ICD nurodytus duomenis.</w:t>
            </w:r>
          </w:p>
        </w:tc>
        <w:tc>
          <w:tcPr>
            <w:tcW w:w="2268" w:type="dxa"/>
          </w:tcPr>
          <w:p w14:paraId="55E9F6BE" w14:textId="1ABF4DB7"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732F50CF" w14:textId="56640393"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1FA8C905" w14:textId="77777777" w:rsidTr="009B35E6">
        <w:trPr>
          <w:trHeight w:val="600"/>
        </w:trPr>
        <w:tc>
          <w:tcPr>
            <w:tcW w:w="4106" w:type="dxa"/>
          </w:tcPr>
          <w:p w14:paraId="0D874AC7"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122.4. dėl asmenų, kurių bylose atvykimo/išvykimo įrašuose nėra duomenų apie išvykimą, kai tik pasibaigia leidžiamo buvimo laikotarpis;</w:t>
            </w:r>
          </w:p>
        </w:tc>
        <w:tc>
          <w:tcPr>
            <w:tcW w:w="2268" w:type="dxa"/>
          </w:tcPr>
          <w:p w14:paraId="558FF5BD" w14:textId="3815349B"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tcPr>
          <w:p w14:paraId="7FA608B3" w14:textId="6A1A3100"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Pagal naujausios versijos ICD apibrėžtus reikalavimus, pranešimai iš AIS sistemos nėra siunčiami dėl asmenų, kurių bylose nėra duomenų apie išvykimą, kai pasibaigia leižiamo buvimo laikotarpis. Kadangi šio tipo pran</w:t>
            </w:r>
            <w:r w:rsidR="00F86993">
              <w:rPr>
                <w:rFonts w:ascii="Times New Roman" w:eastAsia="Times New Roman" w:hAnsi="Times New Roman"/>
                <w:color w:val="000000"/>
                <w:sz w:val="24"/>
                <w:szCs w:val="24"/>
              </w:rPr>
              <w:t>e</w:t>
            </w:r>
            <w:r w:rsidRPr="00704795">
              <w:rPr>
                <w:rFonts w:ascii="Times New Roman" w:eastAsia="Times New Roman" w:hAnsi="Times New Roman"/>
                <w:color w:val="000000"/>
                <w:sz w:val="24"/>
                <w:szCs w:val="24"/>
              </w:rPr>
              <w:t xml:space="preserve">šimų siuntimas AIS sistemoje nėra įgyvendintas, todėl atitinkamai šio techninės specifikacijos reikalavimo įgyvendinti nėra galimybių ir VSATIS. </w:t>
            </w:r>
          </w:p>
        </w:tc>
      </w:tr>
      <w:tr w:rsidR="009B35E6" w:rsidRPr="00704795" w14:paraId="303102F7" w14:textId="77777777" w:rsidTr="009B35E6">
        <w:trPr>
          <w:trHeight w:val="600"/>
        </w:trPr>
        <w:tc>
          <w:tcPr>
            <w:tcW w:w="4106" w:type="dxa"/>
          </w:tcPr>
          <w:p w14:paraId="29348063"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 xml:space="preserve">122.5. dėl asmenų, kurių atveju buvo viršyta </w:t>
            </w:r>
            <w:r w:rsidRPr="00704795">
              <w:rPr>
                <w:rFonts w:ascii="Times New Roman" w:hAnsi="Times New Roman"/>
                <w:sz w:val="24"/>
                <w:szCs w:val="24"/>
              </w:rPr>
              <w:t>maksimali</w:t>
            </w:r>
            <w:r w:rsidRPr="00704795">
              <w:rPr>
                <w:rFonts w:ascii="Times New Roman" w:eastAsia="Times New Roman" w:hAnsi="Times New Roman"/>
                <w:color w:val="000000"/>
                <w:sz w:val="24"/>
                <w:szCs w:val="24"/>
              </w:rPr>
              <w:t xml:space="preserve"> leidžiamo buvimo trukmė.</w:t>
            </w:r>
          </w:p>
        </w:tc>
        <w:tc>
          <w:tcPr>
            <w:tcW w:w="2268" w:type="dxa"/>
          </w:tcPr>
          <w:p w14:paraId="596817EF" w14:textId="208FF0F5"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tcPr>
          <w:p w14:paraId="29800AF4" w14:textId="108B1591"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 xml:space="preserve">Pagal naujausios versijos ICD apibrėžtus reikalavimus, pranešimai iš AIS sistemos nėra siunčiami apie asmenis, kurių leižiamo buvimo laikotarpis pasibaigė. Kadangi šio tipo pranšimų siuntimas AIS sistemoje nėra įgyvendintas, todėl </w:t>
            </w:r>
            <w:r w:rsidRPr="00704795">
              <w:rPr>
                <w:rFonts w:ascii="Times New Roman" w:eastAsia="Times New Roman" w:hAnsi="Times New Roman"/>
                <w:color w:val="000000"/>
                <w:sz w:val="24"/>
                <w:szCs w:val="24"/>
              </w:rPr>
              <w:lastRenderedPageBreak/>
              <w:t xml:space="preserve">atitinkamai šio techninės specifikacijos reikalavimo įgyvendinti nėra galimybių ir VSATIS. </w:t>
            </w:r>
          </w:p>
        </w:tc>
      </w:tr>
      <w:tr w:rsidR="001F0BA3" w:rsidRPr="00704795" w14:paraId="35C48D90" w14:textId="77777777" w:rsidTr="001F0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6"/>
        </w:trPr>
        <w:tc>
          <w:tcPr>
            <w:tcW w:w="4106" w:type="dxa"/>
            <w:tcBorders>
              <w:top w:val="single" w:sz="4" w:space="0" w:color="auto"/>
              <w:left w:val="single" w:sz="4" w:space="0" w:color="auto"/>
              <w:bottom w:val="single" w:sz="4" w:space="0" w:color="auto"/>
              <w:right w:val="single" w:sz="4" w:space="0" w:color="auto"/>
            </w:tcBorders>
          </w:tcPr>
          <w:p w14:paraId="664B4775" w14:textId="77777777" w:rsidR="001F0BA3" w:rsidRPr="001F0BA3" w:rsidRDefault="001F0BA3" w:rsidP="00F433A8">
            <w:pPr>
              <w:spacing w:after="0" w:line="240" w:lineRule="auto"/>
              <w:rPr>
                <w:rFonts w:ascii="Times New Roman" w:eastAsia="Times New Roman" w:hAnsi="Times New Roman"/>
                <w:color w:val="000000"/>
                <w:sz w:val="24"/>
                <w:szCs w:val="24"/>
              </w:rPr>
            </w:pPr>
            <w:r w:rsidRPr="001D10C3">
              <w:rPr>
                <w:rFonts w:ascii="Times New Roman" w:eastAsia="Times New Roman" w:hAnsi="Times New Roman"/>
                <w:color w:val="000000"/>
                <w:sz w:val="24"/>
                <w:szCs w:val="24"/>
              </w:rPr>
              <w:lastRenderedPageBreak/>
              <w:t>120.2. Pareigūnui turi būti nurodomos priežastys kodėl išankstinei registracijai nebuvo panaudotas kelionės dokumento lustas: kelionės dokumentas neturi lusto; kelionės dokumento lustas neveikia ar kt.</w:t>
            </w:r>
          </w:p>
        </w:tc>
        <w:tc>
          <w:tcPr>
            <w:tcW w:w="2268" w:type="dxa"/>
            <w:tcBorders>
              <w:top w:val="single" w:sz="4" w:space="0" w:color="auto"/>
              <w:left w:val="single" w:sz="4" w:space="0" w:color="auto"/>
              <w:bottom w:val="single" w:sz="4" w:space="0" w:color="auto"/>
              <w:right w:val="single" w:sz="4" w:space="0" w:color="auto"/>
            </w:tcBorders>
          </w:tcPr>
          <w:p w14:paraId="653FC777" w14:textId="77777777" w:rsidR="00DC21B6" w:rsidRDefault="001F0BA3" w:rsidP="00F433A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Punkto atsisakoma dalinai. </w:t>
            </w:r>
          </w:p>
          <w:p w14:paraId="3818C29B" w14:textId="77777777" w:rsidR="00DC21B6" w:rsidRDefault="001F0BA3" w:rsidP="00F433A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Nauja punkto formuluotė:</w:t>
            </w:r>
          </w:p>
          <w:p w14:paraId="71013535" w14:textId="38D78831" w:rsidR="001F0BA3" w:rsidRPr="001F0BA3" w:rsidRDefault="001F0BA3" w:rsidP="00F433A8">
            <w:pPr>
              <w:spacing w:after="0" w:line="240" w:lineRule="auto"/>
              <w:rPr>
                <w:rFonts w:ascii="Times New Roman" w:eastAsia="Times New Roman" w:hAnsi="Times New Roman"/>
                <w:color w:val="000000"/>
                <w:sz w:val="24"/>
                <w:szCs w:val="24"/>
              </w:rPr>
            </w:pPr>
            <w:r w:rsidRPr="00E46B4E">
              <w:rPr>
                <w:rFonts w:ascii="Times New Roman" w:eastAsia="Times New Roman" w:hAnsi="Times New Roman"/>
                <w:b/>
                <w:bCs/>
                <w:color w:val="000000"/>
                <w:sz w:val="24"/>
                <w:szCs w:val="24"/>
              </w:rPr>
              <w:t>120.2. Pareigūnui turi būti nurodoma, kad išankstinei registracijai nebuvo panaudotas kelionės dokumento lustas</w:t>
            </w:r>
            <w:r w:rsidRPr="001D10C3">
              <w:rPr>
                <w:rFonts w:ascii="Times New Roman" w:eastAsia="Times New Roman" w:hAnsi="Times New Roman"/>
                <w:color w:val="000000"/>
                <w:sz w:val="24"/>
                <w:szCs w:val="24"/>
              </w:rPr>
              <w:t xml:space="preserve">. </w:t>
            </w:r>
          </w:p>
        </w:tc>
        <w:tc>
          <w:tcPr>
            <w:tcW w:w="3708" w:type="dxa"/>
            <w:tcBorders>
              <w:top w:val="single" w:sz="4" w:space="0" w:color="auto"/>
              <w:left w:val="single" w:sz="4" w:space="0" w:color="auto"/>
              <w:bottom w:val="single" w:sz="4" w:space="0" w:color="auto"/>
              <w:right w:val="single" w:sz="4" w:space="0" w:color="auto"/>
            </w:tcBorders>
          </w:tcPr>
          <w:p w14:paraId="56632D0F" w14:textId="3308F5B3" w:rsidR="001F0BA3" w:rsidRPr="001F0BA3" w:rsidRDefault="001F0BA3" w:rsidP="00F433A8">
            <w:pPr>
              <w:spacing w:after="0" w:line="240" w:lineRule="auto"/>
              <w:rPr>
                <w:rFonts w:ascii="Times New Roman" w:eastAsia="Times New Roman" w:hAnsi="Times New Roman"/>
                <w:color w:val="000000"/>
                <w:sz w:val="24"/>
                <w:szCs w:val="24"/>
              </w:rPr>
            </w:pPr>
            <w:r w:rsidRPr="001F0BA3">
              <w:rPr>
                <w:rFonts w:ascii="Times New Roman" w:eastAsia="Times New Roman" w:hAnsi="Times New Roman"/>
                <w:color w:val="000000"/>
                <w:sz w:val="24"/>
                <w:szCs w:val="24"/>
              </w:rPr>
              <w:t xml:space="preserve">Atsižvelgiant gaunamų iš dokumentų skaitytuvų duomenų apimtis matoma, kad kelionės dokumento lusto nepanaudojimo priežasties rodyti negalima, nes tokie duomenys nėra gaunami iš šiuo metu naudojamų dokumentų skaitytuvų įrenginių. </w:t>
            </w:r>
            <w:r>
              <w:rPr>
                <w:rFonts w:ascii="Times New Roman" w:eastAsia="Times New Roman" w:hAnsi="Times New Roman"/>
                <w:color w:val="000000"/>
                <w:sz w:val="24"/>
                <w:szCs w:val="24"/>
              </w:rPr>
              <w:t>Š</w:t>
            </w:r>
            <w:r w:rsidRPr="001F0BA3">
              <w:rPr>
                <w:rFonts w:ascii="Times New Roman" w:eastAsia="Times New Roman" w:hAnsi="Times New Roman"/>
                <w:color w:val="000000"/>
                <w:sz w:val="24"/>
                <w:szCs w:val="24"/>
              </w:rPr>
              <w:t>is reikalavimas apima tik gaunamos informacijos atvaizdavimą</w:t>
            </w:r>
            <w:r w:rsidRPr="001D10C3">
              <w:rPr>
                <w:rFonts w:ascii="Times New Roman" w:eastAsia="Times New Roman" w:hAnsi="Times New Roman"/>
                <w:color w:val="000000"/>
                <w:sz w:val="24"/>
                <w:szCs w:val="24"/>
              </w:rPr>
              <w:t>.</w:t>
            </w:r>
          </w:p>
        </w:tc>
      </w:tr>
      <w:tr w:rsidR="009B35E6" w:rsidRPr="00704795" w14:paraId="3F7A2441" w14:textId="77777777" w:rsidTr="009B35E6">
        <w:trPr>
          <w:trHeight w:val="1476"/>
        </w:trPr>
        <w:tc>
          <w:tcPr>
            <w:tcW w:w="4106" w:type="dxa"/>
            <w:hideMark/>
          </w:tcPr>
          <w:p w14:paraId="634B8CC7"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216. Paslaugų teikėjas turi pateikti ir įdiegti SSL sertifikatus, kuriuos interneto naršyklės laiko patikimais (angl. trusted).</w:t>
            </w:r>
          </w:p>
        </w:tc>
        <w:tc>
          <w:tcPr>
            <w:tcW w:w="2268" w:type="dxa"/>
          </w:tcPr>
          <w:p w14:paraId="6BF5A335" w14:textId="4D1BA7E4"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val="restart"/>
            <w:hideMark/>
          </w:tcPr>
          <w:p w14:paraId="0367C841" w14:textId="61E43149"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 xml:space="preserve">Kadangi VSATIS yra laikoma </w:t>
            </w:r>
            <w:r w:rsidR="0026257E">
              <w:rPr>
                <w:rFonts w:ascii="Times New Roman" w:eastAsia="Times New Roman" w:hAnsi="Times New Roman"/>
                <w:color w:val="000000"/>
                <w:sz w:val="24"/>
                <w:szCs w:val="24"/>
              </w:rPr>
              <w:t xml:space="preserve">IRD </w:t>
            </w:r>
            <w:r w:rsidRPr="00704795">
              <w:rPr>
                <w:rFonts w:ascii="Times New Roman" w:eastAsia="Times New Roman" w:hAnsi="Times New Roman"/>
                <w:color w:val="000000"/>
                <w:sz w:val="24"/>
                <w:szCs w:val="24"/>
              </w:rPr>
              <w:t xml:space="preserve">infrastruktūroje, </w:t>
            </w:r>
            <w:r w:rsidR="0026257E">
              <w:rPr>
                <w:rFonts w:ascii="Times New Roman" w:eastAsia="Times New Roman" w:hAnsi="Times New Roman"/>
                <w:color w:val="000000"/>
                <w:sz w:val="24"/>
                <w:szCs w:val="24"/>
              </w:rPr>
              <w:t>IRD</w:t>
            </w:r>
            <w:r w:rsidRPr="00704795">
              <w:rPr>
                <w:rFonts w:ascii="Times New Roman" w:eastAsia="Times New Roman" w:hAnsi="Times New Roman"/>
                <w:color w:val="000000"/>
                <w:sz w:val="24"/>
                <w:szCs w:val="24"/>
              </w:rPr>
              <w:t xml:space="preserve"> teikia ir administruoja sertifikatus kaip dalį infrastruktūros, kuri yra IRD atsakomybėje. Dėl šios priežasties Tiekėjas negali įgyvendinti reikalavimo</w:t>
            </w:r>
            <w:r w:rsidR="00281B9F">
              <w:rPr>
                <w:rFonts w:ascii="Times New Roman" w:eastAsia="Times New Roman" w:hAnsi="Times New Roman"/>
                <w:color w:val="000000"/>
                <w:sz w:val="24"/>
                <w:szCs w:val="24"/>
              </w:rPr>
              <w:t>.</w:t>
            </w:r>
          </w:p>
        </w:tc>
      </w:tr>
      <w:tr w:rsidR="009B35E6" w:rsidRPr="00704795" w14:paraId="45186575" w14:textId="77777777" w:rsidTr="009B35E6">
        <w:trPr>
          <w:trHeight w:val="1500"/>
        </w:trPr>
        <w:tc>
          <w:tcPr>
            <w:tcW w:w="4106" w:type="dxa"/>
            <w:hideMark/>
          </w:tcPr>
          <w:p w14:paraId="4BCDA5C2"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217. Priklausomai nuo Sistemos architektūros, Paslaugų teikėjas turi pateikti reikiamą kiekį bei reikiamų paskirčių sertifikatus, kuriuos naudojant bus atliekamas perduodamos / gaunamos informacijos šifravimas.</w:t>
            </w:r>
          </w:p>
        </w:tc>
        <w:tc>
          <w:tcPr>
            <w:tcW w:w="2268" w:type="dxa"/>
          </w:tcPr>
          <w:p w14:paraId="47F03F76" w14:textId="3904BB35"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tcPr>
          <w:p w14:paraId="24895F43" w14:textId="49832A08"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0F10B3C5" w14:textId="77777777" w:rsidTr="009B35E6">
        <w:trPr>
          <w:trHeight w:val="1800"/>
        </w:trPr>
        <w:tc>
          <w:tcPr>
            <w:tcW w:w="4106" w:type="dxa"/>
            <w:hideMark/>
          </w:tcPr>
          <w:p w14:paraId="53F9045B"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218. Šifravimui naudojamas sertifikatas turi būti patvirtintas kvalifikuotu sertifikatu (pavyzdžiui: Veri Sign ar analogišku), kurį populiariosios interneto naršyklės gali verifikuoti automatiškai, t. y. darbo vietos naudotojui neturi reikėti savarankiškai sertifikato įtraukti į naršyklės ar operacinės sistemos patikimų sertifikatų saugyklą.</w:t>
            </w:r>
          </w:p>
        </w:tc>
        <w:tc>
          <w:tcPr>
            <w:tcW w:w="2268" w:type="dxa"/>
          </w:tcPr>
          <w:p w14:paraId="570A0224" w14:textId="058EB0E1"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tcPr>
          <w:p w14:paraId="2751FAD6" w14:textId="66BF6170" w:rsidR="009B35E6" w:rsidRPr="00704795" w:rsidRDefault="009B35E6" w:rsidP="00571461">
            <w:pPr>
              <w:spacing w:after="0" w:line="240" w:lineRule="auto"/>
              <w:rPr>
                <w:rFonts w:ascii="Times New Roman" w:eastAsia="Times New Roman" w:hAnsi="Times New Roman"/>
                <w:color w:val="000000"/>
                <w:sz w:val="24"/>
                <w:szCs w:val="24"/>
              </w:rPr>
            </w:pPr>
          </w:p>
        </w:tc>
      </w:tr>
      <w:tr w:rsidR="009B35E6" w:rsidRPr="00704795" w14:paraId="3A17D314" w14:textId="77777777" w:rsidTr="009B35E6">
        <w:trPr>
          <w:trHeight w:val="1800"/>
        </w:trPr>
        <w:tc>
          <w:tcPr>
            <w:tcW w:w="4106" w:type="dxa"/>
            <w:hideMark/>
          </w:tcPr>
          <w:p w14:paraId="0ECD3FBF" w14:textId="77777777" w:rsidR="009B35E6" w:rsidRPr="00704795" w:rsidRDefault="009B35E6" w:rsidP="00571461">
            <w:pPr>
              <w:spacing w:after="0" w:line="240" w:lineRule="auto"/>
              <w:rPr>
                <w:rFonts w:ascii="Times New Roman" w:eastAsia="Times New Roman" w:hAnsi="Times New Roman"/>
                <w:color w:val="000000"/>
                <w:sz w:val="24"/>
                <w:szCs w:val="24"/>
              </w:rPr>
            </w:pPr>
            <w:r w:rsidRPr="00704795">
              <w:rPr>
                <w:rFonts w:ascii="Times New Roman" w:eastAsia="Times New Roman" w:hAnsi="Times New Roman"/>
                <w:color w:val="000000"/>
                <w:sz w:val="24"/>
                <w:szCs w:val="24"/>
              </w:rPr>
              <w:t>219. Paslaugų teikėjo pateiktas sertifikatas turi galioti iki garantinių paslaugų pabaigos. Pateikiamo sertifikato garantinis aptarnavimas (angl. support) turi būti užtikrinamas sertifikato galiojimo laikotarpiui. Paslaugų teikėjas atsakingas už sertifikatų atnaujinimą ir pateikimą Perkančiajai organizacijai iki garantinių paslaugų pabaigos.</w:t>
            </w:r>
          </w:p>
        </w:tc>
        <w:tc>
          <w:tcPr>
            <w:tcW w:w="2268" w:type="dxa"/>
          </w:tcPr>
          <w:p w14:paraId="6267D25B" w14:textId="4E246C4C" w:rsidR="009B35E6" w:rsidRPr="00704795" w:rsidRDefault="009B35E6" w:rsidP="005714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Punkto atsisakoma pilna apimtimi.</w:t>
            </w:r>
          </w:p>
        </w:tc>
        <w:tc>
          <w:tcPr>
            <w:tcW w:w="3708" w:type="dxa"/>
            <w:vMerge/>
            <w:hideMark/>
          </w:tcPr>
          <w:p w14:paraId="435F4CF3" w14:textId="360113F8" w:rsidR="009B35E6" w:rsidRPr="00704795" w:rsidRDefault="009B35E6" w:rsidP="00571461">
            <w:pPr>
              <w:spacing w:after="0" w:line="240" w:lineRule="auto"/>
              <w:rPr>
                <w:rFonts w:ascii="Times New Roman" w:eastAsia="Times New Roman" w:hAnsi="Times New Roman"/>
                <w:color w:val="000000"/>
                <w:sz w:val="24"/>
                <w:szCs w:val="24"/>
              </w:rPr>
            </w:pPr>
          </w:p>
        </w:tc>
      </w:tr>
    </w:tbl>
    <w:p w14:paraId="348187C7" w14:textId="77777777" w:rsidR="002E4B2D" w:rsidRPr="001D10C3" w:rsidRDefault="002E4B2D" w:rsidP="00704795">
      <w:pPr>
        <w:tabs>
          <w:tab w:val="left" w:pos="426"/>
        </w:tabs>
        <w:suppressAutoHyphens/>
        <w:spacing w:after="0" w:line="360" w:lineRule="auto"/>
        <w:ind w:firstLine="1134"/>
        <w:jc w:val="both"/>
        <w:rPr>
          <w:rFonts w:ascii="Times New Roman" w:hAnsi="Times New Roman"/>
          <w:sz w:val="24"/>
          <w:szCs w:val="24"/>
        </w:rPr>
      </w:pPr>
    </w:p>
    <w:p w14:paraId="6DDAA236" w14:textId="35C1C227" w:rsidR="00704795" w:rsidRDefault="008017DA" w:rsidP="00704795">
      <w:pPr>
        <w:tabs>
          <w:tab w:val="left" w:pos="426"/>
        </w:tabs>
        <w:suppressAutoHyphens/>
        <w:spacing w:after="0" w:line="360" w:lineRule="auto"/>
        <w:ind w:firstLine="1134"/>
        <w:jc w:val="both"/>
        <w:rPr>
          <w:rFonts w:ascii="Times New Roman" w:hAnsi="Times New Roman"/>
          <w:sz w:val="24"/>
          <w:szCs w:val="24"/>
        </w:rPr>
      </w:pPr>
      <w:r w:rsidRPr="001D10C3">
        <w:rPr>
          <w:rFonts w:ascii="Times New Roman" w:hAnsi="Times New Roman"/>
          <w:sz w:val="24"/>
          <w:szCs w:val="24"/>
        </w:rPr>
        <w:t>1.</w:t>
      </w:r>
      <w:r w:rsidR="001D10C3" w:rsidRPr="001D10C3">
        <w:rPr>
          <w:rFonts w:ascii="Times New Roman" w:hAnsi="Times New Roman"/>
          <w:sz w:val="24"/>
          <w:szCs w:val="24"/>
        </w:rPr>
        <w:t>3</w:t>
      </w:r>
      <w:r w:rsidR="00704795" w:rsidRPr="001D10C3">
        <w:rPr>
          <w:rFonts w:ascii="Times New Roman" w:hAnsi="Times New Roman"/>
          <w:sz w:val="24"/>
          <w:szCs w:val="24"/>
        </w:rPr>
        <w:t xml:space="preserve">. Papildyti </w:t>
      </w:r>
      <w:r w:rsidR="001D10C3" w:rsidRPr="001D10C3">
        <w:rPr>
          <w:rFonts w:ascii="Times New Roman" w:hAnsi="Times New Roman"/>
          <w:sz w:val="24"/>
          <w:szCs w:val="24"/>
        </w:rPr>
        <w:t>Techninę</w:t>
      </w:r>
      <w:r w:rsidR="001D10C3" w:rsidRPr="00743510">
        <w:rPr>
          <w:rFonts w:ascii="Times New Roman" w:hAnsi="Times New Roman"/>
          <w:sz w:val="24"/>
          <w:szCs w:val="24"/>
        </w:rPr>
        <w:t xml:space="preserve"> </w:t>
      </w:r>
      <w:r w:rsidR="001D10C3" w:rsidRPr="00704795">
        <w:rPr>
          <w:rFonts w:ascii="Times New Roman" w:hAnsi="Times New Roman"/>
          <w:sz w:val="24"/>
          <w:szCs w:val="24"/>
        </w:rPr>
        <w:t>specifikaciją</w:t>
      </w:r>
      <w:r w:rsidR="00351C93">
        <w:rPr>
          <w:rFonts w:ascii="Times New Roman" w:hAnsi="Times New Roman"/>
          <w:sz w:val="24"/>
          <w:szCs w:val="24"/>
        </w:rPr>
        <w:t xml:space="preserve"> šiais </w:t>
      </w:r>
      <w:r w:rsidR="00704795" w:rsidRPr="00704795">
        <w:rPr>
          <w:rFonts w:ascii="Times New Roman" w:hAnsi="Times New Roman"/>
          <w:sz w:val="24"/>
          <w:szCs w:val="24"/>
        </w:rPr>
        <w:t>reikalavim</w:t>
      </w:r>
      <w:r w:rsidR="00351C93">
        <w:rPr>
          <w:rFonts w:ascii="Times New Roman" w:hAnsi="Times New Roman"/>
          <w:sz w:val="24"/>
          <w:szCs w:val="24"/>
        </w:rPr>
        <w:t>ai</w:t>
      </w:r>
      <w:r w:rsidR="00704795" w:rsidRPr="00704795">
        <w:rPr>
          <w:rFonts w:ascii="Times New Roman" w:hAnsi="Times New Roman"/>
          <w:sz w:val="24"/>
          <w:szCs w:val="24"/>
        </w:rPr>
        <w:t>s</w:t>
      </w:r>
      <w:r w:rsidR="00704795">
        <w:rPr>
          <w:rFonts w:ascii="Times New Roman" w:hAnsi="Times New Roman"/>
          <w:sz w:val="24"/>
          <w:szCs w:val="24"/>
        </w:rPr>
        <w:t>,</w:t>
      </w:r>
      <w:r w:rsidR="00704795" w:rsidRPr="00704795">
        <w:rPr>
          <w:rFonts w:ascii="Times New Roman" w:hAnsi="Times New Roman"/>
          <w:sz w:val="24"/>
          <w:szCs w:val="24"/>
        </w:rPr>
        <w:t xml:space="preserve"> kurių </w:t>
      </w:r>
      <w:r w:rsidR="00351C93">
        <w:rPr>
          <w:rFonts w:ascii="Times New Roman" w:hAnsi="Times New Roman"/>
          <w:sz w:val="24"/>
          <w:szCs w:val="24"/>
        </w:rPr>
        <w:t xml:space="preserve">dėl </w:t>
      </w:r>
      <w:r w:rsidR="00704795" w:rsidRPr="00704795">
        <w:rPr>
          <w:rFonts w:ascii="Times New Roman" w:hAnsi="Times New Roman"/>
          <w:sz w:val="24"/>
          <w:szCs w:val="24"/>
        </w:rPr>
        <w:t>objektyvi</w:t>
      </w:r>
      <w:r w:rsidR="00351C93">
        <w:rPr>
          <w:rFonts w:ascii="Times New Roman" w:hAnsi="Times New Roman"/>
          <w:sz w:val="24"/>
          <w:szCs w:val="24"/>
        </w:rPr>
        <w:t xml:space="preserve">ų </w:t>
      </w:r>
      <w:r w:rsidR="00180BD1">
        <w:rPr>
          <w:rFonts w:ascii="Times New Roman" w:hAnsi="Times New Roman"/>
          <w:sz w:val="24"/>
          <w:szCs w:val="24"/>
        </w:rPr>
        <w:t xml:space="preserve">ir nuo Pirkėjo nepriklausančių </w:t>
      </w:r>
      <w:r w:rsidR="00351C93">
        <w:rPr>
          <w:rFonts w:ascii="Times New Roman" w:hAnsi="Times New Roman"/>
          <w:sz w:val="24"/>
          <w:szCs w:val="24"/>
        </w:rPr>
        <w:t>priežasčių (</w:t>
      </w:r>
      <w:r w:rsidR="00704795" w:rsidRPr="00704795">
        <w:rPr>
          <w:rFonts w:ascii="Times New Roman" w:hAnsi="Times New Roman"/>
          <w:sz w:val="24"/>
          <w:szCs w:val="24"/>
        </w:rPr>
        <w:t>dažnų ICD pakeitimų (atnaujinimų)</w:t>
      </w:r>
      <w:r w:rsidR="00180BD1">
        <w:rPr>
          <w:rFonts w:ascii="Times New Roman" w:hAnsi="Times New Roman"/>
          <w:sz w:val="24"/>
          <w:szCs w:val="24"/>
        </w:rPr>
        <w:t xml:space="preserve"> nebuvo galima numatyti</w:t>
      </w:r>
      <w:r>
        <w:rPr>
          <w:rFonts w:ascii="Times New Roman" w:hAnsi="Times New Roman"/>
          <w:sz w:val="24"/>
          <w:szCs w:val="24"/>
        </w:rPr>
        <w:t xml:space="preserve"> Pirkimo sutarties sudarymo metu</w:t>
      </w:r>
      <w:r w:rsidR="00180BD1">
        <w:rPr>
          <w:rFonts w:ascii="Times New Roman" w:hAnsi="Times New Roman"/>
          <w:sz w:val="24"/>
          <w:szCs w:val="24"/>
        </w:rPr>
        <w:t>.</w:t>
      </w:r>
      <w:r>
        <w:rPr>
          <w:rFonts w:ascii="Times New Roman" w:hAnsi="Times New Roman"/>
          <w:sz w:val="24"/>
          <w:szCs w:val="24"/>
        </w:rPr>
        <w:t xml:space="preserve"> Papildomi reikalavimai neįtakoja galutinės Pirkimo kainos, t. y. Pirkėjas už papildomų reikalavimų įgyvendinimą Paslaugos teikėjui neatliks jokio papildomo apmokėjimo.</w:t>
      </w:r>
    </w:p>
    <w:tbl>
      <w:tblPr>
        <w:tblStyle w:val="Lentelstinklelis"/>
        <w:tblW w:w="9985" w:type="dxa"/>
        <w:tblLook w:val="04A0" w:firstRow="1" w:lastRow="0" w:firstColumn="1" w:lastColumn="0" w:noHBand="0" w:noVBand="1"/>
      </w:tblPr>
      <w:tblGrid>
        <w:gridCol w:w="4765"/>
        <w:gridCol w:w="5220"/>
      </w:tblGrid>
      <w:tr w:rsidR="00704795" w:rsidRPr="00704795" w14:paraId="05EF0F2F" w14:textId="77777777" w:rsidTr="00704795">
        <w:trPr>
          <w:trHeight w:val="300"/>
          <w:tblHeader/>
        </w:trPr>
        <w:tc>
          <w:tcPr>
            <w:tcW w:w="4765" w:type="dxa"/>
            <w:noWrap/>
            <w:hideMark/>
          </w:tcPr>
          <w:p w14:paraId="3A1688FF" w14:textId="77777777" w:rsidR="00704795" w:rsidRPr="00704795" w:rsidRDefault="00704795" w:rsidP="0018084A">
            <w:pPr>
              <w:spacing w:after="0" w:line="240" w:lineRule="auto"/>
              <w:rPr>
                <w:rFonts w:ascii="Times New Roman" w:eastAsia="Times New Roman" w:hAnsi="Times New Roman"/>
                <w:b/>
                <w:bCs/>
                <w:sz w:val="24"/>
                <w:szCs w:val="24"/>
              </w:rPr>
            </w:pPr>
            <w:r w:rsidRPr="00704795">
              <w:rPr>
                <w:rFonts w:ascii="Times New Roman" w:eastAsia="Times New Roman" w:hAnsi="Times New Roman"/>
                <w:b/>
                <w:bCs/>
                <w:sz w:val="24"/>
                <w:szCs w:val="24"/>
              </w:rPr>
              <w:lastRenderedPageBreak/>
              <w:t>Poreikis</w:t>
            </w:r>
          </w:p>
        </w:tc>
        <w:tc>
          <w:tcPr>
            <w:tcW w:w="5220" w:type="dxa"/>
          </w:tcPr>
          <w:p w14:paraId="43649D30" w14:textId="77777777" w:rsidR="00704795" w:rsidRPr="00704795" w:rsidRDefault="00704795" w:rsidP="0018084A">
            <w:pPr>
              <w:spacing w:after="0" w:line="240" w:lineRule="auto"/>
              <w:rPr>
                <w:rFonts w:ascii="Times New Roman" w:eastAsia="Times New Roman" w:hAnsi="Times New Roman"/>
                <w:b/>
                <w:bCs/>
                <w:sz w:val="24"/>
                <w:szCs w:val="24"/>
              </w:rPr>
            </w:pPr>
            <w:r w:rsidRPr="00704795">
              <w:rPr>
                <w:rFonts w:ascii="Times New Roman" w:eastAsia="Times New Roman" w:hAnsi="Times New Roman"/>
                <w:b/>
                <w:bCs/>
                <w:sz w:val="24"/>
                <w:szCs w:val="24"/>
              </w:rPr>
              <w:t>Poreikio pagrindimas</w:t>
            </w:r>
          </w:p>
        </w:tc>
      </w:tr>
      <w:tr w:rsidR="00704795" w:rsidRPr="00704795" w14:paraId="1152BF48" w14:textId="77777777" w:rsidTr="00704795">
        <w:trPr>
          <w:trHeight w:val="64"/>
        </w:trPr>
        <w:tc>
          <w:tcPr>
            <w:tcW w:w="4765" w:type="dxa"/>
            <w:hideMark/>
          </w:tcPr>
          <w:p w14:paraId="3F264242" w14:textId="226B5539"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P-1.</w:t>
            </w:r>
            <w:r w:rsidR="00704795" w:rsidRPr="00704795">
              <w:rPr>
                <w:rFonts w:ascii="Times New Roman" w:eastAsia="Times New Roman" w:hAnsi="Times New Roman"/>
                <w:sz w:val="24"/>
                <w:szCs w:val="24"/>
              </w:rPr>
              <w:t>AIS WEB ataskaitų komponentas, apimantis:</w:t>
            </w:r>
          </w:p>
          <w:p w14:paraId="39C8C30E" w14:textId="77777777" w:rsidR="00704795" w:rsidRPr="00704795" w:rsidRDefault="00704795" w:rsidP="00704795">
            <w:pPr>
              <w:pStyle w:val="Sraopastraipa"/>
              <w:numPr>
                <w:ilvl w:val="0"/>
                <w:numId w:val="14"/>
              </w:numPr>
              <w:rPr>
                <w:rFonts w:eastAsia="Times New Roman"/>
                <w:szCs w:val="24"/>
              </w:rPr>
            </w:pPr>
            <w:r w:rsidRPr="00704795">
              <w:rPr>
                <w:rFonts w:eastAsia="Times New Roman"/>
                <w:szCs w:val="24"/>
              </w:rPr>
              <w:t>AIS WEB ataskaitų generavimą;</w:t>
            </w:r>
          </w:p>
          <w:p w14:paraId="65EFCB32" w14:textId="77777777" w:rsidR="00704795" w:rsidRPr="00704795" w:rsidRDefault="00704795" w:rsidP="00704795">
            <w:pPr>
              <w:pStyle w:val="Sraopastraipa"/>
              <w:numPr>
                <w:ilvl w:val="0"/>
                <w:numId w:val="14"/>
              </w:numPr>
              <w:rPr>
                <w:rFonts w:eastAsia="Times New Roman"/>
                <w:szCs w:val="24"/>
              </w:rPr>
            </w:pPr>
            <w:r w:rsidRPr="00704795">
              <w:rPr>
                <w:rFonts w:eastAsia="Times New Roman"/>
                <w:szCs w:val="24"/>
              </w:rPr>
              <w:t>Automatinį AIS WEB ataskaitų siuntimą;</w:t>
            </w:r>
          </w:p>
          <w:p w14:paraId="3B533892" w14:textId="77777777" w:rsidR="00704795" w:rsidRPr="00704795" w:rsidRDefault="00704795" w:rsidP="00704795">
            <w:pPr>
              <w:pStyle w:val="Sraopastraipa"/>
              <w:numPr>
                <w:ilvl w:val="0"/>
                <w:numId w:val="14"/>
              </w:numPr>
              <w:rPr>
                <w:rFonts w:eastAsia="Times New Roman"/>
                <w:szCs w:val="24"/>
              </w:rPr>
            </w:pPr>
            <w:r w:rsidRPr="00704795">
              <w:rPr>
                <w:rFonts w:eastAsia="Times New Roman"/>
                <w:szCs w:val="24"/>
              </w:rPr>
              <w:t>Periodinį seniau sugeneruotų AIS ataskaitų trynimą;</w:t>
            </w:r>
          </w:p>
          <w:p w14:paraId="02AE191A" w14:textId="77777777" w:rsidR="00704795" w:rsidRPr="00704795" w:rsidRDefault="00704795" w:rsidP="00704795">
            <w:pPr>
              <w:pStyle w:val="Sraopastraipa"/>
              <w:numPr>
                <w:ilvl w:val="0"/>
                <w:numId w:val="14"/>
              </w:numPr>
              <w:rPr>
                <w:rFonts w:eastAsia="Times New Roman"/>
                <w:szCs w:val="24"/>
              </w:rPr>
            </w:pPr>
            <w:r w:rsidRPr="00704795">
              <w:rPr>
                <w:rFonts w:eastAsia="Times New Roman"/>
                <w:szCs w:val="24"/>
              </w:rPr>
              <w:t>Automatinį laiko slinkimą periodinėse AIS ataskaitose.</w:t>
            </w:r>
          </w:p>
        </w:tc>
        <w:tc>
          <w:tcPr>
            <w:tcW w:w="5220" w:type="dxa"/>
          </w:tcPr>
          <w:p w14:paraId="4F65D96B"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Papildomo darbo poreikis atsirado AIS posistemės testavimo metu, kai išryškėjo būtinybė užtikrinti nuolatinį ir automatizuotą ataskaitų teikimą naudotojams. Pradinėje techninėje specifikacijoje buvo numatytas tik rankinis ataskaitų generavimas, todėl tokio sprendimo poreikio nebuvo įmanoma protingai numatyti sutarties sudarymo metu. Vėliau šį poreikį dar labiau sustiprino asmens duomenų saugojimo ir apsaugos (BDAR) reikalavimai, kurių taikymas tapo aktualus jau po sutarties sudarymo, todėl jų iš anksto įtraukti nebuvo galimybių. Fiksuotas laikotarpis neleidžia užtikrinti aktualių duomenų pateikimo, todėl papildomai prireikė įdiegti slenkančio laikotarpio generavimą, kurio poreikio taip pat nebuvo galima numatyti rengiant pradinę techninę specifikaciją.</w:t>
            </w:r>
          </w:p>
        </w:tc>
      </w:tr>
      <w:tr w:rsidR="00704795" w:rsidRPr="00704795" w14:paraId="5C8CD7B3" w14:textId="77777777" w:rsidTr="00704795">
        <w:trPr>
          <w:trHeight w:val="64"/>
        </w:trPr>
        <w:tc>
          <w:tcPr>
            <w:tcW w:w="4765" w:type="dxa"/>
            <w:hideMark/>
          </w:tcPr>
          <w:p w14:paraId="2E80E5BA" w14:textId="60FDBAF2"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P-2. </w:t>
            </w:r>
            <w:r w:rsidR="00704795" w:rsidRPr="00704795">
              <w:rPr>
                <w:rFonts w:ascii="Times New Roman" w:eastAsia="Times New Roman" w:hAnsi="Times New Roman"/>
                <w:sz w:val="24"/>
                <w:szCs w:val="24"/>
              </w:rPr>
              <w:t xml:space="preserve">Pareigūno naudotojo sąsajos atnaujinimas pagal AIS lemiančius procesinius VSATIS pakeitimus. Naudotojo sąsajos atnaujinimas apima: </w:t>
            </w:r>
          </w:p>
          <w:p w14:paraId="21F9EFBB" w14:textId="77777777" w:rsidR="00704795" w:rsidRPr="00704795" w:rsidRDefault="00704795" w:rsidP="00704795">
            <w:pPr>
              <w:pStyle w:val="Sraopastraipa"/>
              <w:numPr>
                <w:ilvl w:val="0"/>
                <w:numId w:val="15"/>
              </w:numPr>
              <w:rPr>
                <w:rFonts w:eastAsia="Times New Roman"/>
                <w:szCs w:val="24"/>
              </w:rPr>
            </w:pPr>
            <w:r w:rsidRPr="00704795">
              <w:rPr>
                <w:rFonts w:eastAsia="Times New Roman"/>
                <w:szCs w:val="24"/>
              </w:rPr>
              <w:t>išankstinės registracijos laukų matomumo apribojimą pagal duomenų šaltinį;</w:t>
            </w:r>
          </w:p>
          <w:p w14:paraId="0C6EA6A3" w14:textId="77777777" w:rsidR="00704795" w:rsidRPr="00704795" w:rsidRDefault="00704795" w:rsidP="00704795">
            <w:pPr>
              <w:pStyle w:val="Sraopastraipa"/>
              <w:numPr>
                <w:ilvl w:val="0"/>
                <w:numId w:val="15"/>
              </w:numPr>
              <w:rPr>
                <w:rFonts w:eastAsia="Times New Roman"/>
                <w:szCs w:val="24"/>
              </w:rPr>
            </w:pPr>
            <w:r w:rsidRPr="00704795">
              <w:rPr>
                <w:rFonts w:eastAsia="Times New Roman"/>
                <w:szCs w:val="24"/>
              </w:rPr>
              <w:t>nepanaudotų išankstinės registracijos duomenų automatinį ištrynimą;</w:t>
            </w:r>
          </w:p>
          <w:p w14:paraId="0BFB7C8E" w14:textId="77777777" w:rsidR="00704795" w:rsidRPr="00704795" w:rsidRDefault="00704795" w:rsidP="00704795">
            <w:pPr>
              <w:pStyle w:val="Sraopastraipa"/>
              <w:numPr>
                <w:ilvl w:val="0"/>
                <w:numId w:val="15"/>
              </w:numPr>
              <w:rPr>
                <w:rFonts w:eastAsia="Times New Roman"/>
                <w:szCs w:val="24"/>
              </w:rPr>
            </w:pPr>
            <w:r w:rsidRPr="00704795">
              <w:rPr>
                <w:rFonts w:eastAsia="Times New Roman"/>
                <w:szCs w:val="24"/>
              </w:rPr>
              <w:t>Asmens patikros lange lauko "Komentaras" privalomumo taisyklių papildymą;</w:t>
            </w:r>
          </w:p>
          <w:p w14:paraId="49E6160C" w14:textId="77777777" w:rsidR="00704795" w:rsidRPr="00704795" w:rsidRDefault="00704795" w:rsidP="00704795">
            <w:pPr>
              <w:pStyle w:val="Sraopastraipa"/>
              <w:numPr>
                <w:ilvl w:val="0"/>
                <w:numId w:val="15"/>
              </w:numPr>
              <w:rPr>
                <w:rFonts w:eastAsia="Times New Roman"/>
                <w:szCs w:val="24"/>
              </w:rPr>
            </w:pPr>
            <w:r w:rsidRPr="00704795">
              <w:rPr>
                <w:rFonts w:eastAsia="Times New Roman"/>
                <w:szCs w:val="24"/>
              </w:rPr>
              <w:t>"AIS byla", "AIS žingsniai" ir "Identifikacija" skilčių apjungimą į "AIS byla" ir "AIS žingsniai" skiltis;</w:t>
            </w:r>
          </w:p>
          <w:p w14:paraId="1AE8A89F" w14:textId="77777777" w:rsidR="00704795" w:rsidRPr="00704795" w:rsidRDefault="00704795" w:rsidP="00704795">
            <w:pPr>
              <w:pStyle w:val="Sraopastraipa"/>
              <w:numPr>
                <w:ilvl w:val="0"/>
                <w:numId w:val="15"/>
              </w:numPr>
              <w:rPr>
                <w:rFonts w:eastAsia="Times New Roman"/>
                <w:szCs w:val="24"/>
              </w:rPr>
            </w:pPr>
            <w:r w:rsidRPr="00704795">
              <w:rPr>
                <w:rFonts w:eastAsia="Times New Roman"/>
                <w:szCs w:val="24"/>
              </w:rPr>
              <w:t>klasifikatoriaus, kuris kombinuoja skirtingose šalyse naudojamus dokumento tipus, sukūrimą ir atitinkamos informacijos pareigūnui išvedimą</w:t>
            </w:r>
          </w:p>
        </w:tc>
        <w:tc>
          <w:tcPr>
            <w:tcW w:w="5220" w:type="dxa"/>
          </w:tcPr>
          <w:p w14:paraId="22FE8778"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Papildomas poreikis atsirado dėl būtinybės užtikrinti tvarkingą ir aiškų duomenų atvaizdavimą sistemoje. Siekiant išvengti naudotojams perteklinės, neužpildytos ar nereikšmingos informacijos rodymo, buvo nustatyta, kad tušti arba nenaudojami laukai turi būti automatiškai paslepiami pagal duomenų šaltinį. Ši aplinkybė nebuvo numatyta sutarties sudarymo metu, nes realus poreikis paaiškėjo tik po AIS posistemės priėmimo testavimo ir duomenų srautų analizės.</w:t>
            </w:r>
          </w:p>
          <w:p w14:paraId="199FC490"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Po sistemos paleidimo taip pat išryškėjo papildomų sąlygų poreikis, siekiant užtikrinti aiškų pareigūno sprendimų pagrindimą. Šios sąlygos negalėjo būti numatytos be faktinės AIS modulio testavimo patirties, todėl jų įvertinti sutarties pasirašymo metu nebuvo galimybių.</w:t>
            </w:r>
          </w:p>
          <w:p w14:paraId="2144841C"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Be to, AIS posistemės palaipsninio paleidimo metu nustatyta, kad dalis esamų skilčių naudojamos minimaliai ir neefektyviai, papildomai apkrauna pareigūno darbo aplinką ir apsunkina darbą. Todėl atsirado poreikis optimizuoti pagrindinio darbo lango struktūrą, ko nebuvo įmanoma numatyti rengiant pradinę sistemos detalią funkcinę specifikaciją.</w:t>
            </w:r>
          </w:p>
        </w:tc>
      </w:tr>
      <w:tr w:rsidR="00704795" w:rsidRPr="00704795" w14:paraId="464DE9C7" w14:textId="77777777" w:rsidTr="00704795">
        <w:trPr>
          <w:trHeight w:val="64"/>
        </w:trPr>
        <w:tc>
          <w:tcPr>
            <w:tcW w:w="4765" w:type="dxa"/>
          </w:tcPr>
          <w:p w14:paraId="223BCA57" w14:textId="6F1388A7"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P-3. </w:t>
            </w:r>
            <w:r w:rsidR="00704795" w:rsidRPr="00704795">
              <w:rPr>
                <w:rFonts w:ascii="Times New Roman" w:eastAsia="Times New Roman" w:hAnsi="Times New Roman"/>
                <w:sz w:val="24"/>
                <w:szCs w:val="24"/>
              </w:rPr>
              <w:t>Android mobili programėlė, imituojanti veido atvaizdo skaitytuvą asmens patikros proceso metu</w:t>
            </w:r>
          </w:p>
        </w:tc>
        <w:tc>
          <w:tcPr>
            <w:tcW w:w="5220" w:type="dxa"/>
          </w:tcPr>
          <w:p w14:paraId="05090693"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 xml:space="preserve">AIS sistemos įgyvendinimo metu išryškėjo poreikis sukurti Android mobiliąją programėlę, imituojančią veido atvaizdo skaitytuvą asmens patikros proceso metu. Praktinė patirtis parodė, kad ne visuose pasienio kontrolės punktuose (PKP) yra sudarytos techninės galimybės kokybiškai nufotografuoti asmens veidą naudojant stacionarią kamerą pareigūno darbo vietoje. Netinkamos apšvietimo sąlygos, erdvės apribojimai ar įrangos išdėstymas daro įtaką fotografijos kokybei ir gali sumažinti biometrinio palyginimo tikslumą. Siekiant užtikrinti vienodą asmens patikros proceso kokybę visose darbo vietose ir sudaryti galimybę </w:t>
            </w:r>
            <w:r w:rsidRPr="00704795">
              <w:rPr>
                <w:rFonts w:ascii="Times New Roman" w:eastAsia="Times New Roman" w:hAnsi="Times New Roman"/>
                <w:sz w:val="24"/>
                <w:szCs w:val="24"/>
              </w:rPr>
              <w:lastRenderedPageBreak/>
              <w:t>pareigūnui operatyviai atlikti kokybišką veido atvaizdo fiksavimą, būtina numatyti mobiliosios programėlės sprendimą, leidžiantį patikimai ir lanksčiai surinkti biometrinius duomenis.</w:t>
            </w:r>
          </w:p>
        </w:tc>
      </w:tr>
      <w:tr w:rsidR="00704795" w:rsidRPr="00704795" w14:paraId="52CC0DD1" w14:textId="77777777" w:rsidTr="00704795">
        <w:trPr>
          <w:trHeight w:val="64"/>
        </w:trPr>
        <w:tc>
          <w:tcPr>
            <w:tcW w:w="4765" w:type="dxa"/>
            <w:hideMark/>
          </w:tcPr>
          <w:p w14:paraId="360E4FDC" w14:textId="26E8DFA6"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P-4. </w:t>
            </w:r>
            <w:r w:rsidR="00704795" w:rsidRPr="00704795">
              <w:rPr>
                <w:rFonts w:ascii="Times New Roman" w:eastAsia="Times New Roman" w:hAnsi="Times New Roman"/>
                <w:sz w:val="24"/>
                <w:szCs w:val="24"/>
              </w:rPr>
              <w:t>Perėjimas prie VIS for EES v3 versijos</w:t>
            </w:r>
          </w:p>
        </w:tc>
        <w:tc>
          <w:tcPr>
            <w:tcW w:w="5220" w:type="dxa"/>
          </w:tcPr>
          <w:p w14:paraId="38A9526E"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Poreikis tapo reikalingas dėl VIS for EES sistemos atnaujinimo. Pradinėje sutartyje buvo numatyta integracija su tuo metu galiojančia VIS for EES versija, todėl šio atnaujinimo nebuvo galima suplanuoti iš anksto, nes nebuvo informacijos apie planuojamą VIS for EES naujos versijos išleidimą.</w:t>
            </w:r>
          </w:p>
        </w:tc>
      </w:tr>
      <w:tr w:rsidR="00704795" w:rsidRPr="00704795" w14:paraId="3B1EB760" w14:textId="77777777" w:rsidTr="00704795">
        <w:trPr>
          <w:trHeight w:val="579"/>
        </w:trPr>
        <w:tc>
          <w:tcPr>
            <w:tcW w:w="4765" w:type="dxa"/>
            <w:hideMark/>
          </w:tcPr>
          <w:p w14:paraId="793AEC2E" w14:textId="66DF2D87"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P-5. </w:t>
            </w:r>
            <w:r w:rsidR="00704795" w:rsidRPr="00704795">
              <w:rPr>
                <w:rFonts w:ascii="Times New Roman" w:eastAsia="Times New Roman" w:hAnsi="Times New Roman"/>
                <w:sz w:val="24"/>
                <w:szCs w:val="24"/>
              </w:rPr>
              <w:t>Skenerių programinės įrangos pilno funkcionalumo perkėlimas į asmens patikros formą</w:t>
            </w:r>
          </w:p>
        </w:tc>
        <w:tc>
          <w:tcPr>
            <w:tcW w:w="5220" w:type="dxa"/>
          </w:tcPr>
          <w:p w14:paraId="276DD204"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AIS sistemos testavimo metu paaiškėjo, kad esamas techninis sprendimas nėra efektyvus – jis lėtina asmens patikros procesą ir didina pareigūno darbo krūvį, nes tenka dirbti keliuose naršyklės languose vienu metu. Įgyvendinant AIS posistemės diegimą tapo akivaizdu, kad siekiant optimizuoti procesus, užtikrinti greitesnį ir patogesnį pareigūnų darbą bei sumažinti klaidų tikimybę, skenerių programinės įrangos funkcionalumas turi būti perkeltas tiesiogiai į VSATIS asmens patikros formą.</w:t>
            </w:r>
          </w:p>
        </w:tc>
      </w:tr>
      <w:tr w:rsidR="00704795" w:rsidRPr="00704795" w14:paraId="0DD38FC8" w14:textId="77777777" w:rsidTr="00704795">
        <w:trPr>
          <w:trHeight w:val="64"/>
        </w:trPr>
        <w:tc>
          <w:tcPr>
            <w:tcW w:w="4765" w:type="dxa"/>
            <w:hideMark/>
          </w:tcPr>
          <w:p w14:paraId="246DA223" w14:textId="665B6DFD"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P-6. </w:t>
            </w:r>
            <w:r w:rsidR="00704795" w:rsidRPr="00704795">
              <w:rPr>
                <w:rFonts w:ascii="Times New Roman" w:eastAsia="Times New Roman" w:hAnsi="Times New Roman"/>
                <w:sz w:val="24"/>
                <w:szCs w:val="24"/>
              </w:rPr>
              <w:t>AIS bylos paieškos lange reikalingas VA ir PA palyginimas</w:t>
            </w:r>
          </w:p>
        </w:tc>
        <w:tc>
          <w:tcPr>
            <w:tcW w:w="5220" w:type="dxa"/>
          </w:tcPr>
          <w:p w14:paraId="05EDC60D"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AIS posistemės testavimo metu nustatyta, kad siekiant užtikrinti duomenų tikslumą ir patikimumą būtinas papildomas funkcionalumas – AIS bylos paieškos formoje, rastos AIS bylos veido atvaizdo (VA) ir pirštų atspaudų (PA) duomenų palyginimas su darbo vietoje pareigūno surinktais VA ir PA duomenimis. Praktikoje AIS gali netikslingai atrinkti bylą, todėl tik papildomas palyginimas leidžia patvirtinti arba atmesti tokį automatinį sistemos siūlymą. Šis poreikis išryškėjo tik AIS posistemės priėmimo testavimo metu, todėl nebuvo numatytas pradinės sutarties pasirašymo metu.</w:t>
            </w:r>
          </w:p>
        </w:tc>
      </w:tr>
      <w:tr w:rsidR="00704795" w:rsidRPr="00704795" w14:paraId="092A30BE" w14:textId="77777777" w:rsidTr="00704795">
        <w:trPr>
          <w:trHeight w:val="64"/>
        </w:trPr>
        <w:tc>
          <w:tcPr>
            <w:tcW w:w="4765" w:type="dxa"/>
            <w:hideMark/>
          </w:tcPr>
          <w:p w14:paraId="083FA1D5" w14:textId="002C0D51"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P-7. </w:t>
            </w:r>
            <w:r w:rsidR="00704795" w:rsidRPr="00704795">
              <w:rPr>
                <w:rFonts w:ascii="Times New Roman" w:eastAsia="Times New Roman" w:hAnsi="Times New Roman"/>
                <w:sz w:val="24"/>
                <w:szCs w:val="24"/>
              </w:rPr>
              <w:t xml:space="preserve">AIS bylų apjungimo metu, modaliniame lange reikalinga indikacija, pagal kurią biometriją bylos buvo verifikuotos / identifikuotos </w:t>
            </w:r>
          </w:p>
        </w:tc>
        <w:tc>
          <w:tcPr>
            <w:tcW w:w="5220" w:type="dxa"/>
          </w:tcPr>
          <w:p w14:paraId="6B7F2E90"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Šis funkcionalumas tapo būtinas duomenų kokybei ir teisingam sprendimų priėmimui užtikrinti. Poreikis iškilo tik po AIS ICD pokyčių įdiegus naują ICD versiją, todėl jo nebuvo įmanoma numatyti sutartyje.</w:t>
            </w:r>
          </w:p>
        </w:tc>
      </w:tr>
      <w:tr w:rsidR="00704795" w:rsidRPr="00704795" w14:paraId="2D8129BC" w14:textId="77777777" w:rsidTr="00704795">
        <w:trPr>
          <w:trHeight w:val="205"/>
        </w:trPr>
        <w:tc>
          <w:tcPr>
            <w:tcW w:w="4765" w:type="dxa"/>
            <w:hideMark/>
          </w:tcPr>
          <w:p w14:paraId="329CA830" w14:textId="54CB915F" w:rsidR="00704795" w:rsidRPr="00704795" w:rsidRDefault="00057BC8" w:rsidP="0018084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P-8. </w:t>
            </w:r>
            <w:r w:rsidR="00704795" w:rsidRPr="00704795">
              <w:rPr>
                <w:rFonts w:ascii="Times New Roman" w:eastAsia="Times New Roman" w:hAnsi="Times New Roman"/>
                <w:sz w:val="24"/>
                <w:szCs w:val="24"/>
              </w:rPr>
              <w:t>Asmens patikros formoje, skiltyje „AIS byla“, atidarius pasirinktą AIS bylą, jeigu byloje buvo bent vienas nepraleidimas, išvesti raudoname fone pranešimą „Buvo atsisakyta leisti atvykti“</w:t>
            </w:r>
          </w:p>
        </w:tc>
        <w:tc>
          <w:tcPr>
            <w:tcW w:w="5220" w:type="dxa"/>
          </w:tcPr>
          <w:p w14:paraId="28BE7452" w14:textId="77777777" w:rsidR="00704795" w:rsidRPr="00704795" w:rsidRDefault="00704795" w:rsidP="0018084A">
            <w:pPr>
              <w:spacing w:after="0" w:line="240" w:lineRule="auto"/>
              <w:rPr>
                <w:rFonts w:ascii="Times New Roman" w:eastAsia="Times New Roman" w:hAnsi="Times New Roman"/>
                <w:sz w:val="24"/>
                <w:szCs w:val="24"/>
              </w:rPr>
            </w:pPr>
            <w:r w:rsidRPr="00704795">
              <w:rPr>
                <w:rFonts w:ascii="Times New Roman" w:eastAsia="Times New Roman" w:hAnsi="Times New Roman"/>
                <w:sz w:val="24"/>
                <w:szCs w:val="24"/>
              </w:rPr>
              <w:t>Šis funkcionalumas tapo būtinas sprendimų priėmimo saugumui užtikrinti. Poreikis iškilo tik po AIS ICD pokyčių įdiegus naują ICD versiją, todėl jo nebuvo įmanoma numatyti sutartyje.</w:t>
            </w:r>
          </w:p>
        </w:tc>
      </w:tr>
    </w:tbl>
    <w:p w14:paraId="4F907223" w14:textId="77777777" w:rsidR="00571461" w:rsidRDefault="00571461" w:rsidP="00AB7C9F">
      <w:pPr>
        <w:tabs>
          <w:tab w:val="left" w:pos="426"/>
        </w:tabs>
        <w:suppressAutoHyphens/>
        <w:spacing w:after="0" w:line="360" w:lineRule="auto"/>
        <w:ind w:firstLine="1134"/>
        <w:jc w:val="both"/>
        <w:rPr>
          <w:rFonts w:ascii="Times New Roman" w:hAnsi="Times New Roman"/>
          <w:sz w:val="24"/>
          <w:szCs w:val="24"/>
        </w:rPr>
      </w:pPr>
    </w:p>
    <w:p w14:paraId="11F19B9A" w14:textId="77777777" w:rsidR="00704795" w:rsidRPr="00571461" w:rsidRDefault="00704795" w:rsidP="00AB7C9F">
      <w:pPr>
        <w:tabs>
          <w:tab w:val="left" w:pos="426"/>
        </w:tabs>
        <w:suppressAutoHyphens/>
        <w:spacing w:after="0" w:line="360" w:lineRule="auto"/>
        <w:ind w:firstLine="1134"/>
        <w:jc w:val="both"/>
        <w:rPr>
          <w:rFonts w:ascii="Times New Roman" w:hAnsi="Times New Roman"/>
          <w:sz w:val="24"/>
          <w:szCs w:val="24"/>
        </w:rPr>
      </w:pPr>
    </w:p>
    <w:p w14:paraId="485E7631" w14:textId="77777777" w:rsidR="00F37B42" w:rsidRDefault="00E03FDB" w:rsidP="00F37B42">
      <w:pPr>
        <w:tabs>
          <w:tab w:val="left" w:pos="426"/>
        </w:tabs>
        <w:suppressAutoHyphens/>
        <w:spacing w:after="0" w:line="360" w:lineRule="auto"/>
        <w:ind w:firstLine="1134"/>
        <w:jc w:val="both"/>
        <w:rPr>
          <w:rFonts w:ascii="Times New Roman" w:hAnsi="Times New Roman"/>
          <w:b/>
          <w:bCs/>
          <w:sz w:val="24"/>
          <w:szCs w:val="24"/>
        </w:rPr>
      </w:pPr>
      <w:r w:rsidRPr="00BA34B3">
        <w:rPr>
          <w:rFonts w:ascii="Times New Roman" w:hAnsi="Times New Roman"/>
          <w:b/>
          <w:bCs/>
          <w:sz w:val="24"/>
          <w:szCs w:val="24"/>
        </w:rPr>
        <w:t xml:space="preserve">2. </w:t>
      </w:r>
      <w:r w:rsidR="002252BC" w:rsidRPr="00BA34B3">
        <w:rPr>
          <w:rFonts w:ascii="Times New Roman" w:hAnsi="Times New Roman"/>
          <w:b/>
          <w:bCs/>
          <w:sz w:val="24"/>
          <w:szCs w:val="24"/>
        </w:rPr>
        <w:t>BAIGIAMOSIOS NUOS</w:t>
      </w:r>
      <w:r w:rsidR="002252BC" w:rsidRPr="009A63C1">
        <w:rPr>
          <w:rFonts w:ascii="Times New Roman" w:hAnsi="Times New Roman"/>
          <w:b/>
          <w:bCs/>
          <w:sz w:val="24"/>
          <w:szCs w:val="24"/>
        </w:rPr>
        <w:t>TATOS:</w:t>
      </w:r>
    </w:p>
    <w:p w14:paraId="67DF4F80" w14:textId="77777777" w:rsidR="00F37B42" w:rsidRDefault="00E03FDB" w:rsidP="00F37B42">
      <w:pPr>
        <w:tabs>
          <w:tab w:val="left" w:pos="426"/>
        </w:tabs>
        <w:suppressAutoHyphens/>
        <w:spacing w:after="0" w:line="360" w:lineRule="auto"/>
        <w:ind w:firstLine="1134"/>
        <w:jc w:val="both"/>
        <w:rPr>
          <w:rFonts w:ascii="Times New Roman" w:hAnsi="Times New Roman"/>
          <w:sz w:val="24"/>
          <w:szCs w:val="24"/>
        </w:rPr>
      </w:pPr>
      <w:r w:rsidRPr="009A63C1">
        <w:rPr>
          <w:rFonts w:ascii="Times New Roman" w:hAnsi="Times New Roman"/>
          <w:sz w:val="24"/>
          <w:szCs w:val="24"/>
        </w:rPr>
        <w:t xml:space="preserve">2.1. </w:t>
      </w:r>
      <w:r w:rsidR="007B3081">
        <w:rPr>
          <w:rFonts w:ascii="Times New Roman" w:hAnsi="Times New Roman"/>
          <w:sz w:val="24"/>
          <w:szCs w:val="24"/>
        </w:rPr>
        <w:t>P</w:t>
      </w:r>
      <w:r w:rsidR="00C20788" w:rsidRPr="009A63C1">
        <w:rPr>
          <w:rFonts w:ascii="Times New Roman" w:hAnsi="Times New Roman"/>
          <w:sz w:val="24"/>
          <w:szCs w:val="24"/>
        </w:rPr>
        <w:t>a</w:t>
      </w:r>
      <w:r w:rsidR="00FA3F7E" w:rsidRPr="009A63C1">
        <w:rPr>
          <w:rFonts w:ascii="Times New Roman" w:hAnsi="Times New Roman"/>
          <w:sz w:val="24"/>
          <w:szCs w:val="24"/>
        </w:rPr>
        <w:t>pildomas susitarimas</w:t>
      </w:r>
      <w:r w:rsidR="00C20788" w:rsidRPr="009A63C1">
        <w:rPr>
          <w:rFonts w:ascii="Times New Roman" w:hAnsi="Times New Roman"/>
          <w:sz w:val="24"/>
          <w:szCs w:val="24"/>
        </w:rPr>
        <w:t xml:space="preserve"> įsigalioja nuo jo pasirašymo dienos ir yra neatskiriama </w:t>
      </w:r>
      <w:r w:rsidR="00BA28C7" w:rsidRPr="009A63C1">
        <w:rPr>
          <w:rFonts w:ascii="Times New Roman" w:hAnsi="Times New Roman"/>
          <w:sz w:val="24"/>
          <w:szCs w:val="24"/>
        </w:rPr>
        <w:t xml:space="preserve">Pirkimo sutarties </w:t>
      </w:r>
      <w:r w:rsidR="00C20788" w:rsidRPr="009A63C1">
        <w:rPr>
          <w:rFonts w:ascii="Times New Roman" w:hAnsi="Times New Roman"/>
          <w:sz w:val="24"/>
          <w:szCs w:val="24"/>
        </w:rPr>
        <w:t>dalis</w:t>
      </w:r>
      <w:r w:rsidR="00F37B42">
        <w:rPr>
          <w:rFonts w:ascii="Times New Roman" w:hAnsi="Times New Roman"/>
          <w:sz w:val="24"/>
          <w:szCs w:val="24"/>
        </w:rPr>
        <w:t>.</w:t>
      </w:r>
    </w:p>
    <w:p w14:paraId="77ED32E5" w14:textId="77777777" w:rsidR="00F37B42" w:rsidRDefault="00E03FDB" w:rsidP="00F37B42">
      <w:pPr>
        <w:tabs>
          <w:tab w:val="left" w:pos="426"/>
        </w:tabs>
        <w:suppressAutoHyphens/>
        <w:spacing w:after="0" w:line="360" w:lineRule="auto"/>
        <w:ind w:firstLine="1134"/>
        <w:jc w:val="both"/>
        <w:rPr>
          <w:rFonts w:ascii="Times New Roman" w:hAnsi="Times New Roman"/>
          <w:b/>
          <w:bCs/>
          <w:sz w:val="24"/>
          <w:szCs w:val="24"/>
        </w:rPr>
      </w:pPr>
      <w:r w:rsidRPr="009A63C1">
        <w:rPr>
          <w:rFonts w:ascii="Times New Roman" w:hAnsi="Times New Roman"/>
          <w:sz w:val="24"/>
          <w:szCs w:val="24"/>
        </w:rPr>
        <w:t>2.2.</w:t>
      </w:r>
      <w:r w:rsidR="00D11872" w:rsidRPr="009A63C1">
        <w:rPr>
          <w:rFonts w:ascii="Times New Roman" w:hAnsi="Times New Roman"/>
          <w:sz w:val="24"/>
          <w:szCs w:val="24"/>
        </w:rPr>
        <w:t xml:space="preserve"> </w:t>
      </w:r>
      <w:r w:rsidR="007006AA" w:rsidRPr="009A63C1">
        <w:rPr>
          <w:rFonts w:ascii="Times New Roman" w:hAnsi="Times New Roman"/>
          <w:sz w:val="24"/>
          <w:szCs w:val="24"/>
        </w:rPr>
        <w:t xml:space="preserve">Kitos </w:t>
      </w:r>
      <w:r w:rsidR="00BA28C7" w:rsidRPr="009A63C1">
        <w:rPr>
          <w:rFonts w:ascii="Times New Roman" w:hAnsi="Times New Roman"/>
          <w:sz w:val="24"/>
          <w:szCs w:val="24"/>
        </w:rPr>
        <w:t xml:space="preserve">Pirkimo sutarties </w:t>
      </w:r>
      <w:r w:rsidR="007006AA" w:rsidRPr="009A63C1">
        <w:rPr>
          <w:rFonts w:ascii="Times New Roman" w:hAnsi="Times New Roman"/>
          <w:sz w:val="24"/>
          <w:szCs w:val="24"/>
        </w:rPr>
        <w:t xml:space="preserve">sąlygos, nepaminėtos </w:t>
      </w:r>
      <w:r w:rsidR="00165F26">
        <w:rPr>
          <w:rFonts w:ascii="Times New Roman" w:hAnsi="Times New Roman"/>
          <w:sz w:val="24"/>
          <w:szCs w:val="24"/>
        </w:rPr>
        <w:t>P</w:t>
      </w:r>
      <w:r w:rsidR="00165F26" w:rsidRPr="009A63C1">
        <w:rPr>
          <w:rFonts w:ascii="Times New Roman" w:hAnsi="Times New Roman"/>
          <w:sz w:val="24"/>
          <w:szCs w:val="24"/>
        </w:rPr>
        <w:t xml:space="preserve">apildomame </w:t>
      </w:r>
      <w:r w:rsidR="007006AA" w:rsidRPr="009A63C1">
        <w:rPr>
          <w:rFonts w:ascii="Times New Roman" w:hAnsi="Times New Roman"/>
          <w:sz w:val="24"/>
          <w:szCs w:val="24"/>
        </w:rPr>
        <w:t>susitarime, lieka nepakeistos ir Šalys patvirtina iš jų kylančias savo prievoles.</w:t>
      </w:r>
      <w:r w:rsidR="00FA3EFA">
        <w:rPr>
          <w:rFonts w:ascii="Times New Roman" w:hAnsi="Times New Roman"/>
          <w:sz w:val="24"/>
          <w:szCs w:val="24"/>
        </w:rPr>
        <w:t xml:space="preserve"> Pirkimo sutartis yra teikiama joje numatyta Paslaugų apimtimi</w:t>
      </w:r>
      <w:r w:rsidR="00A937AA">
        <w:rPr>
          <w:rFonts w:ascii="Times New Roman" w:hAnsi="Times New Roman"/>
          <w:sz w:val="24"/>
          <w:szCs w:val="24"/>
        </w:rPr>
        <w:t>.</w:t>
      </w:r>
      <w:r w:rsidR="00FA3EFA">
        <w:rPr>
          <w:rFonts w:ascii="Times New Roman" w:hAnsi="Times New Roman"/>
          <w:sz w:val="24"/>
          <w:szCs w:val="24"/>
        </w:rPr>
        <w:t xml:space="preserve"> </w:t>
      </w:r>
      <w:r w:rsidR="00A937AA">
        <w:rPr>
          <w:rFonts w:ascii="Times New Roman" w:hAnsi="Times New Roman"/>
          <w:sz w:val="24"/>
          <w:szCs w:val="24"/>
        </w:rPr>
        <w:t>Š</w:t>
      </w:r>
      <w:r w:rsidR="00FA3EFA">
        <w:rPr>
          <w:rFonts w:ascii="Times New Roman" w:hAnsi="Times New Roman"/>
          <w:sz w:val="24"/>
          <w:szCs w:val="24"/>
        </w:rPr>
        <w:t>is Pirkimo sutarties</w:t>
      </w:r>
      <w:r w:rsidR="00321BB8">
        <w:rPr>
          <w:rFonts w:ascii="Times New Roman" w:hAnsi="Times New Roman"/>
          <w:sz w:val="24"/>
          <w:szCs w:val="24"/>
        </w:rPr>
        <w:t xml:space="preserve"> pakeitimas</w:t>
      </w:r>
      <w:r w:rsidR="00FA3EFA">
        <w:rPr>
          <w:rFonts w:ascii="Times New Roman" w:hAnsi="Times New Roman"/>
          <w:sz w:val="24"/>
          <w:szCs w:val="24"/>
        </w:rPr>
        <w:t xml:space="preserve"> nesukuria pagrindo Paslaugų teikėjui </w:t>
      </w:r>
      <w:r w:rsidR="00321BB8">
        <w:rPr>
          <w:rFonts w:ascii="Times New Roman" w:hAnsi="Times New Roman"/>
          <w:sz w:val="24"/>
          <w:szCs w:val="24"/>
        </w:rPr>
        <w:t>laikyti</w:t>
      </w:r>
      <w:r w:rsidR="00FA3EFA">
        <w:rPr>
          <w:rFonts w:ascii="Times New Roman" w:hAnsi="Times New Roman"/>
          <w:sz w:val="24"/>
          <w:szCs w:val="24"/>
        </w:rPr>
        <w:t xml:space="preserve">, jog Paslaugų </w:t>
      </w:r>
      <w:r w:rsidR="00FA3EFA">
        <w:rPr>
          <w:rFonts w:ascii="Times New Roman" w:hAnsi="Times New Roman"/>
          <w:sz w:val="24"/>
          <w:szCs w:val="24"/>
        </w:rPr>
        <w:lastRenderedPageBreak/>
        <w:t>teikėjo Paslaugos yra papildomos ir/ar nenumatytos Pirkimo sutartyje</w:t>
      </w:r>
      <w:r w:rsidR="00321BB8">
        <w:rPr>
          <w:rFonts w:ascii="Times New Roman" w:hAnsi="Times New Roman"/>
          <w:sz w:val="24"/>
          <w:szCs w:val="24"/>
        </w:rPr>
        <w:t xml:space="preserve"> bei atitinkamai reikalauti papildomo atlygio ir/ar nuostolių</w:t>
      </w:r>
      <w:r w:rsidR="00FA3EFA">
        <w:rPr>
          <w:rFonts w:ascii="Times New Roman" w:hAnsi="Times New Roman"/>
          <w:sz w:val="24"/>
          <w:szCs w:val="24"/>
        </w:rPr>
        <w:t>.</w:t>
      </w:r>
    </w:p>
    <w:p w14:paraId="5C4C9289" w14:textId="4512D7ED" w:rsidR="007006AA" w:rsidRPr="00F37B42" w:rsidRDefault="00E03FDB" w:rsidP="00F37B42">
      <w:pPr>
        <w:tabs>
          <w:tab w:val="left" w:pos="426"/>
        </w:tabs>
        <w:suppressAutoHyphens/>
        <w:spacing w:after="0" w:line="360" w:lineRule="auto"/>
        <w:ind w:firstLine="1134"/>
        <w:jc w:val="both"/>
        <w:rPr>
          <w:rFonts w:ascii="Times New Roman" w:hAnsi="Times New Roman"/>
          <w:b/>
          <w:bCs/>
          <w:sz w:val="24"/>
          <w:szCs w:val="24"/>
        </w:rPr>
      </w:pPr>
      <w:r w:rsidRPr="009A63C1">
        <w:rPr>
          <w:rFonts w:ascii="Times New Roman" w:hAnsi="Times New Roman"/>
          <w:sz w:val="24"/>
          <w:szCs w:val="24"/>
        </w:rPr>
        <w:t>2.</w:t>
      </w:r>
      <w:r w:rsidR="000C47BC" w:rsidRPr="00743510">
        <w:rPr>
          <w:rFonts w:ascii="Times New Roman" w:hAnsi="Times New Roman"/>
          <w:sz w:val="24"/>
          <w:szCs w:val="24"/>
        </w:rPr>
        <w:t>3</w:t>
      </w:r>
      <w:r w:rsidRPr="009A63C1">
        <w:rPr>
          <w:rFonts w:ascii="Times New Roman" w:hAnsi="Times New Roman"/>
          <w:sz w:val="24"/>
          <w:szCs w:val="24"/>
        </w:rPr>
        <w:t>.</w:t>
      </w:r>
      <w:r w:rsidR="00D11872" w:rsidRPr="009A63C1">
        <w:rPr>
          <w:rFonts w:ascii="Times New Roman" w:hAnsi="Times New Roman"/>
          <w:sz w:val="24"/>
          <w:szCs w:val="24"/>
        </w:rPr>
        <w:t xml:space="preserve"> </w:t>
      </w:r>
      <w:r w:rsidR="007B3081">
        <w:rPr>
          <w:rFonts w:ascii="Times New Roman" w:hAnsi="Times New Roman"/>
          <w:sz w:val="24"/>
          <w:szCs w:val="24"/>
        </w:rPr>
        <w:t>P</w:t>
      </w:r>
      <w:r w:rsidR="007006AA" w:rsidRPr="009A63C1">
        <w:rPr>
          <w:rFonts w:ascii="Times New Roman" w:hAnsi="Times New Roman"/>
          <w:sz w:val="24"/>
          <w:szCs w:val="24"/>
        </w:rPr>
        <w:t>apildomas susitarimas sudar</w:t>
      </w:r>
      <w:r w:rsidRPr="009A63C1">
        <w:rPr>
          <w:rFonts w:ascii="Times New Roman" w:hAnsi="Times New Roman"/>
          <w:sz w:val="24"/>
          <w:szCs w:val="24"/>
        </w:rPr>
        <w:t>omas</w:t>
      </w:r>
      <w:r w:rsidR="00BF072F" w:rsidRPr="009A63C1">
        <w:rPr>
          <w:rFonts w:ascii="Times New Roman" w:hAnsi="Times New Roman"/>
          <w:sz w:val="24"/>
          <w:szCs w:val="24"/>
        </w:rPr>
        <w:t xml:space="preserve"> </w:t>
      </w:r>
      <w:r w:rsidRPr="009A63C1">
        <w:rPr>
          <w:rFonts w:ascii="Times New Roman" w:hAnsi="Times New Roman"/>
          <w:sz w:val="24"/>
          <w:szCs w:val="24"/>
        </w:rPr>
        <w:t>vienu</w:t>
      </w:r>
      <w:r w:rsidR="00BA28C7" w:rsidRPr="009A63C1">
        <w:rPr>
          <w:rFonts w:ascii="Times New Roman" w:hAnsi="Times New Roman"/>
          <w:sz w:val="24"/>
          <w:szCs w:val="24"/>
        </w:rPr>
        <w:t xml:space="preserve"> egzemplioriumi, kadangi pasirašomas</w:t>
      </w:r>
      <w:r w:rsidRPr="009A63C1">
        <w:rPr>
          <w:rFonts w:ascii="Times New Roman" w:hAnsi="Times New Roman"/>
          <w:sz w:val="24"/>
          <w:szCs w:val="24"/>
        </w:rPr>
        <w:t xml:space="preserve"> kvalifikuotais </w:t>
      </w:r>
      <w:r w:rsidR="00BA28C7" w:rsidRPr="009A63C1">
        <w:rPr>
          <w:rFonts w:ascii="Times New Roman" w:hAnsi="Times New Roman"/>
          <w:sz w:val="24"/>
          <w:szCs w:val="24"/>
        </w:rPr>
        <w:t>elektronini</w:t>
      </w:r>
      <w:r w:rsidRPr="009A63C1">
        <w:rPr>
          <w:rFonts w:ascii="Times New Roman" w:hAnsi="Times New Roman"/>
          <w:sz w:val="24"/>
          <w:szCs w:val="24"/>
        </w:rPr>
        <w:t>ais</w:t>
      </w:r>
      <w:r w:rsidR="00BA28C7" w:rsidRPr="009A63C1">
        <w:rPr>
          <w:rFonts w:ascii="Times New Roman" w:hAnsi="Times New Roman"/>
          <w:sz w:val="24"/>
          <w:szCs w:val="24"/>
        </w:rPr>
        <w:t xml:space="preserve"> paraš</w:t>
      </w:r>
      <w:r w:rsidRPr="009A63C1">
        <w:rPr>
          <w:rFonts w:ascii="Times New Roman" w:hAnsi="Times New Roman"/>
          <w:sz w:val="24"/>
          <w:szCs w:val="24"/>
        </w:rPr>
        <w:t>ais</w:t>
      </w:r>
      <w:r w:rsidR="00BA28C7" w:rsidRPr="009A63C1">
        <w:rPr>
          <w:rFonts w:ascii="Times New Roman" w:hAnsi="Times New Roman"/>
          <w:sz w:val="24"/>
          <w:szCs w:val="24"/>
        </w:rPr>
        <w:t>.</w:t>
      </w:r>
      <w:r w:rsidR="00FA3EFA">
        <w:rPr>
          <w:rFonts w:ascii="Times New Roman" w:hAnsi="Times New Roman"/>
          <w:sz w:val="24"/>
          <w:szCs w:val="24"/>
        </w:rPr>
        <w:t xml:space="preserve"> </w:t>
      </w:r>
    </w:p>
    <w:p w14:paraId="6669A366" w14:textId="77777777" w:rsidR="006271EC" w:rsidRDefault="0044732F" w:rsidP="00F37B42">
      <w:pPr>
        <w:tabs>
          <w:tab w:val="left" w:pos="426"/>
        </w:tabs>
        <w:suppressAutoHyphens/>
        <w:spacing w:after="80" w:line="360" w:lineRule="auto"/>
        <w:jc w:val="both"/>
        <w:rPr>
          <w:rFonts w:ascii="Times New Roman" w:hAnsi="Times New Roman"/>
          <w:b/>
          <w:bCs/>
          <w:sz w:val="24"/>
          <w:szCs w:val="24"/>
        </w:rPr>
      </w:pPr>
      <w:r>
        <w:rPr>
          <w:rFonts w:ascii="Times New Roman" w:hAnsi="Times New Roman"/>
          <w:b/>
          <w:bCs/>
          <w:sz w:val="24"/>
          <w:szCs w:val="24"/>
        </w:rPr>
        <w:t xml:space="preserve">  </w:t>
      </w:r>
    </w:p>
    <w:p w14:paraId="5B33B315" w14:textId="101A9242" w:rsidR="008D3440" w:rsidRPr="009A63C1" w:rsidRDefault="007006AA" w:rsidP="00F37B42">
      <w:pPr>
        <w:tabs>
          <w:tab w:val="left" w:pos="426"/>
        </w:tabs>
        <w:suppressAutoHyphens/>
        <w:spacing w:after="80" w:line="360" w:lineRule="auto"/>
        <w:jc w:val="both"/>
        <w:rPr>
          <w:rFonts w:ascii="Times New Roman" w:hAnsi="Times New Roman"/>
          <w:b/>
          <w:bCs/>
          <w:sz w:val="24"/>
          <w:szCs w:val="24"/>
        </w:rPr>
      </w:pPr>
      <w:r w:rsidRPr="009A63C1">
        <w:rPr>
          <w:rFonts w:ascii="Times New Roman" w:hAnsi="Times New Roman"/>
          <w:b/>
          <w:bCs/>
          <w:sz w:val="24"/>
          <w:szCs w:val="24"/>
        </w:rPr>
        <w:t>ŠALIŲ ADRESAI IR PARAŠAI:</w:t>
      </w:r>
    </w:p>
    <w:p w14:paraId="696A00C6" w14:textId="77777777" w:rsidR="00B5462A" w:rsidRPr="009A63C1" w:rsidRDefault="00B5462A" w:rsidP="00F37B42">
      <w:pPr>
        <w:spacing w:before="120" w:after="120" w:line="360" w:lineRule="auto"/>
        <w:ind w:firstLine="142"/>
        <w:rPr>
          <w:rFonts w:ascii="Times New Roman" w:hAnsi="Times New Roman"/>
          <w:b/>
          <w:snapToGrid w:val="0"/>
          <w:sz w:val="24"/>
          <w:szCs w:val="24"/>
        </w:rPr>
      </w:pPr>
      <w:r w:rsidRPr="009A63C1">
        <w:rPr>
          <w:rFonts w:ascii="Times New Roman" w:hAnsi="Times New Roman"/>
          <w:b/>
          <w:snapToGrid w:val="0"/>
          <w:sz w:val="24"/>
          <w:szCs w:val="24"/>
        </w:rPr>
        <w:t>PIRKĖJAS</w:t>
      </w:r>
      <w:r w:rsidRPr="009A63C1">
        <w:rPr>
          <w:rFonts w:ascii="Times New Roman" w:hAnsi="Times New Roman"/>
          <w:b/>
          <w:snapToGrid w:val="0"/>
          <w:sz w:val="24"/>
          <w:szCs w:val="24"/>
        </w:rPr>
        <w:tab/>
      </w:r>
      <w:r w:rsidRPr="009A63C1">
        <w:rPr>
          <w:rFonts w:ascii="Times New Roman" w:hAnsi="Times New Roman"/>
          <w:b/>
          <w:snapToGrid w:val="0"/>
          <w:sz w:val="24"/>
          <w:szCs w:val="24"/>
        </w:rPr>
        <w:tab/>
      </w:r>
      <w:r w:rsidRPr="009A63C1">
        <w:rPr>
          <w:rFonts w:ascii="Times New Roman" w:hAnsi="Times New Roman"/>
          <w:b/>
          <w:snapToGrid w:val="0"/>
          <w:sz w:val="24"/>
          <w:szCs w:val="24"/>
        </w:rPr>
        <w:tab/>
        <w:t xml:space="preserve">      PASLAUGŲ TEIKĖJAS</w:t>
      </w:r>
    </w:p>
    <w:tbl>
      <w:tblPr>
        <w:tblW w:w="10241" w:type="dxa"/>
        <w:tblLayout w:type="fixed"/>
        <w:tblLook w:val="01E0" w:firstRow="1" w:lastRow="1" w:firstColumn="1" w:lastColumn="1" w:noHBand="0" w:noVBand="0"/>
      </w:tblPr>
      <w:tblGrid>
        <w:gridCol w:w="5530"/>
        <w:gridCol w:w="4711"/>
      </w:tblGrid>
      <w:tr w:rsidR="00B5462A" w:rsidRPr="00B72745" w14:paraId="47679483" w14:textId="77777777" w:rsidTr="00A0031B">
        <w:trPr>
          <w:trHeight w:val="4896"/>
        </w:trPr>
        <w:tc>
          <w:tcPr>
            <w:tcW w:w="5530" w:type="dxa"/>
          </w:tcPr>
          <w:p w14:paraId="22AC908F"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 xml:space="preserve">Valstybės sienos apsaugos tarnyba prie </w:t>
            </w:r>
          </w:p>
          <w:p w14:paraId="5132959D"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 xml:space="preserve">Lietuvos Respublikos vidaus reikalų ministerijos </w:t>
            </w:r>
          </w:p>
          <w:p w14:paraId="1CA295CF" w14:textId="77777777" w:rsidR="00B5462A" w:rsidRPr="00704795" w:rsidRDefault="00B5462A" w:rsidP="00F37B42">
            <w:pPr>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Įmonės kodas 188608252</w:t>
            </w:r>
            <w:r w:rsidRPr="00704795">
              <w:rPr>
                <w:rFonts w:ascii="Times New Roman" w:eastAsia="Andale Sans UI" w:hAnsi="Times New Roman"/>
                <w:snapToGrid w:val="0"/>
                <w:kern w:val="3"/>
                <w:sz w:val="24"/>
                <w:szCs w:val="24"/>
                <w:lang w:bidi="en-US"/>
              </w:rPr>
              <w:tab/>
            </w:r>
            <w:r w:rsidRPr="00704795">
              <w:rPr>
                <w:rFonts w:ascii="Times New Roman" w:eastAsia="Andale Sans UI" w:hAnsi="Times New Roman"/>
                <w:snapToGrid w:val="0"/>
                <w:kern w:val="3"/>
                <w:sz w:val="24"/>
                <w:szCs w:val="24"/>
                <w:lang w:bidi="en-US"/>
              </w:rPr>
              <w:tab/>
              <w:t xml:space="preserve"> </w:t>
            </w:r>
          </w:p>
          <w:p w14:paraId="2459DDA6" w14:textId="77777777" w:rsidR="00B5462A" w:rsidRPr="00704795" w:rsidRDefault="00B5462A" w:rsidP="00F37B42">
            <w:pPr>
              <w:tabs>
                <w:tab w:val="left" w:pos="52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 xml:space="preserve">PVM mokėtojo kodas LT886082515 </w:t>
            </w:r>
          </w:p>
          <w:p w14:paraId="2698ECAB" w14:textId="77777777" w:rsidR="00B5462A" w:rsidRPr="00704795" w:rsidRDefault="00B5462A" w:rsidP="00F37B42">
            <w:pPr>
              <w:tabs>
                <w:tab w:val="left" w:pos="52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 xml:space="preserve">Savanorių pr. 2, LT-03116 Vilnius </w:t>
            </w:r>
          </w:p>
          <w:p w14:paraId="53BC1AE9" w14:textId="77777777" w:rsidR="00B5462A" w:rsidRPr="00704795" w:rsidRDefault="00B5462A" w:rsidP="00F37B42">
            <w:pPr>
              <w:tabs>
                <w:tab w:val="left" w:pos="52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kern w:val="3"/>
                <w:sz w:val="24"/>
                <w:szCs w:val="24"/>
                <w:lang w:bidi="en-US"/>
              </w:rPr>
              <w:t xml:space="preserve">Tel. (8 5) 271 9305    </w:t>
            </w:r>
          </w:p>
          <w:p w14:paraId="72613EB9"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 xml:space="preserve">El. p. dvks@vsat.vrm.lt </w:t>
            </w:r>
          </w:p>
          <w:p w14:paraId="17B0367F" w14:textId="77777777" w:rsidR="00B5462A" w:rsidRPr="00704795" w:rsidRDefault="00B5462A" w:rsidP="00F37B42">
            <w:pPr>
              <w:tabs>
                <w:tab w:val="left" w:pos="1134"/>
              </w:tabs>
              <w:spacing w:after="0" w:line="276" w:lineRule="auto"/>
              <w:jc w:val="both"/>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Atsisk. sąsk.:</w:t>
            </w:r>
          </w:p>
          <w:p w14:paraId="5E276034" w14:textId="77777777" w:rsidR="00B5462A" w:rsidRPr="00704795" w:rsidRDefault="00B5462A" w:rsidP="00F37B42">
            <w:pPr>
              <w:tabs>
                <w:tab w:val="left" w:pos="1134"/>
              </w:tabs>
              <w:spacing w:after="0" w:line="276" w:lineRule="auto"/>
              <w:jc w:val="both"/>
              <w:rPr>
                <w:rFonts w:ascii="Times New Roman" w:eastAsia="Andale Sans UI" w:hAnsi="Times New Roman"/>
                <w:kern w:val="3"/>
                <w:sz w:val="24"/>
                <w:szCs w:val="24"/>
                <w:lang w:bidi="en-US"/>
              </w:rPr>
            </w:pPr>
            <w:r w:rsidRPr="00704795">
              <w:rPr>
                <w:rFonts w:ascii="Times New Roman" w:hAnsi="Times New Roman"/>
                <w:sz w:val="24"/>
                <w:szCs w:val="24"/>
              </w:rPr>
              <w:t xml:space="preserve">Nr. LT90 7300 0101 1567 7435 </w:t>
            </w:r>
            <w:r w:rsidRPr="00704795">
              <w:rPr>
                <w:rFonts w:ascii="Times New Roman" w:eastAsia="Andale Sans UI" w:hAnsi="Times New Roman"/>
                <w:kern w:val="3"/>
                <w:sz w:val="24"/>
                <w:szCs w:val="24"/>
                <w:lang w:bidi="en-US"/>
              </w:rPr>
              <w:t xml:space="preserve"> </w:t>
            </w:r>
          </w:p>
          <w:p w14:paraId="27A2A254" w14:textId="77777777" w:rsidR="00B5462A" w:rsidRPr="00704795" w:rsidRDefault="00B5462A" w:rsidP="00F37B42">
            <w:pPr>
              <w:tabs>
                <w:tab w:val="left" w:pos="1134"/>
              </w:tabs>
              <w:spacing w:after="0" w:line="276" w:lineRule="auto"/>
              <w:jc w:val="both"/>
              <w:rPr>
                <w:rFonts w:ascii="Times New Roman" w:hAnsi="Times New Roman"/>
                <w:sz w:val="24"/>
                <w:szCs w:val="24"/>
              </w:rPr>
            </w:pPr>
            <w:r w:rsidRPr="00704795">
              <w:rPr>
                <w:rFonts w:ascii="Times New Roman" w:hAnsi="Times New Roman"/>
                <w:color w:val="000000"/>
                <w:sz w:val="24"/>
                <w:szCs w:val="24"/>
                <w:shd w:val="clear" w:color="auto" w:fill="FFFFFF"/>
              </w:rPr>
              <w:t xml:space="preserve">Nr. </w:t>
            </w:r>
            <w:r w:rsidRPr="00704795">
              <w:rPr>
                <w:rFonts w:ascii="Times New Roman" w:hAnsi="Times New Roman"/>
                <w:sz w:val="24"/>
                <w:szCs w:val="24"/>
              </w:rPr>
              <w:t xml:space="preserve">LT97 7300 0101 1567 7503 </w:t>
            </w:r>
          </w:p>
          <w:p w14:paraId="253A3886"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 xml:space="preserve">,,Swedbank“, AB </w:t>
            </w:r>
          </w:p>
          <w:p w14:paraId="45973583"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 xml:space="preserve">Banko kodas 73000   </w:t>
            </w:r>
          </w:p>
          <w:p w14:paraId="54ECAB58"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p>
          <w:p w14:paraId="1676371F" w14:textId="77777777" w:rsidR="00B5462A" w:rsidRPr="00704795" w:rsidRDefault="00B5462A" w:rsidP="00F37B42">
            <w:pPr>
              <w:suppressAutoHyphens/>
              <w:spacing w:after="0" w:line="276" w:lineRule="auto"/>
              <w:jc w:val="both"/>
              <w:textAlignment w:val="baseline"/>
              <w:rPr>
                <w:rFonts w:ascii="Times New Roman" w:eastAsia="Andale Sans UI" w:hAnsi="Times New Roman"/>
                <w:color w:val="000000"/>
                <w:kern w:val="3"/>
                <w:sz w:val="24"/>
                <w:szCs w:val="24"/>
                <w:lang w:bidi="en-US"/>
              </w:rPr>
            </w:pPr>
            <w:r w:rsidRPr="00704795">
              <w:rPr>
                <w:rFonts w:ascii="Times New Roman" w:eastAsia="Andale Sans UI" w:hAnsi="Times New Roman"/>
                <w:color w:val="000000"/>
                <w:kern w:val="3"/>
                <w:sz w:val="24"/>
                <w:szCs w:val="24"/>
                <w:lang w:bidi="en-US"/>
              </w:rPr>
              <w:t>Tarnybos vado pavaduotojas</w:t>
            </w:r>
            <w:r w:rsidRPr="00704795">
              <w:rPr>
                <w:rFonts w:ascii="Times New Roman" w:eastAsia="Andale Sans UI" w:hAnsi="Times New Roman"/>
                <w:color w:val="000000"/>
                <w:kern w:val="3"/>
                <w:sz w:val="24"/>
                <w:szCs w:val="24"/>
                <w:lang w:bidi="en-US"/>
              </w:rPr>
              <w:tab/>
              <w:t xml:space="preserve"> </w:t>
            </w:r>
          </w:p>
          <w:p w14:paraId="502D662B" w14:textId="77777777" w:rsidR="00B5462A" w:rsidRPr="00704795" w:rsidRDefault="00B5462A" w:rsidP="00F37B42">
            <w:pPr>
              <w:suppressAutoHyphens/>
              <w:spacing w:after="0" w:line="276" w:lineRule="auto"/>
              <w:jc w:val="both"/>
              <w:textAlignment w:val="baseline"/>
              <w:rPr>
                <w:rFonts w:ascii="Times New Roman" w:eastAsia="Andale Sans UI" w:hAnsi="Times New Roman"/>
                <w:color w:val="000000"/>
                <w:kern w:val="3"/>
                <w:sz w:val="24"/>
                <w:szCs w:val="24"/>
                <w:lang w:bidi="en-US"/>
              </w:rPr>
            </w:pPr>
          </w:p>
          <w:p w14:paraId="78B56B84" w14:textId="68F00960" w:rsidR="00B5462A" w:rsidRPr="00704795" w:rsidRDefault="009E6F1B" w:rsidP="00F37B42">
            <w:pPr>
              <w:spacing w:after="0" w:line="276" w:lineRule="auto"/>
              <w:ind w:firstLine="34"/>
              <w:jc w:val="both"/>
              <w:rPr>
                <w:rFonts w:ascii="Times New Roman" w:hAnsi="Times New Roman"/>
                <w:sz w:val="24"/>
                <w:szCs w:val="24"/>
              </w:rPr>
            </w:pPr>
            <w:r>
              <w:rPr>
                <w:rFonts w:ascii="Times New Roman" w:eastAsia="Andale Sans UI" w:hAnsi="Times New Roman"/>
                <w:color w:val="000000"/>
                <w:kern w:val="3"/>
                <w:sz w:val="24"/>
                <w:szCs w:val="24"/>
                <w:lang w:bidi="en-US"/>
              </w:rPr>
              <w:t>Saulius Nekraševičius</w:t>
            </w:r>
          </w:p>
        </w:tc>
        <w:tc>
          <w:tcPr>
            <w:tcW w:w="4711" w:type="dxa"/>
          </w:tcPr>
          <w:p w14:paraId="62EA965F" w14:textId="77777777" w:rsidR="00B5462A" w:rsidRPr="00704795" w:rsidRDefault="00B5462A" w:rsidP="00F37B42">
            <w:pPr>
              <w:tabs>
                <w:tab w:val="left" w:pos="720"/>
              </w:tabs>
              <w:spacing w:after="0" w:line="276" w:lineRule="auto"/>
              <w:ind w:firstLine="34"/>
              <w:rPr>
                <w:rFonts w:ascii="Times New Roman" w:hAnsi="Times New Roman"/>
                <w:bCs/>
                <w:sz w:val="24"/>
                <w:szCs w:val="24"/>
              </w:rPr>
            </w:pPr>
            <w:r w:rsidRPr="00704795">
              <w:rPr>
                <w:rFonts w:ascii="Times New Roman" w:hAnsi="Times New Roman"/>
                <w:bCs/>
                <w:sz w:val="24"/>
                <w:szCs w:val="24"/>
              </w:rPr>
              <w:t>UAB ,,Proit“</w:t>
            </w:r>
          </w:p>
          <w:p w14:paraId="5C97983F" w14:textId="77777777" w:rsidR="00B5462A" w:rsidRPr="00704795" w:rsidRDefault="00B5462A" w:rsidP="00F37B42">
            <w:pPr>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Įmonės kodas 302560374</w:t>
            </w:r>
            <w:r w:rsidRPr="00704795">
              <w:rPr>
                <w:rFonts w:ascii="Times New Roman" w:eastAsia="Andale Sans UI" w:hAnsi="Times New Roman"/>
                <w:snapToGrid w:val="0"/>
                <w:kern w:val="3"/>
                <w:sz w:val="24"/>
                <w:szCs w:val="24"/>
                <w:lang w:bidi="en-US"/>
              </w:rPr>
              <w:tab/>
            </w:r>
            <w:r w:rsidRPr="00704795">
              <w:rPr>
                <w:rFonts w:ascii="Times New Roman" w:eastAsia="Andale Sans UI" w:hAnsi="Times New Roman"/>
                <w:snapToGrid w:val="0"/>
                <w:kern w:val="3"/>
                <w:sz w:val="24"/>
                <w:szCs w:val="24"/>
                <w:lang w:bidi="en-US"/>
              </w:rPr>
              <w:tab/>
              <w:t xml:space="preserve"> </w:t>
            </w:r>
          </w:p>
          <w:p w14:paraId="3EB88BA5" w14:textId="77777777" w:rsidR="00B5462A" w:rsidRPr="00704795" w:rsidRDefault="00B5462A" w:rsidP="00F37B42">
            <w:pPr>
              <w:tabs>
                <w:tab w:val="left" w:pos="52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snapToGrid w:val="0"/>
                <w:kern w:val="3"/>
                <w:sz w:val="24"/>
                <w:szCs w:val="24"/>
                <w:lang w:bidi="en-US"/>
              </w:rPr>
              <w:t xml:space="preserve">PVM mokėtojo kodas LT100006216217 </w:t>
            </w:r>
          </w:p>
          <w:p w14:paraId="7D605946" w14:textId="77777777" w:rsidR="00704795" w:rsidRPr="00704795" w:rsidRDefault="00704795" w:rsidP="00704795">
            <w:pPr>
              <w:tabs>
                <w:tab w:val="left" w:pos="5220"/>
              </w:tabs>
              <w:suppressAutoHyphens/>
              <w:spacing w:after="0" w:line="240" w:lineRule="auto"/>
              <w:textAlignment w:val="baseline"/>
              <w:rPr>
                <w:rFonts w:ascii="Times New Roman" w:eastAsia="Andale Sans UI" w:hAnsi="Times New Roman"/>
                <w:kern w:val="3"/>
                <w:sz w:val="24"/>
                <w:szCs w:val="24"/>
                <w:lang w:bidi="en-US"/>
              </w:rPr>
            </w:pPr>
            <w:r w:rsidRPr="00704795">
              <w:rPr>
                <w:rFonts w:ascii="Times New Roman" w:hAnsi="Times New Roman"/>
                <w:bCs/>
                <w:sz w:val="24"/>
                <w:szCs w:val="24"/>
              </w:rPr>
              <w:t>Jonavos g. 260, LT-44110 Kaunas</w:t>
            </w:r>
            <w:r w:rsidRPr="00704795">
              <w:rPr>
                <w:rFonts w:ascii="Times New Roman" w:eastAsia="Andale Sans UI" w:hAnsi="Times New Roman"/>
                <w:kern w:val="3"/>
                <w:sz w:val="24"/>
                <w:szCs w:val="24"/>
                <w:lang w:bidi="en-US"/>
              </w:rPr>
              <w:t xml:space="preserve"> </w:t>
            </w:r>
          </w:p>
          <w:p w14:paraId="3AB7BBE7" w14:textId="77777777" w:rsidR="00B5462A" w:rsidRPr="00704795" w:rsidRDefault="00B5462A" w:rsidP="00F37B42">
            <w:pPr>
              <w:tabs>
                <w:tab w:val="left" w:pos="5220"/>
              </w:tabs>
              <w:suppressAutoHyphens/>
              <w:spacing w:after="0" w:line="276" w:lineRule="auto"/>
              <w:textAlignment w:val="baseline"/>
              <w:rPr>
                <w:rFonts w:ascii="Times New Roman" w:eastAsia="Andale Sans UI" w:hAnsi="Times New Roman"/>
                <w:snapToGrid w:val="0"/>
                <w:kern w:val="3"/>
                <w:sz w:val="24"/>
                <w:szCs w:val="24"/>
                <w:lang w:bidi="en-US"/>
              </w:rPr>
            </w:pPr>
            <w:r w:rsidRPr="00704795">
              <w:rPr>
                <w:rFonts w:ascii="Times New Roman" w:eastAsia="Andale Sans UI" w:hAnsi="Times New Roman"/>
                <w:kern w:val="3"/>
                <w:sz w:val="24"/>
                <w:szCs w:val="24"/>
                <w:lang w:bidi="en-US"/>
              </w:rPr>
              <w:t xml:space="preserve">Tel. (8 5) 259 5490    </w:t>
            </w:r>
          </w:p>
          <w:p w14:paraId="35B0615D"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 xml:space="preserve">El. p. info@proit.lt </w:t>
            </w:r>
          </w:p>
          <w:p w14:paraId="4A93FB76" w14:textId="77777777" w:rsidR="00B5462A" w:rsidRPr="00704795" w:rsidRDefault="00B5462A" w:rsidP="00F37B42">
            <w:pPr>
              <w:tabs>
                <w:tab w:val="left" w:pos="1134"/>
              </w:tabs>
              <w:spacing w:after="0" w:line="276" w:lineRule="auto"/>
              <w:jc w:val="both"/>
              <w:rPr>
                <w:rFonts w:ascii="Times New Roman" w:hAnsi="Times New Roman"/>
                <w:sz w:val="24"/>
                <w:szCs w:val="24"/>
              </w:rPr>
            </w:pPr>
            <w:r w:rsidRPr="00704795">
              <w:rPr>
                <w:rFonts w:ascii="Times New Roman" w:eastAsia="Andale Sans UI" w:hAnsi="Times New Roman"/>
                <w:kern w:val="3"/>
                <w:sz w:val="24"/>
                <w:szCs w:val="24"/>
                <w:lang w:bidi="en-US"/>
              </w:rPr>
              <w:t xml:space="preserve">Atsisk. sąsk. </w:t>
            </w:r>
            <w:r w:rsidRPr="00704795">
              <w:rPr>
                <w:rFonts w:ascii="Times New Roman" w:hAnsi="Times New Roman"/>
                <w:sz w:val="24"/>
                <w:szCs w:val="24"/>
              </w:rPr>
              <w:t>Nr.  LT71 4010 0510 0431 6200</w:t>
            </w:r>
            <w:r w:rsidRPr="00704795">
              <w:rPr>
                <w:rFonts w:ascii="Times New Roman" w:eastAsia="Andale Sans UI" w:hAnsi="Times New Roman"/>
                <w:kern w:val="3"/>
                <w:sz w:val="24"/>
                <w:szCs w:val="24"/>
                <w:lang w:bidi="en-US"/>
              </w:rPr>
              <w:t xml:space="preserve"> </w:t>
            </w:r>
            <w:r w:rsidRPr="00704795">
              <w:rPr>
                <w:rFonts w:ascii="Times New Roman" w:hAnsi="Times New Roman"/>
                <w:sz w:val="24"/>
                <w:szCs w:val="24"/>
              </w:rPr>
              <w:t xml:space="preserve"> </w:t>
            </w:r>
          </w:p>
          <w:p w14:paraId="2A22AD11"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 xml:space="preserve">Luminor Bank, AB </w:t>
            </w:r>
          </w:p>
          <w:p w14:paraId="0F563ECB"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Banko kodas 40100</w:t>
            </w:r>
          </w:p>
          <w:p w14:paraId="7AB3AE82"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p>
          <w:p w14:paraId="5A3ABD57"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p>
          <w:p w14:paraId="1A7EA639"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p>
          <w:p w14:paraId="07BB969A"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p>
          <w:p w14:paraId="428D46C5"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Direktorius</w:t>
            </w:r>
          </w:p>
          <w:p w14:paraId="40E0CF94"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p>
          <w:p w14:paraId="0B883CB5" w14:textId="77777777" w:rsidR="00B5462A" w:rsidRPr="00704795" w:rsidRDefault="00B5462A" w:rsidP="00F37B42">
            <w:pPr>
              <w:tabs>
                <w:tab w:val="left" w:pos="720"/>
              </w:tabs>
              <w:suppressAutoHyphens/>
              <w:spacing w:after="0" w:line="276" w:lineRule="auto"/>
              <w:textAlignment w:val="baseline"/>
              <w:rPr>
                <w:rFonts w:ascii="Times New Roman" w:eastAsia="Andale Sans UI" w:hAnsi="Times New Roman"/>
                <w:kern w:val="3"/>
                <w:sz w:val="24"/>
                <w:szCs w:val="24"/>
                <w:lang w:bidi="en-US"/>
              </w:rPr>
            </w:pPr>
            <w:r w:rsidRPr="00704795">
              <w:rPr>
                <w:rFonts w:ascii="Times New Roman" w:eastAsia="Andale Sans UI" w:hAnsi="Times New Roman"/>
                <w:kern w:val="3"/>
                <w:sz w:val="24"/>
                <w:szCs w:val="24"/>
                <w:lang w:bidi="en-US"/>
              </w:rPr>
              <w:t xml:space="preserve">Justinas Brokorius   </w:t>
            </w:r>
          </w:p>
          <w:p w14:paraId="048D9A5D" w14:textId="77777777" w:rsidR="00B5462A" w:rsidRPr="00704795" w:rsidRDefault="00B5462A" w:rsidP="00F37B42">
            <w:pPr>
              <w:tabs>
                <w:tab w:val="left" w:pos="720"/>
              </w:tabs>
              <w:spacing w:after="0" w:line="276" w:lineRule="auto"/>
              <w:ind w:firstLine="34"/>
              <w:rPr>
                <w:rFonts w:ascii="Times New Roman" w:hAnsi="Times New Roman"/>
                <w:bCs/>
                <w:sz w:val="24"/>
                <w:szCs w:val="24"/>
              </w:rPr>
            </w:pPr>
          </w:p>
        </w:tc>
      </w:tr>
    </w:tbl>
    <w:p w14:paraId="6BB93E4D" w14:textId="77777777" w:rsidR="00B5462A" w:rsidRPr="006623E8" w:rsidRDefault="00B5462A" w:rsidP="008D3440">
      <w:pPr>
        <w:tabs>
          <w:tab w:val="left" w:pos="426"/>
        </w:tabs>
        <w:suppressAutoHyphens/>
        <w:spacing w:after="80" w:line="276" w:lineRule="auto"/>
        <w:ind w:firstLine="426"/>
        <w:jc w:val="both"/>
        <w:rPr>
          <w:rFonts w:ascii="Times New Roman" w:hAnsi="Times New Roman"/>
          <w:b/>
          <w:bCs/>
          <w:sz w:val="24"/>
          <w:szCs w:val="24"/>
        </w:rPr>
      </w:pPr>
    </w:p>
    <w:sectPr w:rsidR="00B5462A" w:rsidRPr="006623E8" w:rsidSect="00697B29">
      <w:footerReference w:type="default" r:id="rId8"/>
      <w:pgSz w:w="11906" w:h="16838" w:code="9"/>
      <w:pgMar w:top="737" w:right="680" w:bottom="851"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BF84" w14:textId="77777777" w:rsidR="007C4AD8" w:rsidRDefault="007C4AD8" w:rsidP="008D3440">
      <w:pPr>
        <w:spacing w:after="0" w:line="240" w:lineRule="auto"/>
      </w:pPr>
      <w:r>
        <w:separator/>
      </w:r>
    </w:p>
  </w:endnote>
  <w:endnote w:type="continuationSeparator" w:id="0">
    <w:p w14:paraId="5DFD3E3C" w14:textId="77777777" w:rsidR="007C4AD8" w:rsidRDefault="007C4AD8" w:rsidP="008D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Calibr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98456"/>
      <w:docPartObj>
        <w:docPartGallery w:val="Page Numbers (Bottom of Page)"/>
        <w:docPartUnique/>
      </w:docPartObj>
    </w:sdtPr>
    <w:sdtEndPr>
      <w:rPr>
        <w:rFonts w:ascii="Times New Roman" w:hAnsi="Times New Roman"/>
      </w:rPr>
    </w:sdtEndPr>
    <w:sdtContent>
      <w:p w14:paraId="65DC4EAF" w14:textId="004CA4D4" w:rsidR="00B27F3D" w:rsidRPr="00C91CF8" w:rsidRDefault="00B27F3D">
        <w:pPr>
          <w:pStyle w:val="Porat"/>
          <w:jc w:val="center"/>
          <w:rPr>
            <w:rFonts w:ascii="Times New Roman" w:hAnsi="Times New Roman"/>
          </w:rPr>
        </w:pPr>
        <w:r w:rsidRPr="00C91CF8">
          <w:rPr>
            <w:rFonts w:ascii="Times New Roman" w:hAnsi="Times New Roman"/>
          </w:rPr>
          <w:fldChar w:fldCharType="begin"/>
        </w:r>
        <w:r w:rsidRPr="00C91CF8">
          <w:rPr>
            <w:rFonts w:ascii="Times New Roman" w:hAnsi="Times New Roman"/>
          </w:rPr>
          <w:instrText>PAGE   \* MERGEFORMAT</w:instrText>
        </w:r>
        <w:r w:rsidRPr="00C91CF8">
          <w:rPr>
            <w:rFonts w:ascii="Times New Roman" w:hAnsi="Times New Roman"/>
          </w:rPr>
          <w:fldChar w:fldCharType="separate"/>
        </w:r>
        <w:r w:rsidRPr="00C91CF8">
          <w:rPr>
            <w:rFonts w:ascii="Times New Roman" w:hAnsi="Times New Roman"/>
            <w:lang w:val="lt-LT"/>
          </w:rPr>
          <w:t>2</w:t>
        </w:r>
        <w:r w:rsidRPr="00C91CF8">
          <w:rPr>
            <w:rFonts w:ascii="Times New Roman" w:hAnsi="Times New Roman"/>
          </w:rPr>
          <w:fldChar w:fldCharType="end"/>
        </w:r>
      </w:p>
    </w:sdtContent>
  </w:sdt>
  <w:p w14:paraId="0EF4F174" w14:textId="77777777" w:rsidR="00B27F3D" w:rsidRDefault="00B27F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2F1E" w14:textId="77777777" w:rsidR="007C4AD8" w:rsidRDefault="007C4AD8" w:rsidP="008D3440">
      <w:pPr>
        <w:spacing w:after="0" w:line="240" w:lineRule="auto"/>
      </w:pPr>
      <w:r>
        <w:separator/>
      </w:r>
    </w:p>
  </w:footnote>
  <w:footnote w:type="continuationSeparator" w:id="0">
    <w:p w14:paraId="5603FC4C" w14:textId="77777777" w:rsidR="007C4AD8" w:rsidRDefault="007C4AD8" w:rsidP="008D3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005"/>
    <w:multiLevelType w:val="hybridMultilevel"/>
    <w:tmpl w:val="3E14DE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F5E40E9"/>
    <w:multiLevelType w:val="multilevel"/>
    <w:tmpl w:val="F7FAC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E86F74"/>
    <w:multiLevelType w:val="hybridMultilevel"/>
    <w:tmpl w:val="F0407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F3B20"/>
    <w:multiLevelType w:val="hybridMultilevel"/>
    <w:tmpl w:val="FDA40C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40EF46F8"/>
    <w:multiLevelType w:val="multilevel"/>
    <w:tmpl w:val="6F5213B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8620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37013E"/>
    <w:multiLevelType w:val="hybridMultilevel"/>
    <w:tmpl w:val="5BC4D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3E0EF2"/>
    <w:multiLevelType w:val="multilevel"/>
    <w:tmpl w:val="C8D41FBE"/>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660050C9"/>
    <w:multiLevelType w:val="multilevel"/>
    <w:tmpl w:val="FAB0E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3B5720"/>
    <w:multiLevelType w:val="multilevel"/>
    <w:tmpl w:val="F7FAC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3B4F1B"/>
    <w:multiLevelType w:val="hybridMultilevel"/>
    <w:tmpl w:val="6E74B1DA"/>
    <w:lvl w:ilvl="0" w:tplc="9670D2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5E22715"/>
    <w:multiLevelType w:val="hybridMultilevel"/>
    <w:tmpl w:val="F3521A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784F3702"/>
    <w:multiLevelType w:val="multilevel"/>
    <w:tmpl w:val="5246C768"/>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954AB1"/>
    <w:multiLevelType w:val="hybridMultilevel"/>
    <w:tmpl w:val="9D925198"/>
    <w:lvl w:ilvl="0" w:tplc="CAB886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61183499">
    <w:abstractNumId w:val="14"/>
  </w:num>
  <w:num w:numId="2" w16cid:durableId="187379105">
    <w:abstractNumId w:val="1"/>
  </w:num>
  <w:num w:numId="3" w16cid:durableId="2018995457">
    <w:abstractNumId w:val="9"/>
  </w:num>
  <w:num w:numId="4" w16cid:durableId="1592272160">
    <w:abstractNumId w:val="12"/>
  </w:num>
  <w:num w:numId="5" w16cid:durableId="792019030">
    <w:abstractNumId w:val="5"/>
  </w:num>
  <w:num w:numId="6" w16cid:durableId="1338538720">
    <w:abstractNumId w:val="4"/>
  </w:num>
  <w:num w:numId="7" w16cid:durableId="343822978">
    <w:abstractNumId w:val="7"/>
  </w:num>
  <w:num w:numId="8" w16cid:durableId="1632906098">
    <w:abstractNumId w:val="6"/>
  </w:num>
  <w:num w:numId="9" w16cid:durableId="1260603766">
    <w:abstractNumId w:val="13"/>
  </w:num>
  <w:num w:numId="10" w16cid:durableId="628516665">
    <w:abstractNumId w:val="2"/>
  </w:num>
  <w:num w:numId="11" w16cid:durableId="2019034997">
    <w:abstractNumId w:val="10"/>
  </w:num>
  <w:num w:numId="12" w16cid:durableId="1846553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9268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609860">
    <w:abstractNumId w:val="11"/>
  </w:num>
  <w:num w:numId="15" w16cid:durableId="842860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17"/>
    <w:rsid w:val="000007C2"/>
    <w:rsid w:val="0000198A"/>
    <w:rsid w:val="00002940"/>
    <w:rsid w:val="00006A23"/>
    <w:rsid w:val="00006C02"/>
    <w:rsid w:val="000128BB"/>
    <w:rsid w:val="00014DD0"/>
    <w:rsid w:val="00017EE4"/>
    <w:rsid w:val="0002139F"/>
    <w:rsid w:val="00031A1A"/>
    <w:rsid w:val="00035D54"/>
    <w:rsid w:val="00037E61"/>
    <w:rsid w:val="000405A9"/>
    <w:rsid w:val="0004103F"/>
    <w:rsid w:val="00044AAE"/>
    <w:rsid w:val="00044DAF"/>
    <w:rsid w:val="00051D17"/>
    <w:rsid w:val="00053869"/>
    <w:rsid w:val="00057BC8"/>
    <w:rsid w:val="0006082B"/>
    <w:rsid w:val="00066967"/>
    <w:rsid w:val="00067841"/>
    <w:rsid w:val="0007085A"/>
    <w:rsid w:val="00070C0F"/>
    <w:rsid w:val="00071E1E"/>
    <w:rsid w:val="00075D57"/>
    <w:rsid w:val="0008256C"/>
    <w:rsid w:val="00083022"/>
    <w:rsid w:val="00085377"/>
    <w:rsid w:val="00087108"/>
    <w:rsid w:val="000872DC"/>
    <w:rsid w:val="0009583A"/>
    <w:rsid w:val="00096073"/>
    <w:rsid w:val="000A35E4"/>
    <w:rsid w:val="000A570A"/>
    <w:rsid w:val="000B39C6"/>
    <w:rsid w:val="000B3E98"/>
    <w:rsid w:val="000B4497"/>
    <w:rsid w:val="000C01DD"/>
    <w:rsid w:val="000C0A98"/>
    <w:rsid w:val="000C0F6B"/>
    <w:rsid w:val="000C0FEF"/>
    <w:rsid w:val="000C34FB"/>
    <w:rsid w:val="000C47BC"/>
    <w:rsid w:val="000C7E85"/>
    <w:rsid w:val="000D6D03"/>
    <w:rsid w:val="000E2B02"/>
    <w:rsid w:val="000F0AF7"/>
    <w:rsid w:val="000F621B"/>
    <w:rsid w:val="000F73AC"/>
    <w:rsid w:val="00103628"/>
    <w:rsid w:val="00104AA3"/>
    <w:rsid w:val="001104C5"/>
    <w:rsid w:val="00110823"/>
    <w:rsid w:val="001137CD"/>
    <w:rsid w:val="00120B58"/>
    <w:rsid w:val="00120C2A"/>
    <w:rsid w:val="0012299F"/>
    <w:rsid w:val="001253DD"/>
    <w:rsid w:val="00126C0E"/>
    <w:rsid w:val="001275C3"/>
    <w:rsid w:val="00130653"/>
    <w:rsid w:val="00136E4A"/>
    <w:rsid w:val="00140C55"/>
    <w:rsid w:val="00142D63"/>
    <w:rsid w:val="00143A6A"/>
    <w:rsid w:val="00146A22"/>
    <w:rsid w:val="001479CB"/>
    <w:rsid w:val="00151D5D"/>
    <w:rsid w:val="00152CF8"/>
    <w:rsid w:val="00153E21"/>
    <w:rsid w:val="00154E73"/>
    <w:rsid w:val="00164518"/>
    <w:rsid w:val="00165F26"/>
    <w:rsid w:val="0016726B"/>
    <w:rsid w:val="001727BC"/>
    <w:rsid w:val="00172F90"/>
    <w:rsid w:val="00180BD1"/>
    <w:rsid w:val="00185D03"/>
    <w:rsid w:val="001875AB"/>
    <w:rsid w:val="00195864"/>
    <w:rsid w:val="00195C9D"/>
    <w:rsid w:val="00196E38"/>
    <w:rsid w:val="001973BC"/>
    <w:rsid w:val="001B5CF9"/>
    <w:rsid w:val="001C2C32"/>
    <w:rsid w:val="001D01FD"/>
    <w:rsid w:val="001D10C3"/>
    <w:rsid w:val="001D3585"/>
    <w:rsid w:val="001D4432"/>
    <w:rsid w:val="001D4794"/>
    <w:rsid w:val="001D605B"/>
    <w:rsid w:val="001D7236"/>
    <w:rsid w:val="001E05E7"/>
    <w:rsid w:val="001E1425"/>
    <w:rsid w:val="001F0BA3"/>
    <w:rsid w:val="001F2458"/>
    <w:rsid w:val="001F257D"/>
    <w:rsid w:val="001F354E"/>
    <w:rsid w:val="001F39C8"/>
    <w:rsid w:val="00205456"/>
    <w:rsid w:val="00207883"/>
    <w:rsid w:val="002102FC"/>
    <w:rsid w:val="00210543"/>
    <w:rsid w:val="00210DE3"/>
    <w:rsid w:val="00212159"/>
    <w:rsid w:val="0021238A"/>
    <w:rsid w:val="002252BC"/>
    <w:rsid w:val="0022693F"/>
    <w:rsid w:val="00227C16"/>
    <w:rsid w:val="0023381A"/>
    <w:rsid w:val="00235B1B"/>
    <w:rsid w:val="002364C4"/>
    <w:rsid w:val="00237A71"/>
    <w:rsid w:val="0024096A"/>
    <w:rsid w:val="00246BEF"/>
    <w:rsid w:val="0026257E"/>
    <w:rsid w:val="002667D5"/>
    <w:rsid w:val="00270043"/>
    <w:rsid w:val="00273F7E"/>
    <w:rsid w:val="0027483C"/>
    <w:rsid w:val="00276394"/>
    <w:rsid w:val="00276838"/>
    <w:rsid w:val="00281B9F"/>
    <w:rsid w:val="00282527"/>
    <w:rsid w:val="00283A95"/>
    <w:rsid w:val="002853B8"/>
    <w:rsid w:val="00285FDF"/>
    <w:rsid w:val="002862D2"/>
    <w:rsid w:val="00292973"/>
    <w:rsid w:val="00293754"/>
    <w:rsid w:val="0029377B"/>
    <w:rsid w:val="00295398"/>
    <w:rsid w:val="00295622"/>
    <w:rsid w:val="002961A4"/>
    <w:rsid w:val="0029793D"/>
    <w:rsid w:val="002A0BF2"/>
    <w:rsid w:val="002A4CF0"/>
    <w:rsid w:val="002A5217"/>
    <w:rsid w:val="002A7B21"/>
    <w:rsid w:val="002B0362"/>
    <w:rsid w:val="002B2D9D"/>
    <w:rsid w:val="002B2E69"/>
    <w:rsid w:val="002B3BB9"/>
    <w:rsid w:val="002B6FB2"/>
    <w:rsid w:val="002B7CB3"/>
    <w:rsid w:val="002C0E71"/>
    <w:rsid w:val="002C4A47"/>
    <w:rsid w:val="002C4A91"/>
    <w:rsid w:val="002D1AF0"/>
    <w:rsid w:val="002E215D"/>
    <w:rsid w:val="002E397B"/>
    <w:rsid w:val="002E42CF"/>
    <w:rsid w:val="002E4B2D"/>
    <w:rsid w:val="002E6F5A"/>
    <w:rsid w:val="002F65D4"/>
    <w:rsid w:val="00300709"/>
    <w:rsid w:val="003026FF"/>
    <w:rsid w:val="00307828"/>
    <w:rsid w:val="00307D11"/>
    <w:rsid w:val="00321BB8"/>
    <w:rsid w:val="00323C8B"/>
    <w:rsid w:val="00326EFD"/>
    <w:rsid w:val="003365FD"/>
    <w:rsid w:val="0033713F"/>
    <w:rsid w:val="00337856"/>
    <w:rsid w:val="00351735"/>
    <w:rsid w:val="00351BA9"/>
    <w:rsid w:val="00351C93"/>
    <w:rsid w:val="003535F4"/>
    <w:rsid w:val="00361368"/>
    <w:rsid w:val="00365997"/>
    <w:rsid w:val="00366D28"/>
    <w:rsid w:val="00373CD8"/>
    <w:rsid w:val="003848F6"/>
    <w:rsid w:val="0038682E"/>
    <w:rsid w:val="00386B30"/>
    <w:rsid w:val="00387CE0"/>
    <w:rsid w:val="003A19AE"/>
    <w:rsid w:val="003A53E8"/>
    <w:rsid w:val="003A6E5A"/>
    <w:rsid w:val="003A734E"/>
    <w:rsid w:val="003B59D9"/>
    <w:rsid w:val="003C050C"/>
    <w:rsid w:val="003C449B"/>
    <w:rsid w:val="003D088C"/>
    <w:rsid w:val="003D4FF5"/>
    <w:rsid w:val="003D6941"/>
    <w:rsid w:val="003D7348"/>
    <w:rsid w:val="003E1C39"/>
    <w:rsid w:val="003F140A"/>
    <w:rsid w:val="003F2C78"/>
    <w:rsid w:val="003F30AB"/>
    <w:rsid w:val="003F48A1"/>
    <w:rsid w:val="00403F40"/>
    <w:rsid w:val="0043329E"/>
    <w:rsid w:val="00436DD2"/>
    <w:rsid w:val="00441FE0"/>
    <w:rsid w:val="0044732F"/>
    <w:rsid w:val="00470ACA"/>
    <w:rsid w:val="00470D90"/>
    <w:rsid w:val="004778EB"/>
    <w:rsid w:val="00482E3F"/>
    <w:rsid w:val="00487AFB"/>
    <w:rsid w:val="0049338B"/>
    <w:rsid w:val="00494394"/>
    <w:rsid w:val="004A0414"/>
    <w:rsid w:val="004A2D5F"/>
    <w:rsid w:val="004A3E86"/>
    <w:rsid w:val="004B08BD"/>
    <w:rsid w:val="004B357E"/>
    <w:rsid w:val="004B5203"/>
    <w:rsid w:val="004B581B"/>
    <w:rsid w:val="004B6F60"/>
    <w:rsid w:val="004C06CF"/>
    <w:rsid w:val="004C0BB6"/>
    <w:rsid w:val="004C29EB"/>
    <w:rsid w:val="004C3396"/>
    <w:rsid w:val="004D078E"/>
    <w:rsid w:val="004D0AA4"/>
    <w:rsid w:val="004E0E44"/>
    <w:rsid w:val="004E16DA"/>
    <w:rsid w:val="004E2CFD"/>
    <w:rsid w:val="004F3068"/>
    <w:rsid w:val="005068AF"/>
    <w:rsid w:val="00506DEF"/>
    <w:rsid w:val="005113B8"/>
    <w:rsid w:val="00511B94"/>
    <w:rsid w:val="0051629D"/>
    <w:rsid w:val="00537AA1"/>
    <w:rsid w:val="005406F5"/>
    <w:rsid w:val="00543E1D"/>
    <w:rsid w:val="005566BD"/>
    <w:rsid w:val="00557C82"/>
    <w:rsid w:val="00560D4F"/>
    <w:rsid w:val="005619E4"/>
    <w:rsid w:val="00566C21"/>
    <w:rsid w:val="00567F5C"/>
    <w:rsid w:val="0057105C"/>
    <w:rsid w:val="00571461"/>
    <w:rsid w:val="005737D0"/>
    <w:rsid w:val="00573C5C"/>
    <w:rsid w:val="00575D42"/>
    <w:rsid w:val="005761BF"/>
    <w:rsid w:val="0057691B"/>
    <w:rsid w:val="005827AD"/>
    <w:rsid w:val="005845C9"/>
    <w:rsid w:val="00587592"/>
    <w:rsid w:val="00592295"/>
    <w:rsid w:val="005936EE"/>
    <w:rsid w:val="005962D1"/>
    <w:rsid w:val="00596BBB"/>
    <w:rsid w:val="005A05B4"/>
    <w:rsid w:val="005A1831"/>
    <w:rsid w:val="005A18BA"/>
    <w:rsid w:val="005A6C1B"/>
    <w:rsid w:val="005C35FB"/>
    <w:rsid w:val="005C4759"/>
    <w:rsid w:val="005C5064"/>
    <w:rsid w:val="005D2FCD"/>
    <w:rsid w:val="005D5147"/>
    <w:rsid w:val="005D7058"/>
    <w:rsid w:val="005E1608"/>
    <w:rsid w:val="005E570A"/>
    <w:rsid w:val="005F1E3E"/>
    <w:rsid w:val="005F2557"/>
    <w:rsid w:val="005F4DCA"/>
    <w:rsid w:val="005F4FD7"/>
    <w:rsid w:val="005F564F"/>
    <w:rsid w:val="005F72F5"/>
    <w:rsid w:val="00603D02"/>
    <w:rsid w:val="00611356"/>
    <w:rsid w:val="0061256C"/>
    <w:rsid w:val="00612A2D"/>
    <w:rsid w:val="00613D64"/>
    <w:rsid w:val="00615BA3"/>
    <w:rsid w:val="00621C25"/>
    <w:rsid w:val="00623306"/>
    <w:rsid w:val="006271EC"/>
    <w:rsid w:val="0063639D"/>
    <w:rsid w:val="006549A5"/>
    <w:rsid w:val="00655FCF"/>
    <w:rsid w:val="006575CC"/>
    <w:rsid w:val="0066047D"/>
    <w:rsid w:val="006623E8"/>
    <w:rsid w:val="0066571E"/>
    <w:rsid w:val="00671F63"/>
    <w:rsid w:val="00673359"/>
    <w:rsid w:val="00674CCE"/>
    <w:rsid w:val="0068240F"/>
    <w:rsid w:val="00684F95"/>
    <w:rsid w:val="006900BE"/>
    <w:rsid w:val="006977FC"/>
    <w:rsid w:val="00697B29"/>
    <w:rsid w:val="006A0E0C"/>
    <w:rsid w:val="006A48EA"/>
    <w:rsid w:val="006B14FD"/>
    <w:rsid w:val="006D0956"/>
    <w:rsid w:val="006D5320"/>
    <w:rsid w:val="006E407E"/>
    <w:rsid w:val="006E4E08"/>
    <w:rsid w:val="006E67C2"/>
    <w:rsid w:val="006F38FF"/>
    <w:rsid w:val="007006AA"/>
    <w:rsid w:val="007006E1"/>
    <w:rsid w:val="007031BF"/>
    <w:rsid w:val="00704795"/>
    <w:rsid w:val="007051C9"/>
    <w:rsid w:val="00705B3E"/>
    <w:rsid w:val="0070627A"/>
    <w:rsid w:val="00710D81"/>
    <w:rsid w:val="00717D36"/>
    <w:rsid w:val="00721ECE"/>
    <w:rsid w:val="00722A1A"/>
    <w:rsid w:val="00724242"/>
    <w:rsid w:val="0072424A"/>
    <w:rsid w:val="00725021"/>
    <w:rsid w:val="00726C39"/>
    <w:rsid w:val="007303DE"/>
    <w:rsid w:val="00731C55"/>
    <w:rsid w:val="00734FFE"/>
    <w:rsid w:val="00736EE6"/>
    <w:rsid w:val="00737BE5"/>
    <w:rsid w:val="007404E7"/>
    <w:rsid w:val="00743510"/>
    <w:rsid w:val="00745566"/>
    <w:rsid w:val="00755701"/>
    <w:rsid w:val="00755B94"/>
    <w:rsid w:val="00762AB5"/>
    <w:rsid w:val="00762D6C"/>
    <w:rsid w:val="00764A41"/>
    <w:rsid w:val="00764B5F"/>
    <w:rsid w:val="00764F05"/>
    <w:rsid w:val="0078634B"/>
    <w:rsid w:val="0078675D"/>
    <w:rsid w:val="007A162E"/>
    <w:rsid w:val="007B0F70"/>
    <w:rsid w:val="007B167D"/>
    <w:rsid w:val="007B3081"/>
    <w:rsid w:val="007B769E"/>
    <w:rsid w:val="007C14F5"/>
    <w:rsid w:val="007C3151"/>
    <w:rsid w:val="007C3DC7"/>
    <w:rsid w:val="007C4AD8"/>
    <w:rsid w:val="007C649E"/>
    <w:rsid w:val="007D0151"/>
    <w:rsid w:val="007D0C02"/>
    <w:rsid w:val="007D27EA"/>
    <w:rsid w:val="007D37CF"/>
    <w:rsid w:val="007D3FEA"/>
    <w:rsid w:val="007D57B0"/>
    <w:rsid w:val="007E5417"/>
    <w:rsid w:val="007E552C"/>
    <w:rsid w:val="007E7CB4"/>
    <w:rsid w:val="007F1634"/>
    <w:rsid w:val="007F6836"/>
    <w:rsid w:val="008017DA"/>
    <w:rsid w:val="00811F51"/>
    <w:rsid w:val="00816D98"/>
    <w:rsid w:val="00820360"/>
    <w:rsid w:val="00824469"/>
    <w:rsid w:val="00825392"/>
    <w:rsid w:val="0082679B"/>
    <w:rsid w:val="00850314"/>
    <w:rsid w:val="00851941"/>
    <w:rsid w:val="0085504E"/>
    <w:rsid w:val="0086026B"/>
    <w:rsid w:val="00863DD2"/>
    <w:rsid w:val="00865AC1"/>
    <w:rsid w:val="00866425"/>
    <w:rsid w:val="00884292"/>
    <w:rsid w:val="00884443"/>
    <w:rsid w:val="008924CE"/>
    <w:rsid w:val="00893C7A"/>
    <w:rsid w:val="008A0F96"/>
    <w:rsid w:val="008A290E"/>
    <w:rsid w:val="008A42A0"/>
    <w:rsid w:val="008A5A82"/>
    <w:rsid w:val="008B0309"/>
    <w:rsid w:val="008B1CB7"/>
    <w:rsid w:val="008B516B"/>
    <w:rsid w:val="008B7850"/>
    <w:rsid w:val="008C27E5"/>
    <w:rsid w:val="008C2F4D"/>
    <w:rsid w:val="008C4D30"/>
    <w:rsid w:val="008C636E"/>
    <w:rsid w:val="008C6D7D"/>
    <w:rsid w:val="008C71E8"/>
    <w:rsid w:val="008D0247"/>
    <w:rsid w:val="008D30EE"/>
    <w:rsid w:val="008D3440"/>
    <w:rsid w:val="008D5E87"/>
    <w:rsid w:val="008D5EED"/>
    <w:rsid w:val="008E10B9"/>
    <w:rsid w:val="008E1F54"/>
    <w:rsid w:val="008E33AA"/>
    <w:rsid w:val="008E6374"/>
    <w:rsid w:val="008F2868"/>
    <w:rsid w:val="008F2F86"/>
    <w:rsid w:val="008F379B"/>
    <w:rsid w:val="008F4811"/>
    <w:rsid w:val="0090263A"/>
    <w:rsid w:val="00902FFA"/>
    <w:rsid w:val="00903BE1"/>
    <w:rsid w:val="0090463B"/>
    <w:rsid w:val="0090630B"/>
    <w:rsid w:val="00915806"/>
    <w:rsid w:val="0091693A"/>
    <w:rsid w:val="00920097"/>
    <w:rsid w:val="00924695"/>
    <w:rsid w:val="00926930"/>
    <w:rsid w:val="00927DF9"/>
    <w:rsid w:val="00930716"/>
    <w:rsid w:val="0093230D"/>
    <w:rsid w:val="009323AE"/>
    <w:rsid w:val="00933C77"/>
    <w:rsid w:val="00933CF6"/>
    <w:rsid w:val="00936B77"/>
    <w:rsid w:val="00936D60"/>
    <w:rsid w:val="00937F9E"/>
    <w:rsid w:val="00943551"/>
    <w:rsid w:val="00944CD4"/>
    <w:rsid w:val="009476CD"/>
    <w:rsid w:val="00954128"/>
    <w:rsid w:val="009572F2"/>
    <w:rsid w:val="009621E7"/>
    <w:rsid w:val="00962571"/>
    <w:rsid w:val="0096385A"/>
    <w:rsid w:val="00966484"/>
    <w:rsid w:val="00966A37"/>
    <w:rsid w:val="009718FA"/>
    <w:rsid w:val="009721CA"/>
    <w:rsid w:val="00975572"/>
    <w:rsid w:val="00985C6B"/>
    <w:rsid w:val="00986561"/>
    <w:rsid w:val="009867E8"/>
    <w:rsid w:val="00993A29"/>
    <w:rsid w:val="009967BE"/>
    <w:rsid w:val="009A36F9"/>
    <w:rsid w:val="009A63C1"/>
    <w:rsid w:val="009B0DB4"/>
    <w:rsid w:val="009B2A25"/>
    <w:rsid w:val="009B35D6"/>
    <w:rsid w:val="009B35E6"/>
    <w:rsid w:val="009C243C"/>
    <w:rsid w:val="009D0726"/>
    <w:rsid w:val="009D5F06"/>
    <w:rsid w:val="009E4220"/>
    <w:rsid w:val="009E6F1B"/>
    <w:rsid w:val="009E7022"/>
    <w:rsid w:val="009F0069"/>
    <w:rsid w:val="009F1415"/>
    <w:rsid w:val="00A0031B"/>
    <w:rsid w:val="00A134DD"/>
    <w:rsid w:val="00A13732"/>
    <w:rsid w:val="00A15E17"/>
    <w:rsid w:val="00A1675D"/>
    <w:rsid w:val="00A16800"/>
    <w:rsid w:val="00A170B9"/>
    <w:rsid w:val="00A212DF"/>
    <w:rsid w:val="00A226EB"/>
    <w:rsid w:val="00A34E7E"/>
    <w:rsid w:val="00A40BDD"/>
    <w:rsid w:val="00A41E04"/>
    <w:rsid w:val="00A505E0"/>
    <w:rsid w:val="00A55F39"/>
    <w:rsid w:val="00A60A9C"/>
    <w:rsid w:val="00A67FF1"/>
    <w:rsid w:val="00A73063"/>
    <w:rsid w:val="00A73AD9"/>
    <w:rsid w:val="00A749A1"/>
    <w:rsid w:val="00A75416"/>
    <w:rsid w:val="00A75963"/>
    <w:rsid w:val="00A76891"/>
    <w:rsid w:val="00A820B9"/>
    <w:rsid w:val="00A83499"/>
    <w:rsid w:val="00A8407D"/>
    <w:rsid w:val="00A9155A"/>
    <w:rsid w:val="00A91F33"/>
    <w:rsid w:val="00A91F6A"/>
    <w:rsid w:val="00A937AA"/>
    <w:rsid w:val="00A9732C"/>
    <w:rsid w:val="00AA077B"/>
    <w:rsid w:val="00AA4BDE"/>
    <w:rsid w:val="00AB06D7"/>
    <w:rsid w:val="00AB2432"/>
    <w:rsid w:val="00AB2CB6"/>
    <w:rsid w:val="00AB5849"/>
    <w:rsid w:val="00AB65A3"/>
    <w:rsid w:val="00AB7C9F"/>
    <w:rsid w:val="00AB7E5E"/>
    <w:rsid w:val="00AD6EB0"/>
    <w:rsid w:val="00AE0B67"/>
    <w:rsid w:val="00AE0CCD"/>
    <w:rsid w:val="00AE1779"/>
    <w:rsid w:val="00AE1CD1"/>
    <w:rsid w:val="00AE26E4"/>
    <w:rsid w:val="00AE29CA"/>
    <w:rsid w:val="00AE3EC4"/>
    <w:rsid w:val="00AE4232"/>
    <w:rsid w:val="00AF145A"/>
    <w:rsid w:val="00AF14C3"/>
    <w:rsid w:val="00AF2D4A"/>
    <w:rsid w:val="00AF49B5"/>
    <w:rsid w:val="00AF4B79"/>
    <w:rsid w:val="00AF5293"/>
    <w:rsid w:val="00B01434"/>
    <w:rsid w:val="00B05C91"/>
    <w:rsid w:val="00B073CD"/>
    <w:rsid w:val="00B10FA0"/>
    <w:rsid w:val="00B17FB6"/>
    <w:rsid w:val="00B209D4"/>
    <w:rsid w:val="00B27377"/>
    <w:rsid w:val="00B27F3D"/>
    <w:rsid w:val="00B33105"/>
    <w:rsid w:val="00B33847"/>
    <w:rsid w:val="00B37680"/>
    <w:rsid w:val="00B4094C"/>
    <w:rsid w:val="00B41084"/>
    <w:rsid w:val="00B41A4C"/>
    <w:rsid w:val="00B508FE"/>
    <w:rsid w:val="00B52000"/>
    <w:rsid w:val="00B531CC"/>
    <w:rsid w:val="00B5462A"/>
    <w:rsid w:val="00B627BC"/>
    <w:rsid w:val="00B634BB"/>
    <w:rsid w:val="00B6355A"/>
    <w:rsid w:val="00B64349"/>
    <w:rsid w:val="00B66D32"/>
    <w:rsid w:val="00B7012F"/>
    <w:rsid w:val="00B71219"/>
    <w:rsid w:val="00B72745"/>
    <w:rsid w:val="00B74AF3"/>
    <w:rsid w:val="00B75879"/>
    <w:rsid w:val="00B83E2C"/>
    <w:rsid w:val="00B861A0"/>
    <w:rsid w:val="00B919D0"/>
    <w:rsid w:val="00BA08A9"/>
    <w:rsid w:val="00BA1A7E"/>
    <w:rsid w:val="00BA22A7"/>
    <w:rsid w:val="00BA28C7"/>
    <w:rsid w:val="00BA34B3"/>
    <w:rsid w:val="00BA353B"/>
    <w:rsid w:val="00BA3F20"/>
    <w:rsid w:val="00BA3F54"/>
    <w:rsid w:val="00BB2A88"/>
    <w:rsid w:val="00BB5EBC"/>
    <w:rsid w:val="00BB67E1"/>
    <w:rsid w:val="00BC0485"/>
    <w:rsid w:val="00BC31A5"/>
    <w:rsid w:val="00BC3B4F"/>
    <w:rsid w:val="00BC7509"/>
    <w:rsid w:val="00BD13FF"/>
    <w:rsid w:val="00BD4FE1"/>
    <w:rsid w:val="00BE0269"/>
    <w:rsid w:val="00BE48E4"/>
    <w:rsid w:val="00BE7AA2"/>
    <w:rsid w:val="00BF072F"/>
    <w:rsid w:val="00C02A8F"/>
    <w:rsid w:val="00C1582D"/>
    <w:rsid w:val="00C20788"/>
    <w:rsid w:val="00C20F36"/>
    <w:rsid w:val="00C2452E"/>
    <w:rsid w:val="00C32861"/>
    <w:rsid w:val="00C32B19"/>
    <w:rsid w:val="00C3554E"/>
    <w:rsid w:val="00C41946"/>
    <w:rsid w:val="00C4539A"/>
    <w:rsid w:val="00C460C6"/>
    <w:rsid w:val="00C522AF"/>
    <w:rsid w:val="00C529CF"/>
    <w:rsid w:val="00C537B1"/>
    <w:rsid w:val="00C540C7"/>
    <w:rsid w:val="00C57A1C"/>
    <w:rsid w:val="00C62A53"/>
    <w:rsid w:val="00C644E2"/>
    <w:rsid w:val="00C657D7"/>
    <w:rsid w:val="00C663FF"/>
    <w:rsid w:val="00C70137"/>
    <w:rsid w:val="00C70F26"/>
    <w:rsid w:val="00C72D37"/>
    <w:rsid w:val="00C75593"/>
    <w:rsid w:val="00C84E79"/>
    <w:rsid w:val="00C86C4C"/>
    <w:rsid w:val="00C91CF8"/>
    <w:rsid w:val="00C9405F"/>
    <w:rsid w:val="00C94C96"/>
    <w:rsid w:val="00CA16D2"/>
    <w:rsid w:val="00CA26A5"/>
    <w:rsid w:val="00CA294E"/>
    <w:rsid w:val="00CA3A97"/>
    <w:rsid w:val="00CA4844"/>
    <w:rsid w:val="00CA558C"/>
    <w:rsid w:val="00CA7959"/>
    <w:rsid w:val="00CB2FF7"/>
    <w:rsid w:val="00CB523B"/>
    <w:rsid w:val="00CB5BCD"/>
    <w:rsid w:val="00CD1FC1"/>
    <w:rsid w:val="00CD2D18"/>
    <w:rsid w:val="00CD4756"/>
    <w:rsid w:val="00CE1827"/>
    <w:rsid w:val="00CE459A"/>
    <w:rsid w:val="00CE54DE"/>
    <w:rsid w:val="00CE5717"/>
    <w:rsid w:val="00CE69C2"/>
    <w:rsid w:val="00CF3536"/>
    <w:rsid w:val="00D04DB2"/>
    <w:rsid w:val="00D10E2B"/>
    <w:rsid w:val="00D11872"/>
    <w:rsid w:val="00D11F16"/>
    <w:rsid w:val="00D14B41"/>
    <w:rsid w:val="00D206C7"/>
    <w:rsid w:val="00D2196B"/>
    <w:rsid w:val="00D21C54"/>
    <w:rsid w:val="00D30D82"/>
    <w:rsid w:val="00D35F8E"/>
    <w:rsid w:val="00D45061"/>
    <w:rsid w:val="00D55AE1"/>
    <w:rsid w:val="00D7057F"/>
    <w:rsid w:val="00D7175E"/>
    <w:rsid w:val="00D74F9F"/>
    <w:rsid w:val="00D77430"/>
    <w:rsid w:val="00D82DD3"/>
    <w:rsid w:val="00D861A7"/>
    <w:rsid w:val="00D97440"/>
    <w:rsid w:val="00DA07DE"/>
    <w:rsid w:val="00DA417F"/>
    <w:rsid w:val="00DB0348"/>
    <w:rsid w:val="00DB1572"/>
    <w:rsid w:val="00DC21B6"/>
    <w:rsid w:val="00DC3F49"/>
    <w:rsid w:val="00DC547B"/>
    <w:rsid w:val="00DC73F0"/>
    <w:rsid w:val="00DC7677"/>
    <w:rsid w:val="00DD08D8"/>
    <w:rsid w:val="00DD3438"/>
    <w:rsid w:val="00DE6E5C"/>
    <w:rsid w:val="00DE7952"/>
    <w:rsid w:val="00DF0D10"/>
    <w:rsid w:val="00DF44C3"/>
    <w:rsid w:val="00DF4726"/>
    <w:rsid w:val="00DF5DCC"/>
    <w:rsid w:val="00DF67CF"/>
    <w:rsid w:val="00E03FDB"/>
    <w:rsid w:val="00E05257"/>
    <w:rsid w:val="00E066F8"/>
    <w:rsid w:val="00E17260"/>
    <w:rsid w:val="00E208F6"/>
    <w:rsid w:val="00E278EA"/>
    <w:rsid w:val="00E32ADA"/>
    <w:rsid w:val="00E40629"/>
    <w:rsid w:val="00E4628E"/>
    <w:rsid w:val="00E46B4E"/>
    <w:rsid w:val="00E47E23"/>
    <w:rsid w:val="00E53905"/>
    <w:rsid w:val="00E568A9"/>
    <w:rsid w:val="00E60944"/>
    <w:rsid w:val="00E61358"/>
    <w:rsid w:val="00E703AB"/>
    <w:rsid w:val="00E71220"/>
    <w:rsid w:val="00E864BB"/>
    <w:rsid w:val="00E8696E"/>
    <w:rsid w:val="00E91176"/>
    <w:rsid w:val="00E9600A"/>
    <w:rsid w:val="00E96BC0"/>
    <w:rsid w:val="00E97BC1"/>
    <w:rsid w:val="00EB2776"/>
    <w:rsid w:val="00EB31EA"/>
    <w:rsid w:val="00EB372C"/>
    <w:rsid w:val="00EB3D34"/>
    <w:rsid w:val="00EB4CF0"/>
    <w:rsid w:val="00EB62DF"/>
    <w:rsid w:val="00EC5E1A"/>
    <w:rsid w:val="00EC6794"/>
    <w:rsid w:val="00ED029E"/>
    <w:rsid w:val="00ED1BC0"/>
    <w:rsid w:val="00ED4F78"/>
    <w:rsid w:val="00ED6587"/>
    <w:rsid w:val="00EE1354"/>
    <w:rsid w:val="00EE27E5"/>
    <w:rsid w:val="00EF40B2"/>
    <w:rsid w:val="00EF7BAB"/>
    <w:rsid w:val="00F008BD"/>
    <w:rsid w:val="00F01412"/>
    <w:rsid w:val="00F02D30"/>
    <w:rsid w:val="00F14A35"/>
    <w:rsid w:val="00F1720B"/>
    <w:rsid w:val="00F253BE"/>
    <w:rsid w:val="00F35C41"/>
    <w:rsid w:val="00F37176"/>
    <w:rsid w:val="00F37B42"/>
    <w:rsid w:val="00F4474C"/>
    <w:rsid w:val="00F457C2"/>
    <w:rsid w:val="00F4580C"/>
    <w:rsid w:val="00F506AE"/>
    <w:rsid w:val="00F50884"/>
    <w:rsid w:val="00F57D46"/>
    <w:rsid w:val="00F65737"/>
    <w:rsid w:val="00F6694C"/>
    <w:rsid w:val="00F71E5B"/>
    <w:rsid w:val="00F721BF"/>
    <w:rsid w:val="00F73E04"/>
    <w:rsid w:val="00F75F23"/>
    <w:rsid w:val="00F76DD8"/>
    <w:rsid w:val="00F81061"/>
    <w:rsid w:val="00F86993"/>
    <w:rsid w:val="00F87583"/>
    <w:rsid w:val="00F91717"/>
    <w:rsid w:val="00F92D2B"/>
    <w:rsid w:val="00FA3EFA"/>
    <w:rsid w:val="00FA3F7E"/>
    <w:rsid w:val="00FA462C"/>
    <w:rsid w:val="00FB001F"/>
    <w:rsid w:val="00FB59C3"/>
    <w:rsid w:val="00FB64E1"/>
    <w:rsid w:val="00FB74BC"/>
    <w:rsid w:val="00FB7601"/>
    <w:rsid w:val="00FC4DCB"/>
    <w:rsid w:val="00FC5517"/>
    <w:rsid w:val="00FC69A4"/>
    <w:rsid w:val="00FD6D3D"/>
    <w:rsid w:val="00FE675C"/>
    <w:rsid w:val="00FF1AD8"/>
    <w:rsid w:val="00FF4E83"/>
    <w:rsid w:val="00FF7344"/>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76FF"/>
  <w15:chartTrackingRefBased/>
  <w15:docId w15:val="{9495A814-EB42-4D50-B432-C3AE272E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4BB"/>
    <w:pPr>
      <w:spacing w:after="160" w:line="259" w:lineRule="auto"/>
    </w:pPr>
    <w:rPr>
      <w:sz w:val="22"/>
      <w:szCs w:val="22"/>
      <w:lang w:val="lt-LT" w:eastAsia="en-US"/>
    </w:rPr>
  </w:style>
  <w:style w:type="paragraph" w:styleId="Antrat1">
    <w:name w:val="heading 1"/>
    <w:basedOn w:val="prastasis"/>
    <w:next w:val="prastasis"/>
    <w:link w:val="Antrat1Diagrama"/>
    <w:qFormat/>
    <w:rsid w:val="00F91717"/>
    <w:pPr>
      <w:keepNext/>
      <w:numPr>
        <w:numId w:val="1"/>
      </w:numPr>
      <w:spacing w:before="360" w:after="360" w:line="240" w:lineRule="auto"/>
      <w:jc w:val="center"/>
      <w:outlineLvl w:val="0"/>
    </w:pPr>
    <w:rPr>
      <w:rFonts w:ascii="Times New Roman" w:hAnsi="Times New Roman"/>
      <w:sz w:val="28"/>
      <w:lang w:val="x-none" w:eastAsia="x-none"/>
    </w:rPr>
  </w:style>
  <w:style w:type="paragraph" w:styleId="Antrat2">
    <w:name w:val="heading 2"/>
    <w:aliases w:val="Title Header2"/>
    <w:basedOn w:val="prastasis"/>
    <w:next w:val="prastasis"/>
    <w:link w:val="Antrat2Diagrama"/>
    <w:qFormat/>
    <w:rsid w:val="00F91717"/>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Antrat3">
    <w:name w:val="heading 3"/>
    <w:aliases w:val="Section Header3,Sub-Clause Paragraph"/>
    <w:basedOn w:val="prastasis"/>
    <w:next w:val="prastasis"/>
    <w:link w:val="Antrat3Diagrama"/>
    <w:qFormat/>
    <w:rsid w:val="00F91717"/>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F91717"/>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uiPriority w:val="99"/>
    <w:qFormat/>
    <w:rsid w:val="00F91717"/>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F91717"/>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Antrat7">
    <w:name w:val="heading 7"/>
    <w:basedOn w:val="prastasis"/>
    <w:next w:val="prastasis"/>
    <w:link w:val="Antrat7Diagrama"/>
    <w:qFormat/>
    <w:rsid w:val="00F91717"/>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F91717"/>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F91717"/>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91717"/>
    <w:rPr>
      <w:rFonts w:ascii="Times New Roman" w:hAnsi="Times New Roman"/>
      <w:sz w:val="28"/>
      <w:szCs w:val="22"/>
    </w:rPr>
  </w:style>
  <w:style w:type="character" w:customStyle="1" w:styleId="Antrat2Diagrama">
    <w:name w:val="Antraštė 2 Diagrama"/>
    <w:aliases w:val="Title Header2 Diagrama"/>
    <w:link w:val="Antrat2"/>
    <w:rsid w:val="00F91717"/>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rsid w:val="00F91717"/>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F91717"/>
    <w:rPr>
      <w:rFonts w:ascii="Times New Roman" w:eastAsia="Times New Roman" w:hAnsi="Times New Roman"/>
      <w:b/>
      <w:sz w:val="44"/>
    </w:rPr>
  </w:style>
  <w:style w:type="character" w:customStyle="1" w:styleId="Antrat5Diagrama">
    <w:name w:val="Antraštė 5 Diagrama"/>
    <w:link w:val="Antrat5"/>
    <w:uiPriority w:val="99"/>
    <w:rsid w:val="00F91717"/>
    <w:rPr>
      <w:rFonts w:ascii="Times New Roman" w:eastAsia="Times New Roman" w:hAnsi="Times New Roman"/>
      <w:b/>
      <w:sz w:val="40"/>
    </w:rPr>
  </w:style>
  <w:style w:type="character" w:customStyle="1" w:styleId="Antrat6Diagrama">
    <w:name w:val="Antraštė 6 Diagrama"/>
    <w:link w:val="Antrat6"/>
    <w:rsid w:val="00F91717"/>
    <w:rPr>
      <w:rFonts w:ascii="Times New Roman" w:eastAsia="Times New Roman" w:hAnsi="Times New Roman"/>
      <w:b/>
      <w:sz w:val="36"/>
    </w:rPr>
  </w:style>
  <w:style w:type="character" w:customStyle="1" w:styleId="Antrat7Diagrama">
    <w:name w:val="Antraštė 7 Diagrama"/>
    <w:link w:val="Antrat7"/>
    <w:rsid w:val="00F91717"/>
    <w:rPr>
      <w:rFonts w:ascii="Times New Roman" w:eastAsia="Times New Roman" w:hAnsi="Times New Roman"/>
      <w:sz w:val="48"/>
    </w:rPr>
  </w:style>
  <w:style w:type="character" w:customStyle="1" w:styleId="Antrat8Diagrama">
    <w:name w:val="Antraštė 8 Diagrama"/>
    <w:link w:val="Antrat8"/>
    <w:rsid w:val="00F91717"/>
    <w:rPr>
      <w:rFonts w:ascii="Times New Roman" w:eastAsia="Times New Roman" w:hAnsi="Times New Roman"/>
      <w:b/>
      <w:sz w:val="18"/>
    </w:rPr>
  </w:style>
  <w:style w:type="character" w:customStyle="1" w:styleId="Antrat9Diagrama">
    <w:name w:val="Antraštė 9 Diagrama"/>
    <w:link w:val="Antrat9"/>
    <w:rsid w:val="00F91717"/>
    <w:rPr>
      <w:rFonts w:ascii="Times New Roman" w:eastAsia="Times New Roman" w:hAnsi="Times New Roman"/>
      <w:sz w:val="40"/>
    </w:rPr>
  </w:style>
  <w:style w:type="character" w:styleId="Hipersaitas">
    <w:name w:val="Hyperlink"/>
    <w:aliases w:val="Alna"/>
    <w:uiPriority w:val="99"/>
    <w:rsid w:val="00F91717"/>
    <w:rPr>
      <w:color w:val="0000FF"/>
      <w:u w:val="single"/>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
    <w:basedOn w:val="prastasis"/>
    <w:link w:val="SraopastraipaDiagrama"/>
    <w:uiPriority w:val="34"/>
    <w:qFormat/>
    <w:rsid w:val="00F91717"/>
    <w:pPr>
      <w:spacing w:after="0" w:line="240" w:lineRule="auto"/>
      <w:ind w:left="720"/>
      <w:contextualSpacing/>
    </w:pPr>
    <w:rPr>
      <w:rFonts w:ascii="Times New Roman" w:eastAsia="Batang" w:hAnsi="Times New Roman"/>
      <w:sz w:val="24"/>
      <w:szCs w:val="20"/>
      <w:lang w:eastAsia="lt-LT"/>
    </w:rPr>
  </w:style>
  <w:style w:type="character" w:styleId="Komentaronuoroda">
    <w:name w:val="annotation reference"/>
    <w:uiPriority w:val="99"/>
    <w:semiHidden/>
    <w:unhideWhenUsed/>
    <w:rsid w:val="00F91717"/>
    <w:rPr>
      <w:sz w:val="16"/>
      <w:szCs w:val="16"/>
    </w:rPr>
  </w:style>
  <w:style w:type="paragraph" w:styleId="Komentarotekstas">
    <w:name w:val="annotation text"/>
    <w:basedOn w:val="prastasis"/>
    <w:link w:val="KomentarotekstasDiagrama"/>
    <w:uiPriority w:val="99"/>
    <w:unhideWhenUsed/>
    <w:rsid w:val="00F91717"/>
    <w:rPr>
      <w:sz w:val="20"/>
      <w:szCs w:val="20"/>
      <w:lang w:val="x-none"/>
    </w:rPr>
  </w:style>
  <w:style w:type="character" w:customStyle="1" w:styleId="KomentarotekstasDiagrama">
    <w:name w:val="Komentaro tekstas Diagrama"/>
    <w:link w:val="Komentarotekstas"/>
    <w:uiPriority w:val="99"/>
    <w:rsid w:val="00F91717"/>
    <w:rPr>
      <w:lang w:eastAsia="en-US"/>
    </w:rPr>
  </w:style>
  <w:style w:type="paragraph" w:styleId="Komentarotema">
    <w:name w:val="annotation subject"/>
    <w:basedOn w:val="Komentarotekstas"/>
    <w:next w:val="Komentarotekstas"/>
    <w:link w:val="KomentarotemaDiagrama"/>
    <w:uiPriority w:val="99"/>
    <w:semiHidden/>
    <w:unhideWhenUsed/>
    <w:rsid w:val="00F91717"/>
    <w:rPr>
      <w:b/>
      <w:bCs/>
    </w:rPr>
  </w:style>
  <w:style w:type="character" w:customStyle="1" w:styleId="KomentarotemaDiagrama">
    <w:name w:val="Komentaro tema Diagrama"/>
    <w:link w:val="Komentarotema"/>
    <w:uiPriority w:val="99"/>
    <w:semiHidden/>
    <w:rsid w:val="00F91717"/>
    <w:rPr>
      <w:b/>
      <w:bCs/>
      <w:lang w:eastAsia="en-US"/>
    </w:rPr>
  </w:style>
  <w:style w:type="paragraph" w:styleId="Debesliotekstas">
    <w:name w:val="Balloon Text"/>
    <w:basedOn w:val="prastasis"/>
    <w:link w:val="DebesliotekstasDiagrama"/>
    <w:uiPriority w:val="99"/>
    <w:semiHidden/>
    <w:unhideWhenUsed/>
    <w:rsid w:val="00F91717"/>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F91717"/>
    <w:rPr>
      <w:rFonts w:ascii="Segoe UI" w:hAnsi="Segoe UI" w:cs="Segoe UI"/>
      <w:sz w:val="18"/>
      <w:szCs w:val="18"/>
      <w:lang w:eastAsia="en-US"/>
    </w:rPr>
  </w:style>
  <w:style w:type="character" w:customStyle="1" w:styleId="Neapdorotaspaminjimas1">
    <w:name w:val="Neapdorotas paminėjimas1"/>
    <w:uiPriority w:val="99"/>
    <w:semiHidden/>
    <w:unhideWhenUsed/>
    <w:rsid w:val="00A91F33"/>
    <w:rPr>
      <w:color w:val="605E5C"/>
      <w:shd w:val="clear" w:color="auto" w:fill="E1DFDD"/>
    </w:rPr>
  </w:style>
  <w:style w:type="paragraph" w:styleId="Antrats">
    <w:name w:val="header"/>
    <w:basedOn w:val="prastasis"/>
    <w:link w:val="AntratsDiagrama"/>
    <w:uiPriority w:val="99"/>
    <w:unhideWhenUsed/>
    <w:rsid w:val="008D3440"/>
    <w:pPr>
      <w:tabs>
        <w:tab w:val="center" w:pos="4819"/>
        <w:tab w:val="right" w:pos="9638"/>
      </w:tabs>
    </w:pPr>
    <w:rPr>
      <w:lang w:val="x-none"/>
    </w:rPr>
  </w:style>
  <w:style w:type="character" w:customStyle="1" w:styleId="AntratsDiagrama">
    <w:name w:val="Antraštės Diagrama"/>
    <w:link w:val="Antrats"/>
    <w:uiPriority w:val="99"/>
    <w:rsid w:val="008D3440"/>
    <w:rPr>
      <w:sz w:val="22"/>
      <w:szCs w:val="22"/>
      <w:lang w:eastAsia="en-US"/>
    </w:rPr>
  </w:style>
  <w:style w:type="paragraph" w:styleId="Porat">
    <w:name w:val="footer"/>
    <w:basedOn w:val="prastasis"/>
    <w:link w:val="PoratDiagrama"/>
    <w:uiPriority w:val="99"/>
    <w:unhideWhenUsed/>
    <w:rsid w:val="008D3440"/>
    <w:pPr>
      <w:tabs>
        <w:tab w:val="center" w:pos="4819"/>
        <w:tab w:val="right" w:pos="9638"/>
      </w:tabs>
    </w:pPr>
    <w:rPr>
      <w:lang w:val="x-none"/>
    </w:rPr>
  </w:style>
  <w:style w:type="character" w:customStyle="1" w:styleId="PoratDiagrama">
    <w:name w:val="Poraštė Diagrama"/>
    <w:link w:val="Porat"/>
    <w:uiPriority w:val="99"/>
    <w:rsid w:val="008D3440"/>
    <w:rPr>
      <w:sz w:val="22"/>
      <w:szCs w:val="22"/>
      <w:lang w:eastAsia="en-US"/>
    </w:rPr>
  </w:style>
  <w:style w:type="paragraph" w:styleId="Pataisymai">
    <w:name w:val="Revision"/>
    <w:hidden/>
    <w:uiPriority w:val="99"/>
    <w:semiHidden/>
    <w:rsid w:val="00235B1B"/>
    <w:rPr>
      <w:sz w:val="22"/>
      <w:szCs w:val="22"/>
      <w:lang w:val="lt-LT" w:eastAsia="en-US"/>
    </w:rPr>
  </w:style>
  <w:style w:type="paragraph" w:styleId="prastasiniatinklio">
    <w:name w:val="Normal (Web)"/>
    <w:basedOn w:val="prastasis"/>
    <w:uiPriority w:val="99"/>
    <w:semiHidden/>
    <w:unhideWhenUsed/>
    <w:rsid w:val="00F57D4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p">
    <w:name w:val="normal-p"/>
    <w:basedOn w:val="prastasis"/>
    <w:rsid w:val="00F57D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h">
    <w:name w:val="normal-h"/>
    <w:basedOn w:val="Numatytasispastraiposriftas"/>
    <w:rsid w:val="00F57D46"/>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C460C6"/>
    <w:rPr>
      <w:rFonts w:ascii="Times New Roman" w:eastAsia="Batang" w:hAnsi="Times New Roman"/>
      <w:sz w:val="24"/>
      <w:lang w:val="lt-LT" w:eastAsia="lt-LT"/>
    </w:rPr>
  </w:style>
  <w:style w:type="character" w:customStyle="1" w:styleId="normaltextrun">
    <w:name w:val="normaltextrun"/>
    <w:basedOn w:val="Numatytasispastraiposriftas"/>
    <w:rsid w:val="009572F2"/>
  </w:style>
  <w:style w:type="table" w:styleId="Lentelstinklelis">
    <w:name w:val="Table Grid"/>
    <w:basedOn w:val="prastojilentel"/>
    <w:uiPriority w:val="59"/>
    <w:rsid w:val="00704795"/>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1046">
      <w:bodyDiv w:val="1"/>
      <w:marLeft w:val="0"/>
      <w:marRight w:val="0"/>
      <w:marTop w:val="0"/>
      <w:marBottom w:val="0"/>
      <w:divBdr>
        <w:top w:val="none" w:sz="0" w:space="0" w:color="auto"/>
        <w:left w:val="none" w:sz="0" w:space="0" w:color="auto"/>
        <w:bottom w:val="none" w:sz="0" w:space="0" w:color="auto"/>
        <w:right w:val="none" w:sz="0" w:space="0" w:color="auto"/>
      </w:divBdr>
      <w:divsChild>
        <w:div w:id="1922982889">
          <w:marLeft w:val="0"/>
          <w:marRight w:val="0"/>
          <w:marTop w:val="0"/>
          <w:marBottom w:val="0"/>
          <w:divBdr>
            <w:top w:val="none" w:sz="0" w:space="0" w:color="auto"/>
            <w:left w:val="none" w:sz="0" w:space="0" w:color="auto"/>
            <w:bottom w:val="none" w:sz="0" w:space="0" w:color="auto"/>
            <w:right w:val="none" w:sz="0" w:space="0" w:color="auto"/>
          </w:divBdr>
          <w:divsChild>
            <w:div w:id="1866600001">
              <w:marLeft w:val="0"/>
              <w:marRight w:val="0"/>
              <w:marTop w:val="0"/>
              <w:marBottom w:val="0"/>
              <w:divBdr>
                <w:top w:val="none" w:sz="0" w:space="0" w:color="auto"/>
                <w:left w:val="none" w:sz="0" w:space="0" w:color="auto"/>
                <w:bottom w:val="none" w:sz="0" w:space="0" w:color="auto"/>
                <w:right w:val="none" w:sz="0" w:space="0" w:color="auto"/>
              </w:divBdr>
              <w:divsChild>
                <w:div w:id="15912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38881">
      <w:bodyDiv w:val="1"/>
      <w:marLeft w:val="0"/>
      <w:marRight w:val="0"/>
      <w:marTop w:val="0"/>
      <w:marBottom w:val="0"/>
      <w:divBdr>
        <w:top w:val="none" w:sz="0" w:space="0" w:color="auto"/>
        <w:left w:val="none" w:sz="0" w:space="0" w:color="auto"/>
        <w:bottom w:val="none" w:sz="0" w:space="0" w:color="auto"/>
        <w:right w:val="none" w:sz="0" w:space="0" w:color="auto"/>
      </w:divBdr>
    </w:div>
    <w:div w:id="560214285">
      <w:bodyDiv w:val="1"/>
      <w:marLeft w:val="0"/>
      <w:marRight w:val="0"/>
      <w:marTop w:val="0"/>
      <w:marBottom w:val="0"/>
      <w:divBdr>
        <w:top w:val="none" w:sz="0" w:space="0" w:color="auto"/>
        <w:left w:val="none" w:sz="0" w:space="0" w:color="auto"/>
        <w:bottom w:val="none" w:sz="0" w:space="0" w:color="auto"/>
        <w:right w:val="none" w:sz="0" w:space="0" w:color="auto"/>
      </w:divBdr>
    </w:div>
    <w:div w:id="606694109">
      <w:bodyDiv w:val="1"/>
      <w:marLeft w:val="0"/>
      <w:marRight w:val="0"/>
      <w:marTop w:val="0"/>
      <w:marBottom w:val="0"/>
      <w:divBdr>
        <w:top w:val="none" w:sz="0" w:space="0" w:color="auto"/>
        <w:left w:val="none" w:sz="0" w:space="0" w:color="auto"/>
        <w:bottom w:val="none" w:sz="0" w:space="0" w:color="auto"/>
        <w:right w:val="none" w:sz="0" w:space="0" w:color="auto"/>
      </w:divBdr>
    </w:div>
    <w:div w:id="717359359">
      <w:bodyDiv w:val="1"/>
      <w:marLeft w:val="0"/>
      <w:marRight w:val="0"/>
      <w:marTop w:val="0"/>
      <w:marBottom w:val="0"/>
      <w:divBdr>
        <w:top w:val="none" w:sz="0" w:space="0" w:color="auto"/>
        <w:left w:val="none" w:sz="0" w:space="0" w:color="auto"/>
        <w:bottom w:val="none" w:sz="0" w:space="0" w:color="auto"/>
        <w:right w:val="none" w:sz="0" w:space="0" w:color="auto"/>
      </w:divBdr>
      <w:divsChild>
        <w:div w:id="1112825013">
          <w:marLeft w:val="0"/>
          <w:marRight w:val="0"/>
          <w:marTop w:val="0"/>
          <w:marBottom w:val="0"/>
          <w:divBdr>
            <w:top w:val="none" w:sz="0" w:space="0" w:color="auto"/>
            <w:left w:val="none" w:sz="0" w:space="0" w:color="auto"/>
            <w:bottom w:val="none" w:sz="0" w:space="0" w:color="auto"/>
            <w:right w:val="none" w:sz="0" w:space="0" w:color="auto"/>
          </w:divBdr>
          <w:divsChild>
            <w:div w:id="1483691459">
              <w:marLeft w:val="0"/>
              <w:marRight w:val="0"/>
              <w:marTop w:val="0"/>
              <w:marBottom w:val="0"/>
              <w:divBdr>
                <w:top w:val="none" w:sz="0" w:space="0" w:color="auto"/>
                <w:left w:val="none" w:sz="0" w:space="0" w:color="auto"/>
                <w:bottom w:val="none" w:sz="0" w:space="0" w:color="auto"/>
                <w:right w:val="none" w:sz="0" w:space="0" w:color="auto"/>
              </w:divBdr>
              <w:divsChild>
                <w:div w:id="64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1157">
      <w:bodyDiv w:val="1"/>
      <w:marLeft w:val="0"/>
      <w:marRight w:val="0"/>
      <w:marTop w:val="0"/>
      <w:marBottom w:val="0"/>
      <w:divBdr>
        <w:top w:val="none" w:sz="0" w:space="0" w:color="auto"/>
        <w:left w:val="none" w:sz="0" w:space="0" w:color="auto"/>
        <w:bottom w:val="none" w:sz="0" w:space="0" w:color="auto"/>
        <w:right w:val="none" w:sz="0" w:space="0" w:color="auto"/>
      </w:divBdr>
    </w:div>
    <w:div w:id="1078403605">
      <w:bodyDiv w:val="1"/>
      <w:marLeft w:val="0"/>
      <w:marRight w:val="0"/>
      <w:marTop w:val="0"/>
      <w:marBottom w:val="0"/>
      <w:divBdr>
        <w:top w:val="none" w:sz="0" w:space="0" w:color="auto"/>
        <w:left w:val="none" w:sz="0" w:space="0" w:color="auto"/>
        <w:bottom w:val="none" w:sz="0" w:space="0" w:color="auto"/>
        <w:right w:val="none" w:sz="0" w:space="0" w:color="auto"/>
      </w:divBdr>
    </w:div>
    <w:div w:id="1220752540">
      <w:bodyDiv w:val="1"/>
      <w:marLeft w:val="0"/>
      <w:marRight w:val="0"/>
      <w:marTop w:val="0"/>
      <w:marBottom w:val="0"/>
      <w:divBdr>
        <w:top w:val="none" w:sz="0" w:space="0" w:color="auto"/>
        <w:left w:val="none" w:sz="0" w:space="0" w:color="auto"/>
        <w:bottom w:val="none" w:sz="0" w:space="0" w:color="auto"/>
        <w:right w:val="none" w:sz="0" w:space="0" w:color="auto"/>
      </w:divBdr>
    </w:div>
    <w:div w:id="1336372660">
      <w:bodyDiv w:val="1"/>
      <w:marLeft w:val="0"/>
      <w:marRight w:val="0"/>
      <w:marTop w:val="0"/>
      <w:marBottom w:val="0"/>
      <w:divBdr>
        <w:top w:val="none" w:sz="0" w:space="0" w:color="auto"/>
        <w:left w:val="none" w:sz="0" w:space="0" w:color="auto"/>
        <w:bottom w:val="none" w:sz="0" w:space="0" w:color="auto"/>
        <w:right w:val="none" w:sz="0" w:space="0" w:color="auto"/>
      </w:divBdr>
    </w:div>
    <w:div w:id="19278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4896F-CC6F-DF4B-90F9-25BC25AF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14515</Words>
  <Characters>8275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Verseckaitė Vilija</dc:creator>
  <cp:keywords/>
  <dc:description/>
  <cp:lastModifiedBy>Talačkienė Ingrida</cp:lastModifiedBy>
  <cp:revision>2</cp:revision>
  <dcterms:created xsi:type="dcterms:W3CDTF">2025-11-11T11:57:00Z</dcterms:created>
  <dcterms:modified xsi:type="dcterms:W3CDTF">2025-11-11T11:57:00Z</dcterms:modified>
</cp:coreProperties>
</file>