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1015" w14:textId="1F776EEA" w:rsidR="008417A5" w:rsidRPr="00E5597D" w:rsidRDefault="00147CEF" w:rsidP="00147CEF">
      <w:pPr>
        <w:jc w:val="center"/>
        <w:rPr>
          <w:b/>
          <w:color w:val="FF0000"/>
          <w:lang w:val="lt-LT"/>
        </w:rPr>
      </w:pPr>
      <w:r>
        <w:rPr>
          <w:b/>
          <w:lang w:val="lt-LT"/>
        </w:rPr>
        <w:t xml:space="preserve">MEDICINOS PRIEMONIŲ </w:t>
      </w:r>
      <w:r w:rsidRPr="002D3169">
        <w:rPr>
          <w:b/>
          <w:lang w:val="lt-LT"/>
        </w:rPr>
        <w:t xml:space="preserve">PIRKIMO-PARDAVIMO SUTARTIS  Nr. </w:t>
      </w:r>
      <w:r w:rsidR="00A9124D" w:rsidRPr="00DD227D">
        <w:rPr>
          <w:b/>
          <w:lang w:val="lt-LT"/>
        </w:rPr>
        <w:t>SVP-</w:t>
      </w:r>
      <w:r w:rsidR="008B327B">
        <w:rPr>
          <w:b/>
          <w:lang w:val="lt-LT"/>
        </w:rPr>
        <w:t>2025/</w:t>
      </w:r>
      <w:r w:rsidR="00B9506F">
        <w:rPr>
          <w:b/>
          <w:lang w:val="lt-LT"/>
        </w:rPr>
        <w:t>090</w:t>
      </w:r>
    </w:p>
    <w:p w14:paraId="63920BD0" w14:textId="299DC6E4" w:rsidR="008417A5" w:rsidRPr="002D3169" w:rsidRDefault="00A9124D" w:rsidP="00147CEF">
      <w:pPr>
        <w:jc w:val="center"/>
        <w:rPr>
          <w:lang w:val="lt-LT"/>
        </w:rPr>
      </w:pPr>
      <w:r w:rsidRPr="002D3169">
        <w:rPr>
          <w:lang w:val="lt-LT"/>
        </w:rPr>
        <w:t>202</w:t>
      </w:r>
      <w:r w:rsidR="008B327B">
        <w:rPr>
          <w:lang w:val="lt-LT"/>
        </w:rPr>
        <w:t>5</w:t>
      </w:r>
      <w:r w:rsidRPr="002D3169">
        <w:rPr>
          <w:lang w:val="lt-LT"/>
        </w:rPr>
        <w:t xml:space="preserve"> m. </w:t>
      </w:r>
      <w:r w:rsidR="00E355F7">
        <w:rPr>
          <w:lang w:val="lt-LT"/>
        </w:rPr>
        <w:t xml:space="preserve">lapkričio </w:t>
      </w:r>
      <w:r w:rsidR="008B327B">
        <w:rPr>
          <w:lang w:val="lt-LT"/>
        </w:rPr>
        <w:t>11</w:t>
      </w:r>
      <w:r w:rsidR="000826F6" w:rsidRPr="002D3169">
        <w:rPr>
          <w:lang w:val="lt-LT"/>
        </w:rPr>
        <w:t xml:space="preserve"> </w:t>
      </w:r>
      <w:r w:rsidRPr="002D3169">
        <w:rPr>
          <w:lang w:val="lt-LT"/>
        </w:rPr>
        <w:t xml:space="preserve">d. </w:t>
      </w:r>
      <w:r w:rsidRPr="002D3169">
        <w:rPr>
          <w:lang w:val="lt-LT"/>
        </w:rPr>
        <w:br/>
      </w:r>
      <w:r w:rsidR="000826F6" w:rsidRPr="002D3169">
        <w:rPr>
          <w:lang w:val="lt-LT"/>
        </w:rPr>
        <w:t>Šiauliai</w:t>
      </w:r>
    </w:p>
    <w:p w14:paraId="74DC24B1" w14:textId="77777777" w:rsidR="008417A5" w:rsidRPr="002D3169" w:rsidRDefault="008417A5" w:rsidP="00147CEF">
      <w:pPr>
        <w:jc w:val="center"/>
        <w:rPr>
          <w:lang w:val="lt-LT"/>
        </w:rPr>
      </w:pPr>
    </w:p>
    <w:p w14:paraId="59B3D9D5" w14:textId="5F37DA1F" w:rsidR="00FE1B88" w:rsidRPr="002D3169" w:rsidRDefault="000826F6" w:rsidP="00147CEF">
      <w:pPr>
        <w:pStyle w:val="Text"/>
        <w:tabs>
          <w:tab w:val="clear" w:pos="426"/>
          <w:tab w:val="clear" w:pos="851"/>
        </w:tabs>
        <w:spacing w:after="0" w:line="240" w:lineRule="auto"/>
        <w:ind w:firstLine="567"/>
        <w:jc w:val="both"/>
        <w:rPr>
          <w:bCs/>
          <w:sz w:val="24"/>
          <w:szCs w:val="24"/>
          <w:lang w:val="lt-LT" w:eastAsia="en-US"/>
        </w:rPr>
      </w:pPr>
      <w:r w:rsidRPr="002D3169">
        <w:rPr>
          <w:b/>
          <w:sz w:val="24"/>
          <w:szCs w:val="24"/>
          <w:lang w:val="lt-LT" w:eastAsia="en-US"/>
        </w:rPr>
        <w:t>Viešoji įstaiga Šiaulių reabilitacijos centras</w:t>
      </w:r>
      <w:r w:rsidRPr="002D3169">
        <w:rPr>
          <w:bCs/>
          <w:sz w:val="24"/>
          <w:szCs w:val="24"/>
          <w:lang w:val="lt-LT" w:eastAsia="en-US"/>
        </w:rPr>
        <w:t xml:space="preserve">, juridinio asmens kodas 191847935, kurios registruota buveinė yra adresu Pramonės g. 15A, Šiauliuose, </w:t>
      </w:r>
      <w:r w:rsidR="00F05F1A" w:rsidRPr="002D3169">
        <w:rPr>
          <w:bCs/>
          <w:sz w:val="24"/>
          <w:szCs w:val="24"/>
          <w:lang w:val="lt-LT" w:eastAsia="en-US"/>
        </w:rPr>
        <w:t>atstovaujamas direktorės Irinos Jazdauskaitės Uščiauskienės, veikiančios pagal įstaigos įstatus</w:t>
      </w:r>
      <w:r w:rsidR="009F29A4" w:rsidRPr="002D3169">
        <w:rPr>
          <w:bCs/>
          <w:sz w:val="24"/>
          <w:szCs w:val="24"/>
          <w:lang w:val="lt-LT" w:eastAsia="en-US"/>
        </w:rPr>
        <w:t xml:space="preserve"> </w:t>
      </w:r>
      <w:r w:rsidRPr="002D3169">
        <w:rPr>
          <w:bCs/>
          <w:sz w:val="24"/>
          <w:szCs w:val="24"/>
          <w:lang w:val="lt-LT" w:eastAsia="en-US"/>
        </w:rPr>
        <w:t xml:space="preserve">(toliau – Pirkėjas) ir </w:t>
      </w:r>
    </w:p>
    <w:p w14:paraId="044CB0E1" w14:textId="104853C5" w:rsidR="008417A5" w:rsidRPr="002D3169" w:rsidRDefault="00A95FBA" w:rsidP="00147CEF">
      <w:pPr>
        <w:pStyle w:val="Text"/>
        <w:tabs>
          <w:tab w:val="clear" w:pos="426"/>
          <w:tab w:val="clear" w:pos="851"/>
        </w:tabs>
        <w:spacing w:after="0" w:line="240" w:lineRule="auto"/>
        <w:ind w:firstLine="567"/>
        <w:jc w:val="both"/>
        <w:rPr>
          <w:bCs/>
          <w:sz w:val="24"/>
          <w:szCs w:val="24"/>
          <w:lang w:val="lt-LT" w:eastAsia="en-US"/>
        </w:rPr>
      </w:pPr>
      <w:r w:rsidRPr="002D3169">
        <w:rPr>
          <w:b/>
          <w:sz w:val="24"/>
          <w:szCs w:val="24"/>
          <w:lang w:val="lt-LT" w:eastAsia="en-US"/>
        </w:rPr>
        <w:t>UAB vaistinė „Valerijonas“</w:t>
      </w:r>
      <w:r w:rsidRPr="002D3169">
        <w:rPr>
          <w:bCs/>
          <w:sz w:val="24"/>
          <w:szCs w:val="24"/>
          <w:lang w:val="lt-LT" w:eastAsia="en-US"/>
        </w:rPr>
        <w:t>, įmonės kodas 144803578,  esanti adresu Vilniaus g. 173</w:t>
      </w:r>
      <w:r w:rsidR="002E35A3">
        <w:rPr>
          <w:bCs/>
          <w:sz w:val="24"/>
          <w:szCs w:val="24"/>
          <w:lang w:val="lt-LT" w:eastAsia="en-US"/>
        </w:rPr>
        <w:t>-4</w:t>
      </w:r>
      <w:r w:rsidRPr="002D3169">
        <w:rPr>
          <w:bCs/>
          <w:sz w:val="24"/>
          <w:szCs w:val="24"/>
          <w:lang w:val="lt-LT" w:eastAsia="en-US"/>
        </w:rPr>
        <w:t xml:space="preserve">, </w:t>
      </w:r>
      <w:r w:rsidR="002E35A3">
        <w:rPr>
          <w:bCs/>
          <w:sz w:val="24"/>
          <w:szCs w:val="24"/>
          <w:lang w:val="lt-LT" w:eastAsia="en-US"/>
        </w:rPr>
        <w:t xml:space="preserve">LT-76351 </w:t>
      </w:r>
      <w:r w:rsidRPr="002D3169">
        <w:rPr>
          <w:bCs/>
          <w:sz w:val="24"/>
          <w:szCs w:val="24"/>
          <w:lang w:val="lt-LT" w:eastAsia="en-US"/>
        </w:rPr>
        <w:t xml:space="preserve">Šiauliai, atstovaujama direktorės Almyros Girdenienės, veikiančios pagal įmonės įstatus (toliau – Pardavėjas), </w:t>
      </w:r>
      <w:r w:rsidR="000826F6" w:rsidRPr="002D3169">
        <w:rPr>
          <w:bCs/>
          <w:sz w:val="24"/>
          <w:szCs w:val="24"/>
          <w:lang w:val="lt-LT" w:eastAsia="en-US"/>
        </w:rPr>
        <w:t>toliau kartu vadinami „Šalimis“, o kiekvienas atskirai – „Šalimi“, sudarė šią pirkimo–pardavimo sutartį, toliau vadinamą „Sutartimi“, ir susitarė dėl toliau išvardintų sąlygų:</w:t>
      </w:r>
    </w:p>
    <w:p w14:paraId="14415B1F" w14:textId="77777777" w:rsidR="00FE1B88" w:rsidRPr="002D3169" w:rsidRDefault="00FE1B88" w:rsidP="00147CEF">
      <w:pPr>
        <w:pStyle w:val="Text"/>
        <w:tabs>
          <w:tab w:val="clear" w:pos="426"/>
          <w:tab w:val="clear" w:pos="851"/>
        </w:tabs>
        <w:spacing w:after="0" w:line="240" w:lineRule="auto"/>
        <w:ind w:firstLine="567"/>
        <w:jc w:val="both"/>
        <w:rPr>
          <w:bCs/>
          <w:sz w:val="24"/>
          <w:szCs w:val="24"/>
          <w:lang w:val="lt-LT"/>
        </w:rPr>
      </w:pPr>
    </w:p>
    <w:p w14:paraId="0D2A59B8" w14:textId="135FA6D5" w:rsidR="008417A5" w:rsidRDefault="0071552C" w:rsidP="0071552C">
      <w:pPr>
        <w:tabs>
          <w:tab w:val="left" w:pos="1134"/>
        </w:tabs>
        <w:ind w:left="567"/>
        <w:jc w:val="center"/>
        <w:rPr>
          <w:b/>
          <w:lang w:val="lt-LT"/>
        </w:rPr>
      </w:pPr>
      <w:r>
        <w:rPr>
          <w:b/>
          <w:lang w:val="lt-LT"/>
        </w:rPr>
        <w:t xml:space="preserve">1. </w:t>
      </w:r>
      <w:r w:rsidRPr="002D3169">
        <w:rPr>
          <w:b/>
          <w:lang w:val="lt-LT"/>
        </w:rPr>
        <w:t>SUTARTIES OBJEKTAS</w:t>
      </w:r>
    </w:p>
    <w:p w14:paraId="19A4B248" w14:textId="77777777" w:rsidR="0071552C" w:rsidRPr="002D3169" w:rsidRDefault="0071552C" w:rsidP="0071552C">
      <w:pPr>
        <w:tabs>
          <w:tab w:val="left" w:pos="1134"/>
        </w:tabs>
        <w:ind w:left="567"/>
        <w:rPr>
          <w:b/>
          <w:lang w:val="lt-LT"/>
        </w:rPr>
      </w:pPr>
    </w:p>
    <w:p w14:paraId="2FA2B79F" w14:textId="0446BA63" w:rsidR="008417A5" w:rsidRPr="00C33BBF" w:rsidRDefault="000826F6" w:rsidP="00C33BBF">
      <w:pPr>
        <w:pStyle w:val="Sraopastraipa"/>
        <w:numPr>
          <w:ilvl w:val="1"/>
          <w:numId w:val="13"/>
        </w:numPr>
        <w:tabs>
          <w:tab w:val="left" w:pos="1134"/>
        </w:tabs>
        <w:jc w:val="both"/>
        <w:rPr>
          <w:lang w:val="lt-LT"/>
        </w:rPr>
      </w:pPr>
      <w:r w:rsidRPr="00C33BBF">
        <w:rPr>
          <w:lang w:val="lt-LT"/>
        </w:rPr>
        <w:t xml:space="preserve">Sutarties dalykas yra </w:t>
      </w:r>
      <w:r w:rsidR="00147CEF" w:rsidRPr="00C33BBF">
        <w:rPr>
          <w:lang w:val="lt-LT"/>
        </w:rPr>
        <w:t>medicinos priemonių (ekstraktai vonioms, aliejai</w:t>
      </w:r>
      <w:r w:rsidR="00E355F7" w:rsidRPr="00C33BBF">
        <w:rPr>
          <w:lang w:val="lt-LT"/>
        </w:rPr>
        <w:t>, terpentinas ir panašiai</w:t>
      </w:r>
      <w:r w:rsidR="00147CEF" w:rsidRPr="00C33BBF">
        <w:rPr>
          <w:lang w:val="lt-LT"/>
        </w:rPr>
        <w:t xml:space="preserve">.) </w:t>
      </w:r>
      <w:r w:rsidRPr="00C33BBF">
        <w:rPr>
          <w:lang w:val="lt-LT"/>
        </w:rPr>
        <w:t xml:space="preserve">pirkimas-pardavimas bei pristatymas </w:t>
      </w:r>
      <w:r w:rsidRPr="00C33BBF">
        <w:rPr>
          <w:i/>
          <w:lang w:val="lt-LT"/>
        </w:rPr>
        <w:t xml:space="preserve"> </w:t>
      </w:r>
      <w:r w:rsidRPr="00C33BBF">
        <w:rPr>
          <w:lang w:val="lt-LT"/>
        </w:rPr>
        <w:t>(toliau – Prekės).</w:t>
      </w:r>
      <w:r w:rsidRPr="00C33BBF">
        <w:rPr>
          <w:i/>
          <w:lang w:val="lt-LT"/>
        </w:rPr>
        <w:t xml:space="preserve"> </w:t>
      </w:r>
    </w:p>
    <w:p w14:paraId="505E76B7" w14:textId="77777777" w:rsidR="009A1414" w:rsidRPr="002D3169" w:rsidRDefault="009A1414" w:rsidP="00C33BBF">
      <w:pPr>
        <w:tabs>
          <w:tab w:val="left" w:pos="1134"/>
        </w:tabs>
        <w:ind w:left="567"/>
        <w:jc w:val="both"/>
        <w:rPr>
          <w:lang w:val="lt-LT"/>
        </w:rPr>
      </w:pPr>
    </w:p>
    <w:p w14:paraId="106B1439" w14:textId="4C236DEE" w:rsidR="008417A5" w:rsidRDefault="0071552C" w:rsidP="00C33BBF">
      <w:pPr>
        <w:pStyle w:val="Pagrindinistekstas2"/>
        <w:numPr>
          <w:ilvl w:val="0"/>
          <w:numId w:val="13"/>
        </w:numPr>
        <w:tabs>
          <w:tab w:val="left" w:pos="360"/>
          <w:tab w:val="left" w:pos="1134"/>
        </w:tabs>
        <w:spacing w:line="240" w:lineRule="auto"/>
        <w:jc w:val="center"/>
        <w:rPr>
          <w:b/>
          <w:bCs/>
          <w:sz w:val="24"/>
        </w:rPr>
      </w:pPr>
      <w:r w:rsidRPr="002D3169">
        <w:rPr>
          <w:b/>
          <w:bCs/>
          <w:sz w:val="24"/>
        </w:rPr>
        <w:t>PREKIŲ ASORTIMENTAS, KIEKIAI, KAINOS</w:t>
      </w:r>
    </w:p>
    <w:p w14:paraId="7731A0CE" w14:textId="77777777" w:rsidR="0071552C" w:rsidRPr="002D3169" w:rsidRDefault="0071552C" w:rsidP="00C33BBF">
      <w:pPr>
        <w:pStyle w:val="Pagrindinistekstas2"/>
        <w:tabs>
          <w:tab w:val="left" w:pos="360"/>
          <w:tab w:val="left" w:pos="1134"/>
        </w:tabs>
        <w:spacing w:line="240" w:lineRule="auto"/>
        <w:ind w:left="567"/>
        <w:rPr>
          <w:b/>
          <w:bCs/>
          <w:sz w:val="24"/>
        </w:rPr>
      </w:pPr>
    </w:p>
    <w:p w14:paraId="426F9179" w14:textId="15216D1A" w:rsidR="004F3B00" w:rsidRPr="002D3169" w:rsidRDefault="004F3B00" w:rsidP="00C33BBF">
      <w:pPr>
        <w:pStyle w:val="Pagrindinistekstas2"/>
        <w:numPr>
          <w:ilvl w:val="1"/>
          <w:numId w:val="13"/>
        </w:numPr>
        <w:tabs>
          <w:tab w:val="left" w:pos="567"/>
          <w:tab w:val="left" w:pos="1134"/>
        </w:tabs>
        <w:spacing w:line="240" w:lineRule="auto"/>
        <w:rPr>
          <w:sz w:val="24"/>
        </w:rPr>
      </w:pPr>
      <w:r w:rsidRPr="002D3169">
        <w:rPr>
          <w:sz w:val="24"/>
        </w:rPr>
        <w:t xml:space="preserve">Maksimali Sutarties kaina – ne daugiau nei </w:t>
      </w:r>
      <w:r w:rsidR="00CF775B">
        <w:rPr>
          <w:b/>
          <w:bCs/>
          <w:sz w:val="24"/>
        </w:rPr>
        <w:t>1</w:t>
      </w:r>
      <w:r w:rsidR="008B327B">
        <w:rPr>
          <w:b/>
          <w:bCs/>
          <w:sz w:val="24"/>
        </w:rPr>
        <w:t>6000</w:t>
      </w:r>
      <w:r w:rsidRPr="0071552C">
        <w:rPr>
          <w:b/>
          <w:bCs/>
          <w:sz w:val="24"/>
        </w:rPr>
        <w:t>,00</w:t>
      </w:r>
      <w:r w:rsidRPr="002D3169">
        <w:rPr>
          <w:sz w:val="24"/>
        </w:rPr>
        <w:t xml:space="preserve"> (</w:t>
      </w:r>
      <w:r w:rsidR="008B327B">
        <w:rPr>
          <w:sz w:val="24"/>
        </w:rPr>
        <w:t>šešiolika tūkstančių</w:t>
      </w:r>
      <w:r w:rsidR="00CF775B">
        <w:rPr>
          <w:sz w:val="24"/>
        </w:rPr>
        <w:t xml:space="preserve"> eur</w:t>
      </w:r>
      <w:r w:rsidR="008B327B">
        <w:rPr>
          <w:sz w:val="24"/>
        </w:rPr>
        <w:t>ų</w:t>
      </w:r>
      <w:r w:rsidR="000826F6" w:rsidRPr="002D3169">
        <w:rPr>
          <w:sz w:val="24"/>
        </w:rPr>
        <w:t xml:space="preserve"> </w:t>
      </w:r>
      <w:r w:rsidRPr="002D3169">
        <w:rPr>
          <w:sz w:val="24"/>
        </w:rPr>
        <w:t xml:space="preserve">00 ct) </w:t>
      </w:r>
      <w:r w:rsidRPr="0071552C">
        <w:rPr>
          <w:b/>
          <w:bCs/>
          <w:sz w:val="24"/>
        </w:rPr>
        <w:t>eurų</w:t>
      </w:r>
      <w:r w:rsidRPr="002D3169">
        <w:rPr>
          <w:sz w:val="24"/>
        </w:rPr>
        <w:t xml:space="preserve">. Pirkėjui, įsigijusiam prekių už šią sumą, Sutartis nutrūksta automatiškai. </w:t>
      </w:r>
    </w:p>
    <w:p w14:paraId="07FE77B5" w14:textId="288A7902" w:rsidR="009A1414" w:rsidRDefault="009A1414" w:rsidP="00C33BBF">
      <w:pPr>
        <w:pStyle w:val="Pagrindinistekstas2"/>
        <w:numPr>
          <w:ilvl w:val="1"/>
          <w:numId w:val="13"/>
        </w:numPr>
        <w:tabs>
          <w:tab w:val="left" w:pos="567"/>
          <w:tab w:val="left" w:pos="1134"/>
        </w:tabs>
        <w:spacing w:line="240" w:lineRule="auto"/>
        <w:rPr>
          <w:sz w:val="24"/>
        </w:rPr>
      </w:pPr>
      <w:r w:rsidRPr="002D3169">
        <w:rPr>
          <w:sz w:val="24"/>
        </w:rPr>
        <w:t>Prekių fiksuoti įkainiai pateikiami Sutarties priede Nr. 1</w:t>
      </w:r>
      <w:r w:rsidR="00A87597">
        <w:rPr>
          <w:sz w:val="24"/>
        </w:rPr>
        <w:t xml:space="preserve"> (tiekėjo pasiūlymas)</w:t>
      </w:r>
      <w:r w:rsidRPr="002D3169">
        <w:rPr>
          <w:sz w:val="24"/>
        </w:rPr>
        <w:t>.</w:t>
      </w:r>
    </w:p>
    <w:p w14:paraId="3930F065" w14:textId="7D880C56" w:rsidR="00147CEF" w:rsidRPr="00147CEF" w:rsidRDefault="00147CEF" w:rsidP="00C33BBF">
      <w:pPr>
        <w:pStyle w:val="Pagrindinistekstas2"/>
        <w:numPr>
          <w:ilvl w:val="1"/>
          <w:numId w:val="13"/>
        </w:numPr>
        <w:tabs>
          <w:tab w:val="left" w:pos="567"/>
          <w:tab w:val="left" w:pos="1134"/>
        </w:tabs>
        <w:spacing w:line="240" w:lineRule="auto"/>
        <w:rPr>
          <w:sz w:val="24"/>
        </w:rPr>
      </w:pPr>
      <w:r w:rsidRPr="00147CEF">
        <w:rPr>
          <w:sz w:val="24"/>
        </w:rPr>
        <w:t>Esant poreikiui, Pirkėjas gali papildomai įsigyti prekių, kurios nenurodytos Sutarties priede, neviršijant 1</w:t>
      </w:r>
      <w:r w:rsidR="00CF775B">
        <w:rPr>
          <w:sz w:val="24"/>
        </w:rPr>
        <w:t>0</w:t>
      </w:r>
      <w:r w:rsidRPr="00147CEF">
        <w:rPr>
          <w:sz w:val="24"/>
        </w:rPr>
        <w:t xml:space="preserve"> (</w:t>
      </w:r>
      <w:r w:rsidR="00CF775B">
        <w:rPr>
          <w:sz w:val="24"/>
        </w:rPr>
        <w:t>dešimt</w:t>
      </w:r>
      <w:r w:rsidRPr="00147CEF">
        <w:rPr>
          <w:sz w:val="24"/>
        </w:rPr>
        <w:t xml:space="preserve">) procentų Sutarties kainos. Už sąraše nenurodytas, tačiau su pirkimo objektu susijusias </w:t>
      </w:r>
      <w:r>
        <w:rPr>
          <w:sz w:val="24"/>
        </w:rPr>
        <w:t xml:space="preserve">prekes </w:t>
      </w:r>
      <w:r w:rsidRPr="00147CEF">
        <w:rPr>
          <w:sz w:val="24"/>
        </w:rPr>
        <w:t xml:space="preserve">bus apmokėta ne didesnėmis nei užsakymo pateikimo dieną </w:t>
      </w:r>
      <w:r>
        <w:rPr>
          <w:sz w:val="24"/>
        </w:rPr>
        <w:t xml:space="preserve">Pardavėjo </w:t>
      </w:r>
      <w:r w:rsidRPr="00147CEF">
        <w:rPr>
          <w:sz w:val="24"/>
        </w:rPr>
        <w:t>viešai skelbiamomis prekybos vietoje ar interneto svetainėje (įskaitant elektronines parduotuves) galiojančiomis šių prekių ir (ar) paslaugų kainomis.</w:t>
      </w:r>
    </w:p>
    <w:p w14:paraId="0F4A4EC0" w14:textId="661C178E" w:rsidR="00A95FBA" w:rsidRPr="002D3169" w:rsidRDefault="00A95FBA" w:rsidP="00C33BBF">
      <w:pPr>
        <w:pStyle w:val="Pagrindinistekstas2"/>
        <w:numPr>
          <w:ilvl w:val="1"/>
          <w:numId w:val="13"/>
        </w:numPr>
        <w:tabs>
          <w:tab w:val="left" w:pos="567"/>
          <w:tab w:val="left" w:pos="1134"/>
        </w:tabs>
        <w:spacing w:line="240" w:lineRule="auto"/>
        <w:rPr>
          <w:sz w:val="24"/>
        </w:rPr>
      </w:pPr>
      <w:r w:rsidRPr="002D3169">
        <w:rPr>
          <w:sz w:val="24"/>
        </w:rPr>
        <w:t>Į Prekių įkainius įskaičiuoti visi mokesčiai ir visos kitos Pardavėjo patirtos/galimos patirti išlaidos ir mokesčiai, susiję su prekių tiekimu.</w:t>
      </w:r>
    </w:p>
    <w:p w14:paraId="30BBD838" w14:textId="4845F4D0" w:rsidR="00A95FBA" w:rsidRPr="002D3169" w:rsidRDefault="00A95FBA" w:rsidP="00C33BBF">
      <w:pPr>
        <w:pStyle w:val="Pagrindinistekstas2"/>
        <w:numPr>
          <w:ilvl w:val="1"/>
          <w:numId w:val="13"/>
        </w:numPr>
        <w:tabs>
          <w:tab w:val="left" w:pos="567"/>
          <w:tab w:val="left" w:pos="1134"/>
        </w:tabs>
        <w:spacing w:line="240" w:lineRule="auto"/>
        <w:rPr>
          <w:sz w:val="24"/>
        </w:rPr>
      </w:pPr>
      <w:r w:rsidRPr="002D3169">
        <w:rPr>
          <w:sz w:val="24"/>
        </w:rPr>
        <w:t>Prekių įkainiai per visą Sutarties galiojimo laikotarpį nekeičiami, išskyrus atvejį, kai teisės aktais pakeičiamas pridėtinės vertės mokesčio (toliau – PVM) tarifo dydis, taikomas prekėms. Teisės aktais pakeitus PVM dydį, Prekių įkainiai perskaičiuojama nekeičiant prekių kainos be PVM, atitinkamai perskaičiuojant tik PVM dalį. Prekių įkainiai dėl kitų mokesčių ar dėl kainų lygio pasikeitimo nebus perskaičiuojama.</w:t>
      </w:r>
    </w:p>
    <w:p w14:paraId="0DD61F89" w14:textId="0BD7C9E8" w:rsidR="008417A5" w:rsidRPr="002D3169" w:rsidRDefault="008417A5" w:rsidP="00C33BBF">
      <w:pPr>
        <w:tabs>
          <w:tab w:val="left" w:pos="1134"/>
        </w:tabs>
        <w:ind w:left="567"/>
        <w:rPr>
          <w:b/>
          <w:lang w:val="lt-LT"/>
        </w:rPr>
      </w:pPr>
    </w:p>
    <w:p w14:paraId="7A27AB94" w14:textId="063D31AF" w:rsidR="00A95FBA" w:rsidRPr="00C33BBF" w:rsidRDefault="00A95FBA" w:rsidP="00C33BBF">
      <w:pPr>
        <w:pStyle w:val="Sraopastraipa"/>
        <w:numPr>
          <w:ilvl w:val="0"/>
          <w:numId w:val="13"/>
        </w:numPr>
        <w:tabs>
          <w:tab w:val="left" w:pos="1134"/>
        </w:tabs>
        <w:jc w:val="center"/>
        <w:rPr>
          <w:b/>
          <w:lang w:val="lt-LT"/>
        </w:rPr>
      </w:pPr>
      <w:r w:rsidRPr="00C33BBF">
        <w:rPr>
          <w:b/>
          <w:lang w:val="lt-LT"/>
        </w:rPr>
        <w:t>PREKIŲ KOKYBĖ</w:t>
      </w:r>
    </w:p>
    <w:p w14:paraId="14A5262D" w14:textId="77777777" w:rsidR="0071552C" w:rsidRPr="002D3169" w:rsidRDefault="0071552C" w:rsidP="00C33BBF">
      <w:pPr>
        <w:tabs>
          <w:tab w:val="left" w:pos="1134"/>
        </w:tabs>
        <w:ind w:left="567"/>
        <w:rPr>
          <w:b/>
          <w:lang w:val="lt-LT"/>
        </w:rPr>
      </w:pPr>
    </w:p>
    <w:p w14:paraId="5EEE5210" w14:textId="265673FD" w:rsidR="00A95FBA" w:rsidRPr="002D3169" w:rsidRDefault="00A95FBA" w:rsidP="00C33BBF">
      <w:pPr>
        <w:pStyle w:val="Pagrindinistekstas2"/>
        <w:numPr>
          <w:ilvl w:val="1"/>
          <w:numId w:val="13"/>
        </w:numPr>
        <w:tabs>
          <w:tab w:val="left" w:pos="567"/>
          <w:tab w:val="left" w:pos="1134"/>
        </w:tabs>
        <w:spacing w:line="240" w:lineRule="auto"/>
        <w:rPr>
          <w:sz w:val="24"/>
        </w:rPr>
      </w:pPr>
      <w:r w:rsidRPr="002D3169">
        <w:rPr>
          <w:sz w:val="24"/>
        </w:rPr>
        <w:t>Parduodamų prekių kokybė ir ženklinimas turi atitikti standartus, higienos centro reikalavimus. Už prekės standartų, kokybės ir prekių ženklinimo pažeidimus, atsiradusius dėl Pardavėjo kaltės, prieš kontroliuojančias institucijas atsako Pardavėjas. Pardavėjas parduoda kokybiškus vaistus, įregistruotus Lietuvos Respublikos vaistų registre įstatymų numatyta tvarka.</w:t>
      </w:r>
    </w:p>
    <w:p w14:paraId="77CF0F0B" w14:textId="77777777" w:rsidR="00A95FBA" w:rsidRPr="002D3169" w:rsidRDefault="00A95FBA" w:rsidP="00C33BBF">
      <w:pPr>
        <w:pStyle w:val="Pagrindinistekstas2"/>
        <w:numPr>
          <w:ilvl w:val="1"/>
          <w:numId w:val="13"/>
        </w:numPr>
        <w:tabs>
          <w:tab w:val="left" w:pos="567"/>
          <w:tab w:val="left" w:pos="1134"/>
        </w:tabs>
        <w:spacing w:line="240" w:lineRule="auto"/>
        <w:rPr>
          <w:sz w:val="24"/>
        </w:rPr>
      </w:pPr>
      <w:r w:rsidRPr="002D3169">
        <w:rPr>
          <w:sz w:val="24"/>
        </w:rPr>
        <w:t>Jei Pardavėjas parduoda Pirkėjui nekokybišką prekę, Pirkėjas turi teisę reikalauti, kad per 3 dienas nuo prekių priėmimo turi pareikšti pretenziją Pardavėjui. Pardavėjas pakeičia nekokybišką prekę į geros kokybės vienarūšę prekę. Praleidus šį terminą, pretenzijos nebepriimamos.</w:t>
      </w:r>
    </w:p>
    <w:p w14:paraId="5D811407" w14:textId="77777777" w:rsidR="00A95FBA" w:rsidRPr="002D3169" w:rsidRDefault="00A95FBA" w:rsidP="00C33BBF">
      <w:pPr>
        <w:tabs>
          <w:tab w:val="left" w:pos="1134"/>
        </w:tabs>
        <w:ind w:left="567"/>
        <w:jc w:val="both"/>
        <w:rPr>
          <w:lang w:val="lt-LT"/>
        </w:rPr>
      </w:pPr>
    </w:p>
    <w:p w14:paraId="511FEECC" w14:textId="7BC6EA2C" w:rsidR="0071552C" w:rsidRPr="00C33BBF" w:rsidRDefault="00A95FBA" w:rsidP="00C33BBF">
      <w:pPr>
        <w:pStyle w:val="Sraopastraipa"/>
        <w:numPr>
          <w:ilvl w:val="0"/>
          <w:numId w:val="13"/>
        </w:numPr>
        <w:tabs>
          <w:tab w:val="left" w:pos="1134"/>
        </w:tabs>
        <w:jc w:val="center"/>
        <w:rPr>
          <w:b/>
          <w:lang w:val="lt-LT"/>
        </w:rPr>
      </w:pPr>
      <w:r w:rsidRPr="00C33BBF">
        <w:rPr>
          <w:b/>
          <w:lang w:val="lt-LT"/>
        </w:rPr>
        <w:t>MOKĖJIMO TVARKA</w:t>
      </w:r>
    </w:p>
    <w:p w14:paraId="3BEA3446" w14:textId="3FB12E0B" w:rsidR="00A95FBA" w:rsidRPr="002D3169" w:rsidRDefault="00A95FBA" w:rsidP="00C33BBF">
      <w:pPr>
        <w:tabs>
          <w:tab w:val="left" w:pos="1134"/>
        </w:tabs>
        <w:ind w:left="627"/>
        <w:rPr>
          <w:b/>
          <w:lang w:val="lt-LT"/>
        </w:rPr>
      </w:pPr>
    </w:p>
    <w:p w14:paraId="22E43234" w14:textId="77777777" w:rsidR="00A95FBA" w:rsidRPr="002D3169" w:rsidRDefault="00A95FBA" w:rsidP="00C33BBF">
      <w:pPr>
        <w:pStyle w:val="Pagrindinistekstas2"/>
        <w:numPr>
          <w:ilvl w:val="1"/>
          <w:numId w:val="13"/>
        </w:numPr>
        <w:tabs>
          <w:tab w:val="left" w:pos="567"/>
          <w:tab w:val="left" w:pos="1134"/>
        </w:tabs>
        <w:spacing w:line="240" w:lineRule="auto"/>
        <w:rPr>
          <w:sz w:val="24"/>
        </w:rPr>
      </w:pPr>
      <w:r w:rsidRPr="002D3169">
        <w:rPr>
          <w:sz w:val="24"/>
        </w:rPr>
        <w:t xml:space="preserve">Pirkėjas apmoka už prekes pagal kiekvieną PVM sąskaitą-faktūrą ne vėliau kaip per 30 dienų nuo PVM sąskaitos – faktūros išrašymo dienos. Nesumokėjus už prekes Sutartyje numatytu laiku, yra </w:t>
      </w:r>
      <w:r w:rsidRPr="002D3169">
        <w:rPr>
          <w:sz w:val="24"/>
        </w:rPr>
        <w:lastRenderedPageBreak/>
        <w:t>skaičiuojami delspinigiai. Delspinigių dydis paskaičiuojamas remiantis Lietuvos Respublikos įstatymu nustatyta tvarka.</w:t>
      </w:r>
    </w:p>
    <w:p w14:paraId="59C534E3" w14:textId="77777777" w:rsidR="008B327B" w:rsidRDefault="00A95FBA" w:rsidP="008B327B">
      <w:pPr>
        <w:pStyle w:val="Pagrindinistekstas2"/>
        <w:numPr>
          <w:ilvl w:val="1"/>
          <w:numId w:val="13"/>
        </w:numPr>
        <w:tabs>
          <w:tab w:val="left" w:pos="567"/>
          <w:tab w:val="left" w:pos="1134"/>
        </w:tabs>
        <w:spacing w:line="240" w:lineRule="auto"/>
        <w:rPr>
          <w:sz w:val="24"/>
        </w:rPr>
      </w:pPr>
      <w:r w:rsidRPr="002D3169">
        <w:rPr>
          <w:sz w:val="24"/>
        </w:rPr>
        <w:t>Apmokėjimas laikomas įvykdytu, kai pinigai patenka į Pardavėjo šiame punkte nurodytą sąskaitą.</w:t>
      </w:r>
    </w:p>
    <w:p w14:paraId="2ED924FD" w14:textId="7D1640E9" w:rsidR="008B327B" w:rsidRPr="008B327B" w:rsidRDefault="008B327B" w:rsidP="008B327B">
      <w:pPr>
        <w:pStyle w:val="Pagrindinistekstas2"/>
        <w:numPr>
          <w:ilvl w:val="1"/>
          <w:numId w:val="13"/>
        </w:numPr>
        <w:tabs>
          <w:tab w:val="left" w:pos="567"/>
          <w:tab w:val="left" w:pos="1134"/>
        </w:tabs>
        <w:spacing w:line="240" w:lineRule="auto"/>
        <w:rPr>
          <w:sz w:val="24"/>
        </w:rPr>
      </w:pPr>
      <w:r w:rsidRPr="006D5ADC">
        <w:t>Paslaugų teikėjas Sąskaitą teikia tik elektroniniu būdu. Elektroninės Sąskaitos, atitinkančios Europos elektroninių sąskaitų-faktūrų standartą, kurio nuoroda paskelbta 2017 m. spalio 16 d. Komisijos įgyvendinimo sprendime (ES) 2017/1870 dėl nuorodos į Europos elektroninių sąskaitų-faktūrų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sąskaitų-faktūrų standarto neatitinkančią elektroninę Sąskaitą Paslaugų teikėjas gali teikti tik naudodamasis SABIS priemonėmis. Paslaugų gavėjas elektroninę Sąskaitą priima ir apdoroja naudodamasis informacinės sistemos SABIS priemonėmis.</w:t>
      </w:r>
    </w:p>
    <w:p w14:paraId="0B45D732" w14:textId="77777777" w:rsidR="008417A5" w:rsidRPr="002D3169" w:rsidRDefault="008417A5" w:rsidP="00C33BBF">
      <w:pPr>
        <w:jc w:val="both"/>
        <w:rPr>
          <w:lang w:val="lt-LT"/>
        </w:rPr>
      </w:pPr>
    </w:p>
    <w:p w14:paraId="727BB5FB" w14:textId="0B402B46" w:rsidR="008417A5" w:rsidRPr="00C33BBF" w:rsidRDefault="0071552C" w:rsidP="00C33BBF">
      <w:pPr>
        <w:pStyle w:val="Sraopastraipa"/>
        <w:numPr>
          <w:ilvl w:val="0"/>
          <w:numId w:val="13"/>
        </w:numPr>
        <w:tabs>
          <w:tab w:val="left" w:pos="1134"/>
        </w:tabs>
        <w:jc w:val="center"/>
        <w:rPr>
          <w:b/>
          <w:lang w:val="lt-LT"/>
        </w:rPr>
      </w:pPr>
      <w:r w:rsidRPr="00C33BBF">
        <w:rPr>
          <w:b/>
          <w:lang w:val="lt-LT"/>
        </w:rPr>
        <w:t>KONFIDENCIALUMAS</w:t>
      </w:r>
    </w:p>
    <w:p w14:paraId="6C66ABFA" w14:textId="77777777" w:rsidR="0071552C" w:rsidRPr="002D3169" w:rsidRDefault="0071552C" w:rsidP="00C33BBF">
      <w:pPr>
        <w:tabs>
          <w:tab w:val="left" w:pos="1134"/>
        </w:tabs>
        <w:ind w:left="567"/>
        <w:jc w:val="center"/>
        <w:rPr>
          <w:b/>
          <w:lang w:val="lt-LT"/>
        </w:rPr>
      </w:pPr>
    </w:p>
    <w:p w14:paraId="3E4A7EDB" w14:textId="77777777" w:rsidR="008417A5" w:rsidRPr="00147CEF" w:rsidRDefault="00D00C8D" w:rsidP="00C33BBF">
      <w:pPr>
        <w:pStyle w:val="Pagrindinistekstas2"/>
        <w:numPr>
          <w:ilvl w:val="1"/>
          <w:numId w:val="13"/>
        </w:numPr>
        <w:tabs>
          <w:tab w:val="left" w:pos="567"/>
          <w:tab w:val="left" w:pos="1134"/>
        </w:tabs>
        <w:spacing w:line="240" w:lineRule="auto"/>
        <w:rPr>
          <w:sz w:val="24"/>
        </w:rPr>
      </w:pPr>
      <w:r w:rsidRPr="00147CEF">
        <w:rPr>
          <w:sz w:val="24"/>
        </w:rPr>
        <w:t>Bet kokia informacija, kurią Sutarties šalys perduoda viena kitai šios Sutarties veikimo laikotarpiu yra konfidenciali. Konfidenciali informacija negali būti skelbiama ir suteikiama tretiesiems asmenims, išskyrus atvejus, numatytus Lietuvos Respublikos įstatymuose.</w:t>
      </w:r>
    </w:p>
    <w:p w14:paraId="4AF17106" w14:textId="77777777" w:rsidR="008417A5" w:rsidRPr="00147CEF" w:rsidRDefault="00D00C8D" w:rsidP="00C33BBF">
      <w:pPr>
        <w:pStyle w:val="Pagrindinistekstas2"/>
        <w:numPr>
          <w:ilvl w:val="1"/>
          <w:numId w:val="13"/>
        </w:numPr>
        <w:tabs>
          <w:tab w:val="left" w:pos="567"/>
          <w:tab w:val="left" w:pos="1134"/>
        </w:tabs>
        <w:spacing w:line="240" w:lineRule="auto"/>
        <w:rPr>
          <w:sz w:val="24"/>
        </w:rPr>
      </w:pPr>
      <w:r w:rsidRPr="00147CEF">
        <w:rPr>
          <w:sz w:val="24"/>
        </w:rPr>
        <w:t>Sutarties šalys įsipareigoja užtikrinti informacijos, perduodamos viena kitai, konfidencialumą.</w:t>
      </w:r>
    </w:p>
    <w:p w14:paraId="2B89C860" w14:textId="77777777" w:rsidR="008417A5" w:rsidRPr="002D3169" w:rsidRDefault="008417A5" w:rsidP="00C33BBF">
      <w:pPr>
        <w:jc w:val="center"/>
        <w:rPr>
          <w:b/>
          <w:lang w:val="lt-LT"/>
        </w:rPr>
      </w:pPr>
    </w:p>
    <w:p w14:paraId="5FD8D281" w14:textId="702F63CD" w:rsidR="008417A5" w:rsidRPr="00C33BBF" w:rsidRDefault="0071552C" w:rsidP="00C33BBF">
      <w:pPr>
        <w:pStyle w:val="Sraopastraipa"/>
        <w:numPr>
          <w:ilvl w:val="0"/>
          <w:numId w:val="13"/>
        </w:numPr>
        <w:tabs>
          <w:tab w:val="left" w:pos="1134"/>
        </w:tabs>
        <w:jc w:val="center"/>
        <w:rPr>
          <w:b/>
          <w:lang w:val="lt-LT"/>
        </w:rPr>
      </w:pPr>
      <w:r w:rsidRPr="00C33BBF">
        <w:rPr>
          <w:b/>
          <w:lang w:val="lt-LT"/>
        </w:rPr>
        <w:t>SUTARTIES GALIOJIMAS</w:t>
      </w:r>
    </w:p>
    <w:p w14:paraId="74619E88" w14:textId="77777777" w:rsidR="0071552C" w:rsidRPr="002D3169" w:rsidRDefault="0071552C" w:rsidP="00C33BBF">
      <w:pPr>
        <w:tabs>
          <w:tab w:val="left" w:pos="1134"/>
        </w:tabs>
        <w:ind w:left="567"/>
        <w:jc w:val="center"/>
        <w:rPr>
          <w:b/>
          <w:lang w:val="lt-LT"/>
        </w:rPr>
      </w:pPr>
    </w:p>
    <w:p w14:paraId="1978E1E4" w14:textId="13695555" w:rsidR="008B327B" w:rsidRPr="008B327B" w:rsidRDefault="008B327B" w:rsidP="00C33BBF">
      <w:pPr>
        <w:pStyle w:val="Pagrindinistekstas2"/>
        <w:numPr>
          <w:ilvl w:val="1"/>
          <w:numId w:val="13"/>
        </w:numPr>
        <w:tabs>
          <w:tab w:val="left" w:pos="567"/>
          <w:tab w:val="left" w:pos="1134"/>
        </w:tabs>
        <w:spacing w:line="240" w:lineRule="auto"/>
        <w:rPr>
          <w:sz w:val="24"/>
        </w:rPr>
      </w:pPr>
      <w:r w:rsidRPr="008B327B">
        <w:rPr>
          <w:sz w:val="24"/>
        </w:rPr>
        <w:t xml:space="preserve">Nuo Sutarties įsigaliojimo dienos per 12 (dvylika) mėn. nepasiekus Sutarties </w:t>
      </w:r>
      <w:r>
        <w:rPr>
          <w:sz w:val="24"/>
        </w:rPr>
        <w:t>2.1</w:t>
      </w:r>
      <w:r w:rsidRPr="008B327B">
        <w:rPr>
          <w:sz w:val="24"/>
        </w:rPr>
        <w:t xml:space="preserve"> papunktyje nurodytos vertės, Sutartis bendru Šalių sutarimu gali būti pratęsiama 2 kartus po 12 mėnesių arba iki kol bus pasiekta Sutarties </w:t>
      </w:r>
      <w:r>
        <w:rPr>
          <w:sz w:val="24"/>
        </w:rPr>
        <w:t>2.1</w:t>
      </w:r>
      <w:r w:rsidRPr="008B327B">
        <w:rPr>
          <w:sz w:val="24"/>
        </w:rPr>
        <w:t xml:space="preserve"> papunktyje nurodyta suma. Bendras Sutarties galiojimo terminas negali būti ilgesnis kaip 36 mėnesiai nuo Sutarties įsigaliojimo dienos. </w:t>
      </w:r>
    </w:p>
    <w:p w14:paraId="1D7D89E8" w14:textId="0100DF08" w:rsidR="008417A5" w:rsidRPr="008B327B" w:rsidRDefault="00D00C8D" w:rsidP="00C33BBF">
      <w:pPr>
        <w:pStyle w:val="Pagrindinistekstas2"/>
        <w:numPr>
          <w:ilvl w:val="1"/>
          <w:numId w:val="13"/>
        </w:numPr>
        <w:tabs>
          <w:tab w:val="left" w:pos="567"/>
          <w:tab w:val="left" w:pos="1134"/>
        </w:tabs>
        <w:spacing w:line="240" w:lineRule="auto"/>
        <w:rPr>
          <w:sz w:val="24"/>
        </w:rPr>
      </w:pPr>
      <w:r w:rsidRPr="008B327B">
        <w:rPr>
          <w:sz w:val="24"/>
        </w:rPr>
        <w:t>Sutartis gali būti nutraukta:</w:t>
      </w:r>
    </w:p>
    <w:p w14:paraId="74203A6E" w14:textId="77777777" w:rsidR="008417A5" w:rsidRPr="00147CEF" w:rsidRDefault="00D00C8D" w:rsidP="00C33BBF">
      <w:pPr>
        <w:pStyle w:val="Pagrindinistekstas2"/>
        <w:numPr>
          <w:ilvl w:val="2"/>
          <w:numId w:val="13"/>
        </w:numPr>
        <w:tabs>
          <w:tab w:val="left" w:pos="567"/>
          <w:tab w:val="left" w:pos="1134"/>
        </w:tabs>
        <w:spacing w:line="240" w:lineRule="auto"/>
        <w:rPr>
          <w:sz w:val="24"/>
        </w:rPr>
      </w:pPr>
      <w:r w:rsidRPr="00147CEF">
        <w:rPr>
          <w:sz w:val="24"/>
        </w:rPr>
        <w:t>Sutarties šalių susitarimu;</w:t>
      </w:r>
    </w:p>
    <w:p w14:paraId="136E9429" w14:textId="77777777" w:rsidR="008417A5" w:rsidRPr="00147CEF" w:rsidRDefault="00D00C8D" w:rsidP="00C33BBF">
      <w:pPr>
        <w:pStyle w:val="Pagrindinistekstas2"/>
        <w:numPr>
          <w:ilvl w:val="2"/>
          <w:numId w:val="13"/>
        </w:numPr>
        <w:tabs>
          <w:tab w:val="left" w:pos="567"/>
          <w:tab w:val="left" w:pos="1134"/>
        </w:tabs>
        <w:spacing w:line="240" w:lineRule="auto"/>
        <w:rPr>
          <w:sz w:val="24"/>
        </w:rPr>
      </w:pPr>
      <w:r w:rsidRPr="00147CEF">
        <w:rPr>
          <w:sz w:val="24"/>
        </w:rPr>
        <w:t>Vienos iš Sutarties šalių iniciatyva vienašališkai;</w:t>
      </w:r>
    </w:p>
    <w:p w14:paraId="1436A8A9" w14:textId="77777777" w:rsidR="008417A5" w:rsidRPr="00147CEF" w:rsidRDefault="00D00C8D" w:rsidP="00C33BBF">
      <w:pPr>
        <w:pStyle w:val="Pagrindinistekstas2"/>
        <w:numPr>
          <w:ilvl w:val="2"/>
          <w:numId w:val="13"/>
        </w:numPr>
        <w:tabs>
          <w:tab w:val="left" w:pos="567"/>
          <w:tab w:val="left" w:pos="1134"/>
        </w:tabs>
        <w:spacing w:line="240" w:lineRule="auto"/>
        <w:rPr>
          <w:sz w:val="24"/>
        </w:rPr>
      </w:pPr>
      <w:r w:rsidRPr="00147CEF">
        <w:rPr>
          <w:sz w:val="24"/>
        </w:rPr>
        <w:t>Kitais Lietuvos Respublikos įstatymų numatytais atvejais.</w:t>
      </w:r>
    </w:p>
    <w:p w14:paraId="0FF124FA" w14:textId="3A216150" w:rsidR="008417A5" w:rsidRPr="00147CEF" w:rsidRDefault="00D00C8D" w:rsidP="00C33BBF">
      <w:pPr>
        <w:pStyle w:val="Pagrindinistekstas2"/>
        <w:numPr>
          <w:ilvl w:val="2"/>
          <w:numId w:val="13"/>
        </w:numPr>
        <w:tabs>
          <w:tab w:val="left" w:pos="567"/>
          <w:tab w:val="left" w:pos="1134"/>
        </w:tabs>
        <w:spacing w:line="240" w:lineRule="auto"/>
        <w:rPr>
          <w:sz w:val="24"/>
        </w:rPr>
      </w:pPr>
      <w:r w:rsidRPr="00147CEF">
        <w:rPr>
          <w:sz w:val="24"/>
        </w:rPr>
        <w:t xml:space="preserve">Sutarties šalis, panorėjusi nutraukti šią Sutartį vienašališkai, privalo prieš 30 (trisdešimt) dienų </w:t>
      </w:r>
      <w:r w:rsidR="004F3B00" w:rsidRPr="00147CEF">
        <w:rPr>
          <w:sz w:val="24"/>
        </w:rPr>
        <w:t>kitos Šalies rekvizituose nurodytais kontaktais</w:t>
      </w:r>
      <w:r w:rsidRPr="00147CEF">
        <w:rPr>
          <w:sz w:val="24"/>
        </w:rPr>
        <w:t xml:space="preserve"> apie tai įspėti kitą Sutarties šalį ir pilnai atsiskaityti su kita </w:t>
      </w:r>
      <w:r w:rsidR="004F3B00" w:rsidRPr="00147CEF">
        <w:rPr>
          <w:sz w:val="24"/>
        </w:rPr>
        <w:t>Š</w:t>
      </w:r>
      <w:r w:rsidRPr="00147CEF">
        <w:rPr>
          <w:sz w:val="24"/>
        </w:rPr>
        <w:t>alimi.</w:t>
      </w:r>
    </w:p>
    <w:p w14:paraId="31244C89" w14:textId="77777777" w:rsidR="008417A5" w:rsidRPr="002D3169" w:rsidRDefault="008417A5" w:rsidP="00C33BBF">
      <w:pPr>
        <w:jc w:val="both"/>
        <w:rPr>
          <w:lang w:val="lt-LT"/>
        </w:rPr>
      </w:pPr>
    </w:p>
    <w:p w14:paraId="7C3E29C5" w14:textId="71B26294" w:rsidR="008417A5" w:rsidRPr="00C33BBF" w:rsidRDefault="004F3B00" w:rsidP="00C33BBF">
      <w:pPr>
        <w:pStyle w:val="Sraopastraipa"/>
        <w:numPr>
          <w:ilvl w:val="0"/>
          <w:numId w:val="13"/>
        </w:numPr>
        <w:tabs>
          <w:tab w:val="left" w:pos="1134"/>
        </w:tabs>
        <w:jc w:val="center"/>
        <w:rPr>
          <w:b/>
          <w:lang w:val="lt-LT"/>
        </w:rPr>
      </w:pPr>
      <w:r w:rsidRPr="00C33BBF">
        <w:rPr>
          <w:b/>
          <w:lang w:val="lt-LT"/>
        </w:rPr>
        <w:t>NENUGALIMOS JĖGOS APLINKYBĖS (FORCE-MAJEURE)</w:t>
      </w:r>
    </w:p>
    <w:p w14:paraId="56B72150" w14:textId="77777777" w:rsidR="0071552C" w:rsidRPr="002D3169" w:rsidRDefault="0071552C" w:rsidP="00C33BBF">
      <w:pPr>
        <w:tabs>
          <w:tab w:val="left" w:pos="1134"/>
        </w:tabs>
        <w:ind w:left="567"/>
        <w:jc w:val="center"/>
        <w:rPr>
          <w:b/>
          <w:lang w:val="lt-LT"/>
        </w:rPr>
      </w:pPr>
    </w:p>
    <w:p w14:paraId="630CD443" w14:textId="2C0BD44B" w:rsidR="0071552C" w:rsidRPr="004B2236" w:rsidRDefault="0071552C" w:rsidP="00C33BBF">
      <w:pPr>
        <w:pStyle w:val="Standard"/>
        <w:numPr>
          <w:ilvl w:val="1"/>
          <w:numId w:val="13"/>
        </w:numPr>
        <w:tabs>
          <w:tab w:val="left" w:pos="360"/>
          <w:tab w:val="left" w:pos="426"/>
          <w:tab w:val="left" w:pos="540"/>
          <w:tab w:val="left" w:pos="1080"/>
        </w:tabs>
        <w:autoSpaceDN w:val="0"/>
        <w:jc w:val="both"/>
        <w:rPr>
          <w:lang w:val="lt-LT"/>
        </w:rPr>
      </w:pPr>
      <w:r>
        <w:rPr>
          <w:lang w:val="lt-LT" w:eastAsia="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i/>
          <w:iCs/>
          <w:lang w:val="lt-LT" w:eastAsia="lt-LT"/>
        </w:rPr>
        <w:t>(force majeure)</w:t>
      </w:r>
      <w:r>
        <w:rPr>
          <w:lang w:val="lt-LT"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lang w:val="lt-LT" w:eastAsia="lt-LT"/>
        </w:rPr>
        <w:t>(force majeure)</w:t>
      </w:r>
      <w:r>
        <w:rPr>
          <w:lang w:val="lt-LT" w:eastAsia="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E37F969" w14:textId="7DFD46BA" w:rsidR="0071552C" w:rsidRDefault="0071552C" w:rsidP="00C33BBF">
      <w:pPr>
        <w:pStyle w:val="Standard"/>
        <w:numPr>
          <w:ilvl w:val="1"/>
          <w:numId w:val="13"/>
        </w:numPr>
        <w:tabs>
          <w:tab w:val="left" w:pos="360"/>
          <w:tab w:val="left" w:pos="426"/>
          <w:tab w:val="left" w:pos="540"/>
          <w:tab w:val="left" w:pos="900"/>
        </w:tabs>
        <w:autoSpaceDN w:val="0"/>
        <w:jc w:val="both"/>
      </w:pPr>
      <w:r>
        <w:rPr>
          <w:lang w:val="lt-LT" w:eastAsia="lt-LT"/>
        </w:rPr>
        <w:lastRenderedPageBreak/>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46820A3" w14:textId="2DEC47FD" w:rsidR="0071552C" w:rsidRPr="004B2236" w:rsidRDefault="0071552C" w:rsidP="00C33BBF">
      <w:pPr>
        <w:pStyle w:val="Standard"/>
        <w:numPr>
          <w:ilvl w:val="1"/>
          <w:numId w:val="13"/>
        </w:numPr>
        <w:tabs>
          <w:tab w:val="left" w:pos="360"/>
          <w:tab w:val="left" w:pos="426"/>
          <w:tab w:val="left" w:pos="540"/>
          <w:tab w:val="left" w:pos="900"/>
        </w:tabs>
        <w:autoSpaceDN w:val="0"/>
        <w:jc w:val="both"/>
        <w:rPr>
          <w:lang w:val="lt-LT"/>
        </w:rPr>
      </w:pPr>
      <w:r>
        <w:rPr>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3CD967" w14:textId="77777777" w:rsidR="008417A5" w:rsidRPr="002D3169" w:rsidRDefault="008417A5" w:rsidP="00C33BBF">
      <w:pPr>
        <w:ind w:left="540"/>
        <w:jc w:val="center"/>
        <w:rPr>
          <w:lang w:val="lt-LT"/>
        </w:rPr>
      </w:pPr>
    </w:p>
    <w:p w14:paraId="0E6D2EAB" w14:textId="5C92890E" w:rsidR="008417A5" w:rsidRPr="00C33BBF" w:rsidRDefault="0071552C" w:rsidP="00C33BBF">
      <w:pPr>
        <w:pStyle w:val="Sraopastraipa"/>
        <w:numPr>
          <w:ilvl w:val="0"/>
          <w:numId w:val="13"/>
        </w:numPr>
        <w:tabs>
          <w:tab w:val="left" w:pos="1134"/>
        </w:tabs>
        <w:jc w:val="center"/>
        <w:rPr>
          <w:b/>
          <w:lang w:val="lt-LT"/>
        </w:rPr>
      </w:pPr>
      <w:r w:rsidRPr="00C33BBF">
        <w:rPr>
          <w:b/>
          <w:lang w:val="lt-LT"/>
        </w:rPr>
        <w:t>GINČŲ SPRENDIMO TVARKA</w:t>
      </w:r>
    </w:p>
    <w:p w14:paraId="3AB3F282" w14:textId="77777777" w:rsidR="0071552C" w:rsidRPr="002D3169" w:rsidRDefault="0071552C" w:rsidP="00C33BBF">
      <w:pPr>
        <w:tabs>
          <w:tab w:val="left" w:pos="1134"/>
        </w:tabs>
        <w:ind w:left="567"/>
        <w:jc w:val="center"/>
        <w:rPr>
          <w:b/>
          <w:lang w:val="lt-LT"/>
        </w:rPr>
      </w:pPr>
    </w:p>
    <w:p w14:paraId="6C529EBF" w14:textId="77777777" w:rsidR="008417A5" w:rsidRPr="001A1729" w:rsidRDefault="00D00C8D" w:rsidP="00C33BBF">
      <w:pPr>
        <w:pStyle w:val="Pagrindinistekstas2"/>
        <w:numPr>
          <w:ilvl w:val="1"/>
          <w:numId w:val="13"/>
        </w:numPr>
        <w:tabs>
          <w:tab w:val="left" w:pos="567"/>
          <w:tab w:val="left" w:pos="1134"/>
        </w:tabs>
        <w:spacing w:line="240" w:lineRule="auto"/>
        <w:rPr>
          <w:sz w:val="24"/>
        </w:rPr>
      </w:pPr>
      <w:r w:rsidRPr="001A1729">
        <w:rPr>
          <w:sz w:val="24"/>
        </w:rPr>
        <w:t xml:space="preserve">Ši sutartis yra sudaryta ir turi būti vykdoma bei aiškinama pagal Lietuvos Respublikos įstatymus ir kitus teisės aktus. </w:t>
      </w:r>
    </w:p>
    <w:p w14:paraId="38A0FF4C" w14:textId="77777777" w:rsidR="008417A5" w:rsidRPr="001A1729" w:rsidRDefault="00D00C8D" w:rsidP="00C33BBF">
      <w:pPr>
        <w:pStyle w:val="Pagrindinistekstas2"/>
        <w:numPr>
          <w:ilvl w:val="1"/>
          <w:numId w:val="13"/>
        </w:numPr>
        <w:tabs>
          <w:tab w:val="left" w:pos="567"/>
          <w:tab w:val="left" w:pos="1134"/>
        </w:tabs>
        <w:spacing w:line="240" w:lineRule="auto"/>
        <w:rPr>
          <w:sz w:val="24"/>
        </w:rPr>
      </w:pPr>
      <w:r w:rsidRPr="001A1729">
        <w:rPr>
          <w:sz w:val="24"/>
        </w:rPr>
        <w:t>Visi santykiai tarp Sutarties šalių yra grindžiami geros valios ir pasitikėjimo principu. Sutarties šalys vengia bet kokių ginčų ar nesusipratimų. Visi ginčai ir nesusipratimai, kurie gali  kilti dėl šios Sutarties vykdymo ar susiję su šia Sutartimi, yra sprendžiami derybų keliu.</w:t>
      </w:r>
    </w:p>
    <w:p w14:paraId="136ECE78" w14:textId="77777777" w:rsidR="008417A5" w:rsidRPr="001A1729" w:rsidRDefault="00D00C8D" w:rsidP="00C33BBF">
      <w:pPr>
        <w:pStyle w:val="Pagrindinistekstas2"/>
        <w:numPr>
          <w:ilvl w:val="1"/>
          <w:numId w:val="13"/>
        </w:numPr>
        <w:tabs>
          <w:tab w:val="left" w:pos="567"/>
          <w:tab w:val="left" w:pos="1134"/>
        </w:tabs>
        <w:spacing w:line="240" w:lineRule="auto"/>
        <w:rPr>
          <w:sz w:val="24"/>
        </w:rPr>
      </w:pPr>
      <w:r w:rsidRPr="001A1729">
        <w:rPr>
          <w:sz w:val="24"/>
        </w:rPr>
        <w:t>Tuo atveju, kai ginčai tarp Sutarties šalių neišsprendžiami per 30 (trisdešimt) dienų nuo ginčo pradžios, jie yra sprendžiami Lietuvos Respublikos teismuose įstatymų numatyta tvarka.</w:t>
      </w:r>
    </w:p>
    <w:p w14:paraId="1CF38C7D" w14:textId="77777777" w:rsidR="008417A5" w:rsidRPr="002D3169" w:rsidRDefault="008417A5" w:rsidP="00C33BBF">
      <w:pPr>
        <w:ind w:left="360"/>
        <w:rPr>
          <w:b/>
          <w:lang w:val="lt-LT"/>
        </w:rPr>
      </w:pPr>
    </w:p>
    <w:p w14:paraId="46616868" w14:textId="09FF843E" w:rsidR="008417A5" w:rsidRPr="00C33BBF" w:rsidRDefault="0071552C" w:rsidP="00C33BBF">
      <w:pPr>
        <w:pStyle w:val="Sraopastraipa"/>
        <w:numPr>
          <w:ilvl w:val="0"/>
          <w:numId w:val="13"/>
        </w:numPr>
        <w:tabs>
          <w:tab w:val="left" w:pos="1134"/>
        </w:tabs>
        <w:jc w:val="center"/>
        <w:rPr>
          <w:b/>
          <w:lang w:val="lt-LT"/>
        </w:rPr>
      </w:pPr>
      <w:r w:rsidRPr="00C33BBF">
        <w:rPr>
          <w:b/>
          <w:lang w:val="lt-LT"/>
        </w:rPr>
        <w:t>KITOS SUTARTIES SĄLYGOS</w:t>
      </w:r>
    </w:p>
    <w:p w14:paraId="667B36EF" w14:textId="77777777" w:rsidR="0071552C" w:rsidRPr="002D3169" w:rsidRDefault="0071552C" w:rsidP="00C33BBF">
      <w:pPr>
        <w:tabs>
          <w:tab w:val="left" w:pos="1134"/>
        </w:tabs>
        <w:ind w:left="567"/>
        <w:rPr>
          <w:b/>
          <w:lang w:val="lt-LT"/>
        </w:rPr>
      </w:pPr>
    </w:p>
    <w:p w14:paraId="42F8F0C1" w14:textId="6AE73402" w:rsidR="00FE1B88" w:rsidRPr="001A1729" w:rsidRDefault="00FE1B88" w:rsidP="00C33BBF">
      <w:pPr>
        <w:pStyle w:val="Pagrindinistekstas2"/>
        <w:numPr>
          <w:ilvl w:val="1"/>
          <w:numId w:val="13"/>
        </w:numPr>
        <w:tabs>
          <w:tab w:val="left" w:pos="567"/>
          <w:tab w:val="left" w:pos="1134"/>
        </w:tabs>
        <w:spacing w:line="240" w:lineRule="auto"/>
        <w:rPr>
          <w:sz w:val="24"/>
        </w:rPr>
      </w:pPr>
      <w:r w:rsidRPr="001A1729">
        <w:rPr>
          <w:sz w:val="24"/>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w:t>
      </w:r>
      <w:r w:rsidR="001A1729">
        <w:rPr>
          <w:sz w:val="24"/>
        </w:rPr>
        <w:t> </w:t>
      </w:r>
      <w:r w:rsidRPr="001A1729">
        <w:rPr>
          <w:sz w:val="24"/>
        </w:rPr>
        <w:t>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(žaliasis pirkimas).</w:t>
      </w:r>
    </w:p>
    <w:p w14:paraId="733DE906" w14:textId="416A8FC6" w:rsidR="008417A5" w:rsidRDefault="00D00C8D" w:rsidP="00C33BBF">
      <w:pPr>
        <w:pStyle w:val="Pagrindinistekstas2"/>
        <w:numPr>
          <w:ilvl w:val="1"/>
          <w:numId w:val="13"/>
        </w:numPr>
        <w:tabs>
          <w:tab w:val="left" w:pos="567"/>
          <w:tab w:val="left" w:pos="1134"/>
        </w:tabs>
        <w:spacing w:line="240" w:lineRule="auto"/>
        <w:rPr>
          <w:sz w:val="24"/>
        </w:rPr>
      </w:pPr>
      <w:r w:rsidRPr="002D3169">
        <w:rPr>
          <w:sz w:val="24"/>
        </w:rPr>
        <w:t>Nuo šios Sutarties įsigaliojimo momento visas ankstesnis susirašinėjimas, dokumentai, sudaryti tarp Sutarties šalių tais klausimais, kuriuos reguliuoja ši Sutartis, netenka galios.</w:t>
      </w:r>
    </w:p>
    <w:p w14:paraId="20A4A7D5" w14:textId="77777777" w:rsidR="00D0148E" w:rsidRPr="00D0148E" w:rsidRDefault="00D0148E" w:rsidP="00C33BBF">
      <w:pPr>
        <w:pStyle w:val="Pagrindinistekstas2"/>
        <w:numPr>
          <w:ilvl w:val="1"/>
          <w:numId w:val="13"/>
        </w:numPr>
        <w:tabs>
          <w:tab w:val="left" w:pos="567"/>
          <w:tab w:val="left" w:pos="1134"/>
        </w:tabs>
        <w:spacing w:line="240" w:lineRule="auto"/>
        <w:rPr>
          <w:sz w:val="24"/>
        </w:rPr>
      </w:pPr>
      <w:r w:rsidRPr="00D0148E">
        <w:rPr>
          <w:sz w:val="24"/>
        </w:rPr>
        <w:t>Už Sutarties vykdymo kontrolę atsakingi asmenys:</w:t>
      </w:r>
    </w:p>
    <w:p w14:paraId="67C761AE" w14:textId="7A342FAF" w:rsidR="00D0148E" w:rsidRPr="00D0148E" w:rsidRDefault="00D0148E" w:rsidP="00C33BBF">
      <w:pPr>
        <w:pStyle w:val="Pagrindinistekstas2"/>
        <w:numPr>
          <w:ilvl w:val="2"/>
          <w:numId w:val="13"/>
        </w:numPr>
        <w:tabs>
          <w:tab w:val="left" w:pos="1560"/>
        </w:tabs>
        <w:spacing w:line="240" w:lineRule="auto"/>
        <w:rPr>
          <w:sz w:val="24"/>
        </w:rPr>
      </w:pPr>
      <w:r w:rsidRPr="00D0148E">
        <w:rPr>
          <w:sz w:val="24"/>
        </w:rPr>
        <w:t xml:space="preserve">Iš </w:t>
      </w:r>
      <w:r>
        <w:rPr>
          <w:sz w:val="24"/>
        </w:rPr>
        <w:t>Pardavėjo</w:t>
      </w:r>
      <w:r w:rsidRPr="00D0148E">
        <w:rPr>
          <w:sz w:val="24"/>
        </w:rPr>
        <w:t xml:space="preserve"> pusės: Direktorė Almyra Girdenienė;</w:t>
      </w:r>
    </w:p>
    <w:p w14:paraId="301A85F5" w14:textId="1C097C8D" w:rsidR="00D0148E" w:rsidRPr="00D0148E" w:rsidRDefault="00D0148E" w:rsidP="00C33BBF">
      <w:pPr>
        <w:pStyle w:val="Pagrindinistekstas2"/>
        <w:numPr>
          <w:ilvl w:val="2"/>
          <w:numId w:val="13"/>
        </w:numPr>
        <w:tabs>
          <w:tab w:val="left" w:pos="1560"/>
        </w:tabs>
        <w:spacing w:line="240" w:lineRule="auto"/>
        <w:rPr>
          <w:sz w:val="24"/>
        </w:rPr>
      </w:pPr>
      <w:r w:rsidRPr="00D0148E">
        <w:rPr>
          <w:sz w:val="24"/>
        </w:rPr>
        <w:t>Iš Pirkėjo pusės: Medicininės veiklos koordinatorė Loreta Sabaliauskienė, el.</w:t>
      </w:r>
      <w:r>
        <w:rPr>
          <w:sz w:val="24"/>
        </w:rPr>
        <w:t> </w:t>
      </w:r>
      <w:r w:rsidRPr="00D0148E">
        <w:rPr>
          <w:sz w:val="24"/>
        </w:rPr>
        <w:t>p. loreta.sabaliauskiene@reab.lt.</w:t>
      </w:r>
    </w:p>
    <w:p w14:paraId="292179ED" w14:textId="77777777" w:rsidR="008417A5" w:rsidRPr="002D3169" w:rsidRDefault="00D00C8D" w:rsidP="00C33BBF">
      <w:pPr>
        <w:pStyle w:val="Pagrindinistekstas2"/>
        <w:numPr>
          <w:ilvl w:val="1"/>
          <w:numId w:val="13"/>
        </w:numPr>
        <w:tabs>
          <w:tab w:val="left" w:pos="567"/>
          <w:tab w:val="left" w:pos="1134"/>
        </w:tabs>
        <w:spacing w:line="240" w:lineRule="auto"/>
        <w:rPr>
          <w:sz w:val="24"/>
        </w:rPr>
      </w:pPr>
      <w:r w:rsidRPr="002D3169">
        <w:rPr>
          <w:sz w:val="24"/>
        </w:rPr>
        <w:t>Visi rašytiniai pranešimai, vienos iš šalių skirti kitai šaliai, laikomi atlikti tinkamu būdu, jei buvo adresuoti šios sutarties 11 straipsnyje nurodytais adresais. Šalys įsipareigoja per 10 (dešimt) dienų informuoti viena kitą apie įmonės pavadinimo, statuso, adreso, telefonų bei bankinių rekvizitų pasikeitimus.</w:t>
      </w:r>
    </w:p>
    <w:p w14:paraId="044F3E8F" w14:textId="77777777" w:rsidR="008417A5" w:rsidRPr="002D3169" w:rsidRDefault="00D00C8D" w:rsidP="00C33BBF">
      <w:pPr>
        <w:pStyle w:val="Pagrindinistekstas2"/>
        <w:numPr>
          <w:ilvl w:val="1"/>
          <w:numId w:val="13"/>
        </w:numPr>
        <w:tabs>
          <w:tab w:val="left" w:pos="567"/>
          <w:tab w:val="left" w:pos="1134"/>
        </w:tabs>
        <w:spacing w:line="240" w:lineRule="auto"/>
        <w:rPr>
          <w:sz w:val="24"/>
        </w:rPr>
      </w:pPr>
      <w:r w:rsidRPr="002D3169">
        <w:rPr>
          <w:sz w:val="24"/>
        </w:rPr>
        <w:t>Bet kokie šios Sutarties pakeitimai, papildymai galioja tik tuo atveju, jeigu jie padaryti raštu ir juos pasirašė abi Sutarties šalys ar jų įgalioti asmenys. Tokie pakeitimai ar papildymai yra neatskiriama Sutarties dalis.</w:t>
      </w:r>
    </w:p>
    <w:p w14:paraId="2E97590D" w14:textId="77777777" w:rsidR="008417A5" w:rsidRPr="002D3169" w:rsidRDefault="00D00C8D" w:rsidP="00C33BBF">
      <w:pPr>
        <w:pStyle w:val="Pagrindinistekstas2"/>
        <w:numPr>
          <w:ilvl w:val="1"/>
          <w:numId w:val="13"/>
        </w:numPr>
        <w:tabs>
          <w:tab w:val="left" w:pos="567"/>
          <w:tab w:val="left" w:pos="1134"/>
        </w:tabs>
        <w:spacing w:line="240" w:lineRule="auto"/>
        <w:rPr>
          <w:sz w:val="24"/>
        </w:rPr>
      </w:pPr>
      <w:r w:rsidRPr="002D3169">
        <w:rPr>
          <w:sz w:val="24"/>
        </w:rPr>
        <w:t xml:space="preserve">Nei viena iš šios Sutarties Šalių neturi teisės perleisti savo teisių ir pareigų pagal Sutartį tretiesiems asmenims be išankstinio raštiško kitos Šalies sutikimo. </w:t>
      </w:r>
    </w:p>
    <w:p w14:paraId="0067633B" w14:textId="77777777" w:rsidR="008B327B" w:rsidRPr="008B327B" w:rsidRDefault="008B327B" w:rsidP="008B327B">
      <w:pPr>
        <w:pStyle w:val="Sraopastraipa"/>
        <w:numPr>
          <w:ilvl w:val="0"/>
          <w:numId w:val="13"/>
        </w:numPr>
        <w:tabs>
          <w:tab w:val="left" w:pos="720"/>
          <w:tab w:val="left" w:pos="900"/>
        </w:tabs>
        <w:suppressAutoHyphens w:val="0"/>
        <w:rPr>
          <w:lang w:val="lt"/>
        </w:rPr>
      </w:pPr>
      <w:r w:rsidRPr="008B327B">
        <w:rPr>
          <w:lang w:val="lt"/>
        </w:rPr>
        <w:lastRenderedPageBreak/>
        <w:t xml:space="preserve">Sutartis sudaryta dviem egzemplioriais, (išskyrus atvejus kai Sutartis pasirašoma saugiu elektroniniu parašu) po vieną kiekvienai Šaliai. </w:t>
      </w:r>
    </w:p>
    <w:p w14:paraId="5A93A023" w14:textId="77777777" w:rsidR="008417A5" w:rsidRDefault="008417A5" w:rsidP="00C33BBF">
      <w:pPr>
        <w:pStyle w:val="Pagrindinistekstas2"/>
        <w:spacing w:line="240" w:lineRule="auto"/>
        <w:rPr>
          <w:sz w:val="24"/>
        </w:rPr>
      </w:pPr>
    </w:p>
    <w:p w14:paraId="53E7688C" w14:textId="77777777" w:rsidR="0071552C" w:rsidRDefault="0071552C" w:rsidP="00C33BBF">
      <w:pPr>
        <w:pStyle w:val="Pagrindinistekstas2"/>
        <w:spacing w:line="240" w:lineRule="auto"/>
        <w:rPr>
          <w:sz w:val="24"/>
        </w:rPr>
      </w:pPr>
    </w:p>
    <w:p w14:paraId="4BBB9833" w14:textId="77777777" w:rsidR="0071552C" w:rsidRDefault="0071552C" w:rsidP="00C33BBF">
      <w:pPr>
        <w:pStyle w:val="Pagrindinistekstas2"/>
        <w:spacing w:line="240" w:lineRule="auto"/>
        <w:rPr>
          <w:sz w:val="24"/>
        </w:rPr>
      </w:pPr>
    </w:p>
    <w:p w14:paraId="5B04F756" w14:textId="77777777" w:rsidR="0071552C" w:rsidRPr="002D3169" w:rsidRDefault="0071552C" w:rsidP="00C33BBF">
      <w:pPr>
        <w:pStyle w:val="Pagrindinistekstas2"/>
        <w:spacing w:line="240" w:lineRule="auto"/>
        <w:rPr>
          <w:sz w:val="24"/>
        </w:rPr>
      </w:pPr>
    </w:p>
    <w:p w14:paraId="0BAF3CF4" w14:textId="5BA1C60C" w:rsidR="008417A5" w:rsidRDefault="0071552C" w:rsidP="00C33BBF">
      <w:pPr>
        <w:pStyle w:val="Pagrindinistekstas2"/>
        <w:spacing w:line="240" w:lineRule="auto"/>
        <w:jc w:val="center"/>
        <w:rPr>
          <w:b/>
          <w:sz w:val="24"/>
        </w:rPr>
      </w:pPr>
      <w:r w:rsidRPr="002D3169">
        <w:rPr>
          <w:b/>
          <w:sz w:val="24"/>
        </w:rPr>
        <w:t>ŠALIŲ ADRESAI IR REKVIZITAI</w:t>
      </w:r>
    </w:p>
    <w:p w14:paraId="2F7F11E3" w14:textId="77777777" w:rsidR="0071552C" w:rsidRDefault="0071552C" w:rsidP="00C33BBF">
      <w:pPr>
        <w:pStyle w:val="Pagrindinistekstas2"/>
        <w:spacing w:line="240" w:lineRule="auto"/>
        <w:ind w:left="360"/>
        <w:jc w:val="center"/>
        <w:rPr>
          <w:b/>
          <w:sz w:val="24"/>
        </w:rPr>
      </w:pPr>
    </w:p>
    <w:p w14:paraId="3A2DB7F5" w14:textId="77777777" w:rsidR="0071552C" w:rsidRPr="002D3169" w:rsidRDefault="0071552C" w:rsidP="00C33BBF">
      <w:pPr>
        <w:pStyle w:val="Pagrindinistekstas2"/>
        <w:spacing w:line="240" w:lineRule="auto"/>
        <w:ind w:left="360"/>
        <w:jc w:val="center"/>
        <w:rPr>
          <w:b/>
          <w:sz w:val="24"/>
        </w:rPr>
      </w:pPr>
    </w:p>
    <w:tbl>
      <w:tblPr>
        <w:tblW w:w="10112" w:type="dxa"/>
        <w:jc w:val="center"/>
        <w:tblLayout w:type="fixed"/>
        <w:tblCellMar>
          <w:left w:w="10" w:type="dxa"/>
          <w:right w:w="10" w:type="dxa"/>
        </w:tblCellMar>
        <w:tblLook w:val="04A0" w:firstRow="1" w:lastRow="0" w:firstColumn="1" w:lastColumn="0" w:noHBand="0" w:noVBand="1"/>
      </w:tblPr>
      <w:tblGrid>
        <w:gridCol w:w="5056"/>
        <w:gridCol w:w="5056"/>
      </w:tblGrid>
      <w:tr w:rsidR="0042418B" w:rsidRPr="002D3169" w14:paraId="0B37991A" w14:textId="77777777" w:rsidTr="0042418B">
        <w:trPr>
          <w:trHeight w:val="2190"/>
          <w:jc w:val="center"/>
        </w:trPr>
        <w:tc>
          <w:tcPr>
            <w:tcW w:w="5056" w:type="dxa"/>
            <w:tcMar>
              <w:top w:w="0" w:type="dxa"/>
              <w:left w:w="108" w:type="dxa"/>
              <w:bottom w:w="0" w:type="dxa"/>
              <w:right w:w="108" w:type="dxa"/>
            </w:tcMar>
          </w:tcPr>
          <w:p w14:paraId="1E07C885" w14:textId="263C6F88" w:rsidR="0042418B" w:rsidRPr="00C33BBF" w:rsidRDefault="00147CEF" w:rsidP="00C33BBF">
            <w:pPr>
              <w:jc w:val="center"/>
              <w:rPr>
                <w:b/>
                <w:lang w:val="lt-LT"/>
              </w:rPr>
            </w:pPr>
            <w:r w:rsidRPr="00C33BBF">
              <w:rPr>
                <w:b/>
                <w:lang w:val="lt-LT"/>
              </w:rPr>
              <w:t>PARDAVĖJAS</w:t>
            </w:r>
          </w:p>
          <w:p w14:paraId="66DDF525" w14:textId="77777777" w:rsidR="0042418B" w:rsidRPr="002D3169" w:rsidRDefault="0042418B" w:rsidP="00C33BBF">
            <w:pPr>
              <w:jc w:val="center"/>
              <w:rPr>
                <w:b/>
                <w:lang w:val="lt-LT"/>
              </w:rPr>
            </w:pPr>
          </w:p>
          <w:p w14:paraId="29F003D0" w14:textId="77777777" w:rsidR="00F05F1A" w:rsidRPr="00C33BBF" w:rsidRDefault="00F05F1A" w:rsidP="00C33BBF">
            <w:pPr>
              <w:jc w:val="both"/>
              <w:rPr>
                <w:b/>
                <w:bCs/>
                <w:color w:val="000000"/>
                <w:lang w:val="lt-LT" w:eastAsia="lt-LT"/>
              </w:rPr>
            </w:pPr>
            <w:r w:rsidRPr="00C33BBF">
              <w:rPr>
                <w:b/>
                <w:bCs/>
                <w:color w:val="000000"/>
                <w:lang w:val="lt-LT"/>
              </w:rPr>
              <w:t>UAB vaistinė „Valerijonas“</w:t>
            </w:r>
          </w:p>
          <w:p w14:paraId="77CEFF07" w14:textId="5B2FFD8B" w:rsidR="00F05F1A" w:rsidRPr="00C33BBF" w:rsidRDefault="00F05F1A" w:rsidP="00C33BBF">
            <w:pPr>
              <w:jc w:val="both"/>
              <w:rPr>
                <w:color w:val="000000"/>
                <w:lang w:val="lt-LT"/>
              </w:rPr>
            </w:pPr>
            <w:r w:rsidRPr="00C33BBF">
              <w:rPr>
                <w:color w:val="000000"/>
                <w:lang w:val="lt-LT" w:eastAsia="lt-LT"/>
              </w:rPr>
              <w:t>Vilniaus g. 173</w:t>
            </w:r>
            <w:r w:rsidR="002E35A3" w:rsidRPr="00C33BBF">
              <w:rPr>
                <w:color w:val="000000"/>
                <w:lang w:val="lt-LT" w:eastAsia="lt-LT"/>
              </w:rPr>
              <w:t>-4</w:t>
            </w:r>
            <w:r w:rsidRPr="00C33BBF">
              <w:rPr>
                <w:color w:val="000000"/>
                <w:lang w:val="lt-LT" w:eastAsia="lt-LT"/>
              </w:rPr>
              <w:t>, LT-76351 Šiauliai</w:t>
            </w:r>
          </w:p>
          <w:p w14:paraId="5B1A9FC9" w14:textId="77777777" w:rsidR="00F05F1A" w:rsidRPr="00C33BBF" w:rsidRDefault="00F05F1A" w:rsidP="00C33BBF">
            <w:pPr>
              <w:jc w:val="both"/>
              <w:rPr>
                <w:color w:val="000000"/>
                <w:lang w:val="lt-LT" w:eastAsia="lt-LT"/>
              </w:rPr>
            </w:pPr>
            <w:r w:rsidRPr="00C33BBF">
              <w:rPr>
                <w:color w:val="000000"/>
                <w:lang w:val="lt-LT"/>
              </w:rPr>
              <w:t>Įmonės kodas</w:t>
            </w:r>
            <w:r w:rsidRPr="00C33BBF">
              <w:rPr>
                <w:b/>
                <w:color w:val="000000"/>
                <w:lang w:val="lt-LT"/>
              </w:rPr>
              <w:t xml:space="preserve"> </w:t>
            </w:r>
            <w:r w:rsidRPr="00C33BBF">
              <w:rPr>
                <w:color w:val="000000"/>
                <w:lang w:val="lt-LT"/>
              </w:rPr>
              <w:t>144803578</w:t>
            </w:r>
          </w:p>
          <w:p w14:paraId="2770BFC2" w14:textId="77777777" w:rsidR="00F05F1A" w:rsidRPr="00C33BBF" w:rsidRDefault="00F05F1A" w:rsidP="00C33BBF">
            <w:pPr>
              <w:jc w:val="both"/>
              <w:rPr>
                <w:color w:val="000000"/>
                <w:lang w:val="lt-LT" w:eastAsia="lt-LT"/>
              </w:rPr>
            </w:pPr>
            <w:r w:rsidRPr="00C33BBF">
              <w:rPr>
                <w:color w:val="000000"/>
                <w:lang w:val="lt-LT" w:eastAsia="lt-LT"/>
              </w:rPr>
              <w:t>PVM mokėtojo kodas LT448035716</w:t>
            </w:r>
          </w:p>
          <w:p w14:paraId="2B7931DF" w14:textId="77777777" w:rsidR="00F05F1A" w:rsidRPr="00C33BBF" w:rsidRDefault="00F05F1A" w:rsidP="00C33BBF">
            <w:pPr>
              <w:jc w:val="both"/>
              <w:rPr>
                <w:color w:val="000000"/>
                <w:lang w:val="lt-LT"/>
              </w:rPr>
            </w:pPr>
            <w:r w:rsidRPr="00C33BBF">
              <w:rPr>
                <w:color w:val="000000"/>
                <w:lang w:val="lt-LT" w:eastAsia="lt-LT"/>
              </w:rPr>
              <w:t>Tel./faks. (8 41) 433 774</w:t>
            </w:r>
          </w:p>
          <w:p w14:paraId="637AFAEC" w14:textId="6D59A387" w:rsidR="00F05F1A" w:rsidRPr="00C33BBF" w:rsidRDefault="00F05F1A" w:rsidP="00C33BBF">
            <w:pPr>
              <w:jc w:val="both"/>
              <w:rPr>
                <w:color w:val="000000"/>
                <w:lang w:val="lt-LT"/>
              </w:rPr>
            </w:pPr>
            <w:r w:rsidRPr="00C33BBF">
              <w:rPr>
                <w:color w:val="000000"/>
                <w:lang w:val="lt-LT"/>
              </w:rPr>
              <w:t>el.</w:t>
            </w:r>
            <w:r w:rsidR="00151989" w:rsidRPr="00C33BBF">
              <w:rPr>
                <w:color w:val="000000"/>
                <w:lang w:val="lt-LT"/>
              </w:rPr>
              <w:t> </w:t>
            </w:r>
            <w:r w:rsidRPr="00C33BBF">
              <w:rPr>
                <w:color w:val="000000"/>
                <w:lang w:val="lt-LT"/>
              </w:rPr>
              <w:t xml:space="preserve">p. </w:t>
            </w:r>
            <w:r w:rsidRPr="00C33BBF">
              <w:rPr>
                <w:lang w:val="lt-LT"/>
              </w:rPr>
              <w:t>valerijonas@valerijonas.lt</w:t>
            </w:r>
          </w:p>
          <w:p w14:paraId="7FF91170" w14:textId="77777777" w:rsidR="00F05F1A" w:rsidRPr="00C33BBF" w:rsidRDefault="00F05F1A" w:rsidP="00C33BBF">
            <w:pPr>
              <w:jc w:val="both"/>
              <w:rPr>
                <w:color w:val="000000"/>
                <w:lang w:val="lt-LT" w:eastAsia="lt-LT"/>
              </w:rPr>
            </w:pPr>
            <w:r w:rsidRPr="00C33BBF">
              <w:rPr>
                <w:color w:val="000000"/>
                <w:lang w:val="lt-LT"/>
              </w:rPr>
              <w:t>AB Šiaulių bankas, banko kodas 71800</w:t>
            </w:r>
          </w:p>
          <w:p w14:paraId="111EF080" w14:textId="77777777" w:rsidR="00F05F1A" w:rsidRPr="00C33BBF" w:rsidRDefault="00F05F1A" w:rsidP="00C33BBF">
            <w:pPr>
              <w:jc w:val="both"/>
              <w:rPr>
                <w:color w:val="FF0000"/>
                <w:lang w:val="lt-LT"/>
              </w:rPr>
            </w:pPr>
            <w:r w:rsidRPr="00C33BBF">
              <w:rPr>
                <w:color w:val="000000"/>
                <w:lang w:val="lt-LT" w:eastAsia="lt-LT"/>
              </w:rPr>
              <w:t>A/s LT127180000003467722</w:t>
            </w:r>
          </w:p>
          <w:p w14:paraId="6AFD06E2" w14:textId="77777777" w:rsidR="00F05F1A" w:rsidRPr="002D3169" w:rsidRDefault="00F05F1A" w:rsidP="00C33BBF">
            <w:pPr>
              <w:jc w:val="both"/>
              <w:rPr>
                <w:color w:val="FF0000"/>
                <w:lang w:val="lt-LT"/>
              </w:rPr>
            </w:pPr>
          </w:p>
          <w:p w14:paraId="441F4737" w14:textId="77777777" w:rsidR="00F05F1A" w:rsidRPr="00C33BBF" w:rsidRDefault="00F05F1A" w:rsidP="00C33BBF">
            <w:pPr>
              <w:jc w:val="both"/>
              <w:rPr>
                <w:lang w:val="lt-LT"/>
              </w:rPr>
            </w:pPr>
            <w:r w:rsidRPr="00C33BBF">
              <w:rPr>
                <w:lang w:val="lt-LT"/>
              </w:rPr>
              <w:t>Direktorė</w:t>
            </w:r>
          </w:p>
          <w:p w14:paraId="7EFBE2F7" w14:textId="77777777" w:rsidR="00F05F1A" w:rsidRPr="00C33BBF" w:rsidRDefault="00F05F1A" w:rsidP="00C33BBF">
            <w:pPr>
              <w:jc w:val="both"/>
              <w:rPr>
                <w:color w:val="FF0000"/>
                <w:lang w:val="lt-LT"/>
              </w:rPr>
            </w:pPr>
            <w:r w:rsidRPr="00C33BBF">
              <w:rPr>
                <w:lang w:val="lt-LT"/>
              </w:rPr>
              <w:t>Almyra Girdenienė</w:t>
            </w:r>
          </w:p>
          <w:p w14:paraId="203F23B4" w14:textId="77777777" w:rsidR="00F05F1A" w:rsidRPr="002D3169" w:rsidRDefault="00F05F1A" w:rsidP="00C33BBF">
            <w:pPr>
              <w:jc w:val="both"/>
              <w:rPr>
                <w:color w:val="FF0000"/>
                <w:lang w:val="lt-LT"/>
              </w:rPr>
            </w:pPr>
          </w:p>
          <w:p w14:paraId="2A4C13CC" w14:textId="63968491" w:rsidR="0042418B" w:rsidRPr="00C33BBF" w:rsidRDefault="00F05F1A" w:rsidP="00C33BBF">
            <w:pPr>
              <w:ind w:left="1080"/>
              <w:jc w:val="both"/>
              <w:rPr>
                <w:lang w:val="lt-LT"/>
              </w:rPr>
            </w:pPr>
            <w:r w:rsidRPr="00C33BBF">
              <w:rPr>
                <w:lang w:val="lt-LT"/>
              </w:rPr>
              <w:t>A.V.</w:t>
            </w:r>
          </w:p>
        </w:tc>
        <w:tc>
          <w:tcPr>
            <w:tcW w:w="5056" w:type="dxa"/>
            <w:tcMar>
              <w:top w:w="0" w:type="dxa"/>
              <w:left w:w="108" w:type="dxa"/>
              <w:bottom w:w="0" w:type="dxa"/>
              <w:right w:w="108" w:type="dxa"/>
            </w:tcMar>
          </w:tcPr>
          <w:p w14:paraId="59736512" w14:textId="3616143C" w:rsidR="0042418B" w:rsidRPr="00C33BBF" w:rsidRDefault="0042418B" w:rsidP="00C33BBF">
            <w:pPr>
              <w:jc w:val="center"/>
              <w:rPr>
                <w:b/>
                <w:lang w:val="lt-LT"/>
              </w:rPr>
            </w:pPr>
            <w:r w:rsidRPr="00C33BBF">
              <w:rPr>
                <w:b/>
                <w:lang w:val="lt-LT"/>
              </w:rPr>
              <w:t>PIRKĖJAS</w:t>
            </w:r>
          </w:p>
          <w:p w14:paraId="0813107A" w14:textId="77777777" w:rsidR="0042418B" w:rsidRPr="002D3169" w:rsidRDefault="0042418B" w:rsidP="00C33BBF">
            <w:pPr>
              <w:jc w:val="center"/>
              <w:rPr>
                <w:b/>
                <w:lang w:val="lt-LT"/>
              </w:rPr>
            </w:pPr>
          </w:p>
          <w:p w14:paraId="314490FA" w14:textId="77777777" w:rsidR="0042418B" w:rsidRPr="00C33BBF" w:rsidRDefault="0042418B" w:rsidP="00C33BBF">
            <w:pPr>
              <w:rPr>
                <w:b/>
                <w:bCs/>
                <w:lang w:val="lt-LT"/>
              </w:rPr>
            </w:pPr>
            <w:r w:rsidRPr="00C33BBF">
              <w:rPr>
                <w:b/>
                <w:bCs/>
                <w:lang w:val="lt-LT"/>
              </w:rPr>
              <w:t>VšĮ Šiaulių reabilitacijos centras</w:t>
            </w:r>
          </w:p>
          <w:p w14:paraId="2E7A93D9" w14:textId="77777777" w:rsidR="0042418B" w:rsidRPr="00C33BBF" w:rsidRDefault="0042418B" w:rsidP="00C33BBF">
            <w:pPr>
              <w:rPr>
                <w:lang w:val="lt-LT"/>
              </w:rPr>
            </w:pPr>
            <w:r w:rsidRPr="00C33BBF">
              <w:rPr>
                <w:lang w:val="lt-LT"/>
              </w:rPr>
              <w:t>Pramonės g. 15A, LT-78137 Šiauliai</w:t>
            </w:r>
          </w:p>
          <w:p w14:paraId="2F86BB2F" w14:textId="77777777" w:rsidR="0042418B" w:rsidRPr="00C33BBF" w:rsidRDefault="0042418B" w:rsidP="00C33BBF">
            <w:pPr>
              <w:rPr>
                <w:lang w:val="lt-LT"/>
              </w:rPr>
            </w:pPr>
            <w:r w:rsidRPr="00C33BBF">
              <w:rPr>
                <w:lang w:val="lt-LT"/>
              </w:rPr>
              <w:t>Įstaigos kodas 191847935</w:t>
            </w:r>
          </w:p>
          <w:p w14:paraId="5EC7BB43" w14:textId="77777777" w:rsidR="0042418B" w:rsidRPr="00C33BBF" w:rsidRDefault="0042418B" w:rsidP="00C33BBF">
            <w:pPr>
              <w:rPr>
                <w:lang w:val="lt-LT"/>
              </w:rPr>
            </w:pPr>
            <w:r w:rsidRPr="00C33BBF">
              <w:rPr>
                <w:lang w:val="lt-LT"/>
              </w:rPr>
              <w:t>Tel./faks.: (8 41) 457 755</w:t>
            </w:r>
          </w:p>
          <w:p w14:paraId="2F67D43B" w14:textId="77777777" w:rsidR="0042418B" w:rsidRPr="00C33BBF" w:rsidRDefault="0042418B" w:rsidP="00C33BBF">
            <w:pPr>
              <w:rPr>
                <w:lang w:val="lt-LT"/>
              </w:rPr>
            </w:pPr>
            <w:r w:rsidRPr="00C33BBF">
              <w:rPr>
                <w:lang w:val="lt-LT"/>
              </w:rPr>
              <w:t>PVM mokėtojo kodas LT100009294619</w:t>
            </w:r>
          </w:p>
          <w:p w14:paraId="3D459B93" w14:textId="4A963330" w:rsidR="0042418B" w:rsidRPr="00C33BBF" w:rsidRDefault="0042418B" w:rsidP="00C33BBF">
            <w:pPr>
              <w:rPr>
                <w:lang w:val="lt-LT"/>
              </w:rPr>
            </w:pPr>
            <w:r w:rsidRPr="00C33BBF">
              <w:rPr>
                <w:lang w:val="lt-LT"/>
              </w:rPr>
              <w:t>E</w:t>
            </w:r>
            <w:r w:rsidR="00C7092F">
              <w:rPr>
                <w:lang w:val="lt-LT"/>
              </w:rPr>
              <w:t>l</w:t>
            </w:r>
            <w:r w:rsidRPr="00C33BBF">
              <w:rPr>
                <w:lang w:val="lt-LT"/>
              </w:rPr>
              <w:t>. p. pirkimai@reab.lt</w:t>
            </w:r>
          </w:p>
          <w:p w14:paraId="326E1C76" w14:textId="77777777" w:rsidR="0042418B" w:rsidRPr="00C33BBF" w:rsidRDefault="0042418B" w:rsidP="00C33BBF">
            <w:pPr>
              <w:rPr>
                <w:lang w:val="lt-LT"/>
              </w:rPr>
            </w:pPr>
            <w:r w:rsidRPr="00C33BBF">
              <w:rPr>
                <w:lang w:val="lt-LT"/>
              </w:rPr>
              <w:t>AB Swedbank, banko kodas 73000</w:t>
            </w:r>
          </w:p>
          <w:p w14:paraId="4546AE56" w14:textId="77777777" w:rsidR="0042418B" w:rsidRPr="00C33BBF" w:rsidRDefault="0042418B" w:rsidP="00C33BBF">
            <w:pPr>
              <w:rPr>
                <w:lang w:val="lt-LT"/>
              </w:rPr>
            </w:pPr>
            <w:r w:rsidRPr="00C33BBF">
              <w:rPr>
                <w:lang w:val="lt-LT"/>
              </w:rPr>
              <w:t>A.s. LT79 7300 0101 3319 8161</w:t>
            </w:r>
          </w:p>
          <w:p w14:paraId="1BCDF5D4" w14:textId="77777777" w:rsidR="0042418B" w:rsidRPr="002D3169" w:rsidRDefault="0042418B" w:rsidP="00C33BBF">
            <w:pPr>
              <w:jc w:val="both"/>
              <w:rPr>
                <w:lang w:val="lt-LT"/>
              </w:rPr>
            </w:pPr>
          </w:p>
          <w:p w14:paraId="770DD908" w14:textId="2FC49CD5" w:rsidR="00B60F68" w:rsidRDefault="008B327B" w:rsidP="00B60F68">
            <w:pPr>
              <w:jc w:val="both"/>
              <w:rPr>
                <w:lang w:val="lt-LT" w:eastAsia="lt-LT"/>
              </w:rPr>
            </w:pPr>
            <w:r>
              <w:rPr>
                <w:lang w:val="lt-LT" w:eastAsia="lt-LT"/>
              </w:rPr>
              <w:t>Direktorė</w:t>
            </w:r>
          </w:p>
          <w:p w14:paraId="2B272E45" w14:textId="423B92B7" w:rsidR="008B327B" w:rsidRDefault="008B327B" w:rsidP="00B60F68">
            <w:pPr>
              <w:jc w:val="both"/>
              <w:rPr>
                <w:lang w:val="lt-LT" w:eastAsia="lt-LT"/>
              </w:rPr>
            </w:pPr>
            <w:r>
              <w:rPr>
                <w:lang w:val="lt-LT" w:eastAsia="lt-LT"/>
              </w:rPr>
              <w:t>Irina Jazdauskaitė Uščiauskienė</w:t>
            </w:r>
          </w:p>
          <w:p w14:paraId="5ABA01F6" w14:textId="77777777" w:rsidR="008B327B" w:rsidRPr="002D3169" w:rsidRDefault="008B327B" w:rsidP="00B60F68">
            <w:pPr>
              <w:jc w:val="both"/>
              <w:rPr>
                <w:lang w:val="lt-LT" w:eastAsia="lt-LT"/>
              </w:rPr>
            </w:pPr>
          </w:p>
          <w:p w14:paraId="3AC74F3D" w14:textId="551D3792" w:rsidR="0042418B" w:rsidRPr="00C33BBF" w:rsidRDefault="00F05F1A" w:rsidP="00C33BBF">
            <w:pPr>
              <w:ind w:left="1080"/>
              <w:jc w:val="both"/>
              <w:rPr>
                <w:lang w:val="lt-LT"/>
              </w:rPr>
            </w:pPr>
            <w:r w:rsidRPr="00C33BBF">
              <w:rPr>
                <w:lang w:val="lt-LT"/>
              </w:rPr>
              <w:t>A.V.</w:t>
            </w:r>
          </w:p>
        </w:tc>
      </w:tr>
    </w:tbl>
    <w:p w14:paraId="6381B6A6" w14:textId="77777777" w:rsidR="008417A5" w:rsidRPr="002D3169" w:rsidRDefault="008417A5" w:rsidP="00C33BBF">
      <w:pPr>
        <w:rPr>
          <w:lang w:val="lt-LT"/>
        </w:rPr>
      </w:pPr>
    </w:p>
    <w:p w14:paraId="0248DDFE" w14:textId="77777777" w:rsidR="008417A5" w:rsidRPr="002D3169" w:rsidRDefault="008417A5" w:rsidP="00C33BBF">
      <w:pPr>
        <w:rPr>
          <w:lang w:val="lt-LT"/>
        </w:rPr>
      </w:pPr>
    </w:p>
    <w:p w14:paraId="654868A6" w14:textId="77777777" w:rsidR="004B2236" w:rsidRDefault="004B2236" w:rsidP="004B2236">
      <w:pPr>
        <w:pStyle w:val="Sraopastraipa"/>
        <w:suppressAutoHyphens w:val="0"/>
        <w:ind w:left="360"/>
        <w:rPr>
          <w:b/>
          <w:lang w:val="lt-LT"/>
        </w:rPr>
      </w:pPr>
    </w:p>
    <w:p w14:paraId="25E3A7AF" w14:textId="77777777" w:rsidR="004B2236" w:rsidRDefault="004B2236" w:rsidP="004B2236">
      <w:pPr>
        <w:pStyle w:val="Sraopastraipa"/>
        <w:suppressAutoHyphens w:val="0"/>
        <w:ind w:left="360"/>
        <w:rPr>
          <w:b/>
          <w:lang w:val="lt-LT"/>
        </w:rPr>
      </w:pPr>
    </w:p>
    <w:p w14:paraId="29A4B653" w14:textId="60F902EC" w:rsidR="004B2236" w:rsidRPr="004B2236" w:rsidRDefault="004B2236" w:rsidP="004B2236">
      <w:pPr>
        <w:pStyle w:val="Sraopastraipa"/>
        <w:suppressAutoHyphens w:val="0"/>
        <w:ind w:left="360"/>
        <w:rPr>
          <w:sz w:val="20"/>
          <w:szCs w:val="20"/>
          <w:lang w:val="lt-LT"/>
        </w:rPr>
      </w:pPr>
      <w:r>
        <w:rPr>
          <w:b/>
          <w:lang w:val="lt-LT"/>
        </w:rPr>
        <w:t xml:space="preserve">                                                                                                             </w:t>
      </w:r>
      <w:r w:rsidRPr="004B2236">
        <w:rPr>
          <w:sz w:val="20"/>
          <w:szCs w:val="20"/>
          <w:lang w:val="lt-LT"/>
        </w:rPr>
        <w:t>2025-11-11</w:t>
      </w:r>
    </w:p>
    <w:p w14:paraId="22F2DD47" w14:textId="6053EDC5" w:rsidR="002D3169" w:rsidRPr="00C33BBF" w:rsidRDefault="004B2236" w:rsidP="004B2236">
      <w:pPr>
        <w:pStyle w:val="Sraopastraipa"/>
        <w:suppressAutoHyphens w:val="0"/>
        <w:ind w:left="360"/>
        <w:rPr>
          <w:b/>
          <w:lang w:val="lt-LT"/>
        </w:rPr>
      </w:pPr>
      <w:r>
        <w:rPr>
          <w:b/>
          <w:lang w:val="lt-LT"/>
        </w:rPr>
        <w:t xml:space="preserve">                                                                                                          </w:t>
      </w:r>
      <w:r>
        <w:rPr>
          <w:b/>
          <w:noProof/>
          <w:lang w:val="lt-LT" w:eastAsia="lt-LT"/>
        </w:rPr>
        <w:drawing>
          <wp:inline distT="0" distB="0" distL="0" distR="0" wp14:anchorId="0ED58D64" wp14:editId="1F998E69">
            <wp:extent cx="952500" cy="6350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a_parasas.png"/>
                    <pic:cNvPicPr/>
                  </pic:nvPicPr>
                  <pic:blipFill>
                    <a:blip r:embed="rId7">
                      <a:extLst>
                        <a:ext uri="{28A0092B-C50C-407E-A947-70E740481C1C}">
                          <a14:useLocalDpi xmlns:a14="http://schemas.microsoft.com/office/drawing/2010/main" val="0"/>
                        </a:ext>
                      </a:extLst>
                    </a:blip>
                    <a:stretch>
                      <a:fillRect/>
                    </a:stretch>
                  </pic:blipFill>
                  <pic:spPr>
                    <a:xfrm>
                      <a:off x="0" y="0"/>
                      <a:ext cx="952885" cy="635257"/>
                    </a:xfrm>
                    <a:prstGeom prst="rect">
                      <a:avLst/>
                    </a:prstGeom>
                  </pic:spPr>
                </pic:pic>
              </a:graphicData>
            </a:graphic>
          </wp:inline>
        </w:drawing>
      </w:r>
      <w:r w:rsidR="002D3169" w:rsidRPr="00C33BBF">
        <w:rPr>
          <w:b/>
          <w:lang w:val="lt-LT"/>
        </w:rPr>
        <w:br w:type="page"/>
      </w:r>
      <w:r>
        <w:rPr>
          <w:b/>
          <w:lang w:val="lt-LT"/>
        </w:rPr>
        <w:lastRenderedPageBreak/>
        <w:t xml:space="preserve">            </w:t>
      </w:r>
    </w:p>
    <w:p w14:paraId="104B07F0" w14:textId="071B5D1F" w:rsidR="002D3169" w:rsidRPr="00DD227D" w:rsidRDefault="00147CEF" w:rsidP="00147CEF">
      <w:pPr>
        <w:suppressAutoHyphens w:val="0"/>
        <w:ind w:left="5812"/>
        <w:rPr>
          <w:bCs/>
          <w:lang w:val="lt-LT"/>
        </w:rPr>
      </w:pPr>
      <w:r w:rsidRPr="00147CEF">
        <w:rPr>
          <w:bCs/>
          <w:lang w:val="lt-LT"/>
        </w:rPr>
        <w:t xml:space="preserve">Medicinos priemonių pirkimo – pardavimo sutarties </w:t>
      </w:r>
      <w:r w:rsidRPr="00DD227D">
        <w:rPr>
          <w:bCs/>
          <w:lang w:val="lt-LT"/>
        </w:rPr>
        <w:t>Nr. SVP-</w:t>
      </w:r>
      <w:r w:rsidR="00EA3AA3">
        <w:rPr>
          <w:bCs/>
          <w:lang w:val="lt-LT"/>
        </w:rPr>
        <w:t>2025/090</w:t>
      </w:r>
    </w:p>
    <w:p w14:paraId="7CC7F45B" w14:textId="4B464E5E" w:rsidR="00147CEF" w:rsidRDefault="00147CEF" w:rsidP="00147CEF">
      <w:pPr>
        <w:suppressAutoHyphens w:val="0"/>
        <w:ind w:left="5812"/>
        <w:rPr>
          <w:bCs/>
          <w:lang w:val="lt-LT"/>
        </w:rPr>
      </w:pPr>
      <w:r w:rsidRPr="00147CEF">
        <w:rPr>
          <w:bCs/>
          <w:lang w:val="lt-LT"/>
        </w:rPr>
        <w:t>Priedas Nr. 1</w:t>
      </w:r>
    </w:p>
    <w:p w14:paraId="1E36D615" w14:textId="77777777" w:rsidR="00147CEF" w:rsidRDefault="00147CEF" w:rsidP="00147CEF">
      <w:pPr>
        <w:suppressAutoHyphens w:val="0"/>
        <w:jc w:val="center"/>
        <w:rPr>
          <w:b/>
          <w:lang w:val="lt-LT"/>
        </w:rPr>
      </w:pPr>
    </w:p>
    <w:p w14:paraId="63394AB5" w14:textId="5D6293EB" w:rsidR="00147CEF" w:rsidRPr="00147CEF" w:rsidRDefault="00147CEF" w:rsidP="00147CEF">
      <w:pPr>
        <w:suppressAutoHyphens w:val="0"/>
        <w:jc w:val="center"/>
        <w:rPr>
          <w:b/>
          <w:lang w:val="lt-LT"/>
        </w:rPr>
      </w:pPr>
      <w:r w:rsidRPr="00147CEF">
        <w:rPr>
          <w:b/>
          <w:lang w:val="lt-LT"/>
        </w:rPr>
        <w:t>MEDICINOS PRIEMONIŲ ĮKAINIAI</w:t>
      </w:r>
      <w:r w:rsidR="00A87597">
        <w:rPr>
          <w:b/>
          <w:lang w:val="lt-LT"/>
        </w:rPr>
        <w:t xml:space="preserve"> (pasiūlymas)</w:t>
      </w:r>
    </w:p>
    <w:p w14:paraId="1EC459AE" w14:textId="6DB12B7E" w:rsidR="002D3169" w:rsidRPr="002D3169" w:rsidRDefault="002D3169" w:rsidP="00147CEF">
      <w:pPr>
        <w:suppressAutoHyphens w:val="0"/>
        <w:rPr>
          <w:b/>
          <w:lang w:val="lt-LT"/>
        </w:rPr>
      </w:pPr>
    </w:p>
    <w:tbl>
      <w:tblPr>
        <w:tblW w:w="10134" w:type="dxa"/>
        <w:tblInd w:w="-216" w:type="dxa"/>
        <w:tblLayout w:type="fixed"/>
        <w:tblLook w:val="0000" w:firstRow="0" w:lastRow="0" w:firstColumn="0" w:lastColumn="0" w:noHBand="0" w:noVBand="0"/>
      </w:tblPr>
      <w:tblGrid>
        <w:gridCol w:w="635"/>
        <w:gridCol w:w="4383"/>
        <w:gridCol w:w="1078"/>
        <w:gridCol w:w="1045"/>
        <w:gridCol w:w="1325"/>
        <w:gridCol w:w="1668"/>
      </w:tblGrid>
      <w:tr w:rsidR="002D3169" w:rsidRPr="00147CEF" w14:paraId="63D28ED9" w14:textId="77777777" w:rsidTr="003A5CBD">
        <w:trPr>
          <w:trHeight w:val="444"/>
        </w:trPr>
        <w:tc>
          <w:tcPr>
            <w:tcW w:w="635" w:type="dxa"/>
            <w:tcBorders>
              <w:top w:val="single" w:sz="4" w:space="0" w:color="000000"/>
              <w:left w:val="single" w:sz="4" w:space="0" w:color="000000"/>
              <w:bottom w:val="single" w:sz="4" w:space="0" w:color="000000"/>
            </w:tcBorders>
            <w:vAlign w:val="center"/>
          </w:tcPr>
          <w:p w14:paraId="33AD8111" w14:textId="77777777" w:rsidR="002D3169" w:rsidRPr="00147CEF" w:rsidRDefault="002D3169" w:rsidP="00147CEF">
            <w:pPr>
              <w:jc w:val="center"/>
              <w:rPr>
                <w:b/>
                <w:sz w:val="22"/>
                <w:szCs w:val="22"/>
                <w:lang w:val="lt-LT"/>
              </w:rPr>
            </w:pPr>
            <w:r w:rsidRPr="00147CEF">
              <w:rPr>
                <w:b/>
                <w:sz w:val="22"/>
                <w:szCs w:val="22"/>
                <w:lang w:val="lt-LT"/>
              </w:rPr>
              <w:t>Eil. Nr.</w:t>
            </w:r>
          </w:p>
        </w:tc>
        <w:tc>
          <w:tcPr>
            <w:tcW w:w="4383" w:type="dxa"/>
            <w:tcBorders>
              <w:top w:val="single" w:sz="4" w:space="0" w:color="000000"/>
              <w:left w:val="single" w:sz="4" w:space="0" w:color="000000"/>
              <w:bottom w:val="single" w:sz="4" w:space="0" w:color="000000"/>
            </w:tcBorders>
            <w:vAlign w:val="center"/>
          </w:tcPr>
          <w:p w14:paraId="223D40B2" w14:textId="77777777" w:rsidR="002D3169" w:rsidRPr="00147CEF" w:rsidRDefault="002D3169" w:rsidP="00147CEF">
            <w:pPr>
              <w:jc w:val="center"/>
              <w:rPr>
                <w:b/>
                <w:sz w:val="22"/>
                <w:szCs w:val="22"/>
                <w:lang w:val="lt-LT"/>
              </w:rPr>
            </w:pPr>
            <w:r w:rsidRPr="00147CEF">
              <w:rPr>
                <w:b/>
                <w:sz w:val="22"/>
                <w:szCs w:val="22"/>
                <w:lang w:val="lt-LT"/>
              </w:rPr>
              <w:t>Prekės pavadinimas</w:t>
            </w:r>
          </w:p>
        </w:tc>
        <w:tc>
          <w:tcPr>
            <w:tcW w:w="1078" w:type="dxa"/>
            <w:tcBorders>
              <w:top w:val="single" w:sz="4" w:space="0" w:color="000000"/>
              <w:left w:val="single" w:sz="4" w:space="0" w:color="000000"/>
              <w:bottom w:val="single" w:sz="4" w:space="0" w:color="000000"/>
            </w:tcBorders>
            <w:vAlign w:val="center"/>
          </w:tcPr>
          <w:p w14:paraId="22E7A623" w14:textId="105AD81E" w:rsidR="002D3169" w:rsidRPr="00147CEF" w:rsidRDefault="002D3169" w:rsidP="00147CEF">
            <w:pPr>
              <w:jc w:val="center"/>
              <w:rPr>
                <w:b/>
                <w:sz w:val="22"/>
                <w:szCs w:val="22"/>
                <w:lang w:val="lt-LT" w:eastAsia="lt-LT"/>
              </w:rPr>
            </w:pPr>
            <w:r w:rsidRPr="00147CEF">
              <w:rPr>
                <w:b/>
                <w:sz w:val="22"/>
                <w:szCs w:val="22"/>
                <w:lang w:val="lt-LT"/>
              </w:rPr>
              <w:t>Mat</w:t>
            </w:r>
            <w:r w:rsidR="00147CEF" w:rsidRPr="00147CEF">
              <w:rPr>
                <w:b/>
                <w:sz w:val="22"/>
                <w:szCs w:val="22"/>
                <w:lang w:val="lt-LT"/>
              </w:rPr>
              <w:t xml:space="preserve">o </w:t>
            </w:r>
            <w:r w:rsidRPr="00147CEF">
              <w:rPr>
                <w:b/>
                <w:sz w:val="22"/>
                <w:szCs w:val="22"/>
                <w:lang w:val="lt-LT"/>
              </w:rPr>
              <w:t>vienetas</w:t>
            </w:r>
          </w:p>
        </w:tc>
        <w:tc>
          <w:tcPr>
            <w:tcW w:w="1045" w:type="dxa"/>
            <w:tcBorders>
              <w:top w:val="single" w:sz="4" w:space="0" w:color="000000"/>
              <w:left w:val="single" w:sz="4" w:space="0" w:color="000000"/>
              <w:bottom w:val="single" w:sz="4" w:space="0" w:color="000000"/>
            </w:tcBorders>
            <w:vAlign w:val="center"/>
          </w:tcPr>
          <w:p w14:paraId="2BDD4C68" w14:textId="7C727C02" w:rsidR="002D3169" w:rsidRPr="00147CEF" w:rsidRDefault="00147CEF" w:rsidP="00147CEF">
            <w:pPr>
              <w:jc w:val="center"/>
              <w:rPr>
                <w:b/>
                <w:sz w:val="22"/>
                <w:szCs w:val="22"/>
                <w:lang w:val="lt-LT"/>
              </w:rPr>
            </w:pPr>
            <w:r w:rsidRPr="00147CEF">
              <w:rPr>
                <w:b/>
                <w:sz w:val="22"/>
                <w:szCs w:val="22"/>
                <w:lang w:val="lt-LT" w:eastAsia="lt-LT"/>
              </w:rPr>
              <w:t>K</w:t>
            </w:r>
            <w:r w:rsidR="002D3169" w:rsidRPr="00147CEF">
              <w:rPr>
                <w:b/>
                <w:sz w:val="22"/>
                <w:szCs w:val="22"/>
                <w:lang w:val="lt-LT" w:eastAsia="lt-LT"/>
              </w:rPr>
              <w:t>iekis, vnt.</w:t>
            </w:r>
            <w:r w:rsidRPr="00147CEF">
              <w:rPr>
                <w:b/>
                <w:sz w:val="22"/>
                <w:szCs w:val="22"/>
                <w:lang w:val="lt-LT" w:eastAsia="lt-LT"/>
              </w:rPr>
              <w:t>*</w:t>
            </w:r>
          </w:p>
        </w:tc>
        <w:tc>
          <w:tcPr>
            <w:tcW w:w="1325" w:type="dxa"/>
            <w:tcBorders>
              <w:top w:val="single" w:sz="4" w:space="0" w:color="000000"/>
              <w:left w:val="single" w:sz="4" w:space="0" w:color="000000"/>
              <w:bottom w:val="single" w:sz="4" w:space="0" w:color="000000"/>
            </w:tcBorders>
            <w:vAlign w:val="center"/>
          </w:tcPr>
          <w:p w14:paraId="63C8F464" w14:textId="77777777" w:rsidR="002D3169" w:rsidRPr="00147CEF" w:rsidRDefault="002D3169" w:rsidP="00147CEF">
            <w:pPr>
              <w:jc w:val="center"/>
              <w:rPr>
                <w:b/>
                <w:sz w:val="22"/>
                <w:szCs w:val="22"/>
                <w:lang w:val="lt-LT"/>
              </w:rPr>
            </w:pPr>
            <w:r w:rsidRPr="00147CEF">
              <w:rPr>
                <w:b/>
                <w:sz w:val="22"/>
                <w:szCs w:val="22"/>
                <w:lang w:val="lt-LT"/>
              </w:rPr>
              <w:t>Kaina be PVM, Eur</w:t>
            </w:r>
          </w:p>
        </w:tc>
        <w:tc>
          <w:tcPr>
            <w:tcW w:w="1668" w:type="dxa"/>
            <w:tcBorders>
              <w:top w:val="single" w:sz="4" w:space="0" w:color="000000"/>
              <w:left w:val="single" w:sz="4" w:space="0" w:color="000000"/>
              <w:bottom w:val="single" w:sz="4" w:space="0" w:color="000000"/>
              <w:right w:val="single" w:sz="4" w:space="0" w:color="000000"/>
            </w:tcBorders>
            <w:vAlign w:val="center"/>
          </w:tcPr>
          <w:p w14:paraId="599FD59B" w14:textId="77777777" w:rsidR="002D3169" w:rsidRPr="00147CEF" w:rsidRDefault="002D3169" w:rsidP="00147CEF">
            <w:pPr>
              <w:jc w:val="center"/>
              <w:rPr>
                <w:sz w:val="22"/>
                <w:szCs w:val="22"/>
                <w:lang w:val="lt-LT"/>
              </w:rPr>
            </w:pPr>
            <w:r w:rsidRPr="00147CEF">
              <w:rPr>
                <w:b/>
                <w:sz w:val="22"/>
                <w:szCs w:val="22"/>
                <w:lang w:val="lt-LT"/>
              </w:rPr>
              <w:t>Viso, be PVM, Eur</w:t>
            </w:r>
          </w:p>
        </w:tc>
      </w:tr>
      <w:tr w:rsidR="002D3169" w:rsidRPr="00147CEF" w14:paraId="391FF771"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1FBEF81F" w14:textId="77777777" w:rsidR="002D3169" w:rsidRPr="00147CEF" w:rsidRDefault="002D3169" w:rsidP="00147CEF">
            <w:pPr>
              <w:pStyle w:val="Standard"/>
              <w:widowControl w:val="0"/>
              <w:numPr>
                <w:ilvl w:val="0"/>
                <w:numId w:val="9"/>
              </w:numPr>
              <w:tabs>
                <w:tab w:val="num" w:pos="389"/>
              </w:tabs>
              <w:snapToGrid w:val="0"/>
              <w:ind w:left="0" w:firstLine="0"/>
              <w:rPr>
                <w:b/>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7C417634" w14:textId="2AB50EFB" w:rsidR="002D3169" w:rsidRPr="00147CEF" w:rsidRDefault="004E0880" w:rsidP="00147CEF">
            <w:pPr>
              <w:pStyle w:val="Standard"/>
              <w:rPr>
                <w:sz w:val="22"/>
                <w:szCs w:val="22"/>
                <w:lang w:val="lt-LT"/>
              </w:rPr>
            </w:pPr>
            <w:r>
              <w:rPr>
                <w:sz w:val="22"/>
                <w:szCs w:val="22"/>
                <w:lang w:val="lt-LT"/>
              </w:rPr>
              <w:t xml:space="preserve">Vonia nuo skausmo (reumato) 600 ml. </w:t>
            </w:r>
          </w:p>
        </w:tc>
        <w:tc>
          <w:tcPr>
            <w:tcW w:w="1078" w:type="dxa"/>
            <w:tcBorders>
              <w:top w:val="single" w:sz="4" w:space="0" w:color="000000"/>
              <w:left w:val="single" w:sz="4" w:space="0" w:color="000000"/>
              <w:bottom w:val="single" w:sz="4" w:space="0" w:color="000000"/>
            </w:tcBorders>
            <w:vAlign w:val="center"/>
          </w:tcPr>
          <w:p w14:paraId="7660AAE3" w14:textId="70F5F323" w:rsidR="002D3169" w:rsidRPr="00147CEF" w:rsidRDefault="004E0880" w:rsidP="00147CEF">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7588CC5C" w14:textId="66A8053D" w:rsidR="002D3169" w:rsidRPr="00147CEF" w:rsidRDefault="008E005C" w:rsidP="00147CEF">
            <w:pPr>
              <w:jc w:val="center"/>
              <w:rPr>
                <w:sz w:val="22"/>
                <w:szCs w:val="22"/>
                <w:lang w:val="lt-LT"/>
              </w:rPr>
            </w:pPr>
            <w:r>
              <w:rPr>
                <w:sz w:val="22"/>
                <w:szCs w:val="22"/>
                <w:lang w:val="lt-LT"/>
              </w:rPr>
              <w:t>5</w:t>
            </w:r>
            <w:r w:rsidR="00506F62">
              <w:rPr>
                <w:sz w:val="22"/>
                <w:szCs w:val="22"/>
                <w:lang w:val="lt-LT"/>
              </w:rPr>
              <w:t>5</w:t>
            </w:r>
          </w:p>
        </w:tc>
        <w:tc>
          <w:tcPr>
            <w:tcW w:w="1325" w:type="dxa"/>
            <w:tcBorders>
              <w:top w:val="single" w:sz="4" w:space="0" w:color="000000"/>
              <w:left w:val="single" w:sz="4" w:space="0" w:color="000000"/>
              <w:bottom w:val="single" w:sz="4" w:space="0" w:color="000000"/>
            </w:tcBorders>
            <w:vAlign w:val="center"/>
          </w:tcPr>
          <w:p w14:paraId="1C14D60B" w14:textId="6901D8BB" w:rsidR="002D3169" w:rsidRPr="00147CEF" w:rsidRDefault="009877EF" w:rsidP="00147CEF">
            <w:pPr>
              <w:snapToGrid w:val="0"/>
              <w:jc w:val="center"/>
              <w:rPr>
                <w:sz w:val="22"/>
                <w:szCs w:val="22"/>
                <w:lang w:val="lt-LT"/>
              </w:rPr>
            </w:pPr>
            <w:r>
              <w:rPr>
                <w:sz w:val="22"/>
                <w:szCs w:val="22"/>
                <w:lang w:val="lt-LT"/>
              </w:rPr>
              <w:t>16,</w:t>
            </w:r>
            <w:r w:rsidR="008B327B">
              <w:rPr>
                <w:sz w:val="22"/>
                <w:szCs w:val="22"/>
                <w:lang w:val="lt-LT"/>
              </w:rPr>
              <w:t>667</w:t>
            </w:r>
          </w:p>
        </w:tc>
        <w:tc>
          <w:tcPr>
            <w:tcW w:w="1668" w:type="dxa"/>
            <w:tcBorders>
              <w:top w:val="single" w:sz="4" w:space="0" w:color="000000"/>
              <w:left w:val="single" w:sz="4" w:space="0" w:color="000000"/>
              <w:bottom w:val="single" w:sz="4" w:space="0" w:color="000000"/>
              <w:right w:val="single" w:sz="4" w:space="0" w:color="000000"/>
            </w:tcBorders>
            <w:vAlign w:val="center"/>
          </w:tcPr>
          <w:p w14:paraId="28F0CE1D" w14:textId="4AEF4423" w:rsidR="002D3169" w:rsidRPr="00147CEF" w:rsidRDefault="008B327B" w:rsidP="00147CEF">
            <w:pPr>
              <w:snapToGrid w:val="0"/>
              <w:jc w:val="center"/>
              <w:rPr>
                <w:sz w:val="22"/>
                <w:szCs w:val="22"/>
                <w:lang w:val="lt-LT"/>
              </w:rPr>
            </w:pPr>
            <w:r>
              <w:rPr>
                <w:sz w:val="22"/>
                <w:szCs w:val="22"/>
                <w:lang w:val="lt-LT"/>
              </w:rPr>
              <w:t>916,69</w:t>
            </w:r>
          </w:p>
        </w:tc>
      </w:tr>
      <w:tr w:rsidR="004E0880" w:rsidRPr="00147CEF" w14:paraId="6CEA7AC4"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1A6479C7"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1BA084F6" w14:textId="0CF753D8" w:rsidR="004E0880" w:rsidRPr="00147CEF" w:rsidRDefault="004E0880" w:rsidP="004E0880">
            <w:pPr>
              <w:pStyle w:val="Standard"/>
              <w:rPr>
                <w:sz w:val="22"/>
                <w:szCs w:val="22"/>
                <w:lang w:val="lt-LT"/>
              </w:rPr>
            </w:pPr>
            <w:r>
              <w:rPr>
                <w:sz w:val="22"/>
                <w:szCs w:val="22"/>
                <w:lang w:val="lt-LT"/>
              </w:rPr>
              <w:t>Vonia nuo streso 400 ml.</w:t>
            </w:r>
          </w:p>
        </w:tc>
        <w:tc>
          <w:tcPr>
            <w:tcW w:w="1078" w:type="dxa"/>
            <w:tcBorders>
              <w:top w:val="single" w:sz="4" w:space="0" w:color="000000"/>
              <w:left w:val="single" w:sz="4" w:space="0" w:color="000000"/>
              <w:bottom w:val="single" w:sz="4" w:space="0" w:color="000000"/>
            </w:tcBorders>
            <w:vAlign w:val="center"/>
          </w:tcPr>
          <w:p w14:paraId="781997A6" w14:textId="72B11B12"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08DBA3AF" w14:textId="2AA8B96A" w:rsidR="004E0880" w:rsidRPr="00147CEF" w:rsidRDefault="008E005C" w:rsidP="004E0880">
            <w:pPr>
              <w:jc w:val="center"/>
              <w:rPr>
                <w:sz w:val="22"/>
                <w:szCs w:val="22"/>
                <w:lang w:val="lt-LT"/>
              </w:rPr>
            </w:pPr>
            <w:r>
              <w:rPr>
                <w:sz w:val="22"/>
                <w:szCs w:val="22"/>
                <w:lang w:val="lt-LT"/>
              </w:rPr>
              <w:t>5</w:t>
            </w:r>
            <w:r w:rsidR="00506F62">
              <w:rPr>
                <w:sz w:val="22"/>
                <w:szCs w:val="22"/>
                <w:lang w:val="lt-LT"/>
              </w:rPr>
              <w:t>5</w:t>
            </w:r>
          </w:p>
        </w:tc>
        <w:tc>
          <w:tcPr>
            <w:tcW w:w="1325" w:type="dxa"/>
            <w:tcBorders>
              <w:top w:val="single" w:sz="4" w:space="0" w:color="000000"/>
              <w:left w:val="single" w:sz="4" w:space="0" w:color="000000"/>
              <w:bottom w:val="single" w:sz="4" w:space="0" w:color="000000"/>
            </w:tcBorders>
            <w:vAlign w:val="center"/>
          </w:tcPr>
          <w:p w14:paraId="6D232519" w14:textId="084EEC06" w:rsidR="004E0880" w:rsidRPr="00147CEF" w:rsidRDefault="009877EF" w:rsidP="004E0880">
            <w:pPr>
              <w:snapToGrid w:val="0"/>
              <w:jc w:val="center"/>
              <w:rPr>
                <w:sz w:val="22"/>
                <w:szCs w:val="22"/>
                <w:lang w:val="lt-LT"/>
              </w:rPr>
            </w:pPr>
            <w:r>
              <w:rPr>
                <w:sz w:val="22"/>
                <w:szCs w:val="22"/>
                <w:lang w:val="lt-LT"/>
              </w:rPr>
              <w:t>12,</w:t>
            </w:r>
            <w:r w:rsidR="008B327B">
              <w:rPr>
                <w:sz w:val="22"/>
                <w:szCs w:val="22"/>
                <w:lang w:val="lt-LT"/>
              </w:rPr>
              <w:t>8574</w:t>
            </w:r>
          </w:p>
        </w:tc>
        <w:tc>
          <w:tcPr>
            <w:tcW w:w="1668" w:type="dxa"/>
            <w:tcBorders>
              <w:top w:val="single" w:sz="4" w:space="0" w:color="000000"/>
              <w:left w:val="single" w:sz="4" w:space="0" w:color="000000"/>
              <w:bottom w:val="single" w:sz="4" w:space="0" w:color="000000"/>
              <w:right w:val="single" w:sz="4" w:space="0" w:color="000000"/>
            </w:tcBorders>
            <w:vAlign w:val="center"/>
          </w:tcPr>
          <w:p w14:paraId="26963E8D" w14:textId="59C6879B" w:rsidR="004E0880" w:rsidRPr="00147CEF" w:rsidRDefault="008B327B" w:rsidP="004E0880">
            <w:pPr>
              <w:snapToGrid w:val="0"/>
              <w:jc w:val="center"/>
              <w:rPr>
                <w:sz w:val="22"/>
                <w:szCs w:val="22"/>
                <w:lang w:val="lt-LT"/>
              </w:rPr>
            </w:pPr>
            <w:r>
              <w:rPr>
                <w:sz w:val="22"/>
                <w:szCs w:val="22"/>
                <w:lang w:val="lt-LT"/>
              </w:rPr>
              <w:t>707,16</w:t>
            </w:r>
          </w:p>
        </w:tc>
      </w:tr>
      <w:tr w:rsidR="004E0880" w:rsidRPr="00147CEF" w14:paraId="590FCBAF"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7A749F58"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6711F3C5" w14:textId="07EBDE12" w:rsidR="004E0880" w:rsidRPr="00147CEF" w:rsidRDefault="004E0880" w:rsidP="004E0880">
            <w:pPr>
              <w:pStyle w:val="Standard"/>
              <w:rPr>
                <w:sz w:val="22"/>
                <w:szCs w:val="22"/>
                <w:lang w:val="lt-LT"/>
              </w:rPr>
            </w:pPr>
            <w:r>
              <w:rPr>
                <w:sz w:val="22"/>
                <w:szCs w:val="22"/>
                <w:lang w:val="lt-LT"/>
              </w:rPr>
              <w:t>Vonia nuo bursito 400 ml.</w:t>
            </w:r>
          </w:p>
        </w:tc>
        <w:tc>
          <w:tcPr>
            <w:tcW w:w="1078" w:type="dxa"/>
            <w:tcBorders>
              <w:top w:val="single" w:sz="4" w:space="0" w:color="000000"/>
              <w:left w:val="single" w:sz="4" w:space="0" w:color="000000"/>
              <w:bottom w:val="single" w:sz="4" w:space="0" w:color="000000"/>
            </w:tcBorders>
            <w:vAlign w:val="center"/>
          </w:tcPr>
          <w:p w14:paraId="36C1AFB3" w14:textId="08596032"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3F7E256B" w14:textId="11058487" w:rsidR="004E0880" w:rsidRPr="00147CEF" w:rsidRDefault="008E005C" w:rsidP="004E0880">
            <w:pPr>
              <w:jc w:val="center"/>
              <w:rPr>
                <w:sz w:val="22"/>
                <w:szCs w:val="22"/>
                <w:lang w:val="lt-LT"/>
              </w:rPr>
            </w:pPr>
            <w:r>
              <w:rPr>
                <w:sz w:val="22"/>
                <w:szCs w:val="22"/>
                <w:lang w:val="lt-LT"/>
              </w:rPr>
              <w:t>5</w:t>
            </w:r>
            <w:r w:rsidR="00506F62">
              <w:rPr>
                <w:sz w:val="22"/>
                <w:szCs w:val="22"/>
                <w:lang w:val="lt-LT"/>
              </w:rPr>
              <w:t>5</w:t>
            </w:r>
          </w:p>
        </w:tc>
        <w:tc>
          <w:tcPr>
            <w:tcW w:w="1325" w:type="dxa"/>
            <w:tcBorders>
              <w:top w:val="single" w:sz="4" w:space="0" w:color="000000"/>
              <w:left w:val="single" w:sz="4" w:space="0" w:color="000000"/>
              <w:bottom w:val="single" w:sz="4" w:space="0" w:color="000000"/>
            </w:tcBorders>
            <w:vAlign w:val="center"/>
          </w:tcPr>
          <w:p w14:paraId="656E46F8" w14:textId="51FF07EB" w:rsidR="004E0880" w:rsidRPr="00147CEF" w:rsidRDefault="009877EF" w:rsidP="004E0880">
            <w:pPr>
              <w:snapToGrid w:val="0"/>
              <w:jc w:val="center"/>
              <w:rPr>
                <w:sz w:val="22"/>
                <w:szCs w:val="22"/>
                <w:lang w:val="lt-LT"/>
              </w:rPr>
            </w:pPr>
            <w:r>
              <w:rPr>
                <w:sz w:val="22"/>
                <w:szCs w:val="22"/>
                <w:lang w:val="lt-LT"/>
              </w:rPr>
              <w:t>12,</w:t>
            </w:r>
            <w:r w:rsidR="008B327B">
              <w:rPr>
                <w:sz w:val="22"/>
                <w:szCs w:val="22"/>
                <w:lang w:val="lt-LT"/>
              </w:rPr>
              <w:t>8574</w:t>
            </w:r>
          </w:p>
        </w:tc>
        <w:tc>
          <w:tcPr>
            <w:tcW w:w="1668" w:type="dxa"/>
            <w:tcBorders>
              <w:top w:val="single" w:sz="4" w:space="0" w:color="000000"/>
              <w:left w:val="single" w:sz="4" w:space="0" w:color="000000"/>
              <w:bottom w:val="single" w:sz="4" w:space="0" w:color="000000"/>
              <w:right w:val="single" w:sz="4" w:space="0" w:color="000000"/>
            </w:tcBorders>
            <w:vAlign w:val="center"/>
          </w:tcPr>
          <w:p w14:paraId="3549535C" w14:textId="27055E0D" w:rsidR="004E0880" w:rsidRPr="00147CEF" w:rsidRDefault="008B327B" w:rsidP="004E0880">
            <w:pPr>
              <w:snapToGrid w:val="0"/>
              <w:jc w:val="center"/>
              <w:rPr>
                <w:sz w:val="22"/>
                <w:szCs w:val="22"/>
                <w:lang w:val="lt-LT"/>
              </w:rPr>
            </w:pPr>
            <w:r>
              <w:rPr>
                <w:sz w:val="22"/>
                <w:szCs w:val="22"/>
                <w:lang w:val="lt-LT"/>
              </w:rPr>
              <w:t>707,16</w:t>
            </w:r>
          </w:p>
        </w:tc>
      </w:tr>
      <w:tr w:rsidR="004E0880" w:rsidRPr="00147CEF" w14:paraId="68E6D7FD"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4E05DB8E" w14:textId="77777777" w:rsidR="004E0880" w:rsidRPr="00147CEF" w:rsidRDefault="004E0880" w:rsidP="004E0880">
            <w:pPr>
              <w:numPr>
                <w:ilvl w:val="0"/>
                <w:numId w:val="9"/>
              </w:numPr>
              <w:tabs>
                <w:tab w:val="num" w:pos="389"/>
              </w:tabs>
              <w:autoSpaceDN/>
              <w:snapToGrid w:val="0"/>
              <w:ind w:left="0" w:firstLine="0"/>
              <w:rPr>
                <w:color w:val="000000"/>
                <w:sz w:val="22"/>
                <w:szCs w:val="22"/>
                <w:lang w:val="lt-LT"/>
              </w:rPr>
            </w:pPr>
          </w:p>
        </w:tc>
        <w:tc>
          <w:tcPr>
            <w:tcW w:w="4383" w:type="dxa"/>
            <w:tcBorders>
              <w:top w:val="single" w:sz="4" w:space="0" w:color="000000"/>
              <w:left w:val="single" w:sz="4" w:space="0" w:color="000000"/>
              <w:bottom w:val="single" w:sz="4" w:space="0" w:color="000000"/>
            </w:tcBorders>
            <w:vAlign w:val="center"/>
          </w:tcPr>
          <w:p w14:paraId="51C4AE67" w14:textId="13F226F8" w:rsidR="004E0880" w:rsidRPr="00147CEF" w:rsidRDefault="004E0880" w:rsidP="004E0880">
            <w:pPr>
              <w:rPr>
                <w:sz w:val="22"/>
                <w:szCs w:val="22"/>
                <w:lang w:val="lt-LT"/>
              </w:rPr>
            </w:pPr>
            <w:r>
              <w:rPr>
                <w:sz w:val="22"/>
                <w:szCs w:val="22"/>
                <w:lang w:val="lt-LT"/>
              </w:rPr>
              <w:t>Vonia nuo osteoartrito 400 ml.</w:t>
            </w:r>
          </w:p>
        </w:tc>
        <w:tc>
          <w:tcPr>
            <w:tcW w:w="1078" w:type="dxa"/>
            <w:tcBorders>
              <w:top w:val="single" w:sz="4" w:space="0" w:color="000000"/>
              <w:left w:val="single" w:sz="4" w:space="0" w:color="000000"/>
              <w:bottom w:val="single" w:sz="4" w:space="0" w:color="000000"/>
            </w:tcBorders>
            <w:vAlign w:val="center"/>
          </w:tcPr>
          <w:p w14:paraId="01637AC4" w14:textId="35747CB9"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60696068" w14:textId="210D2598" w:rsidR="004E0880" w:rsidRPr="00147CEF" w:rsidRDefault="008E005C" w:rsidP="004E0880">
            <w:pPr>
              <w:jc w:val="center"/>
              <w:rPr>
                <w:sz w:val="22"/>
                <w:szCs w:val="22"/>
                <w:lang w:val="lt-LT"/>
              </w:rPr>
            </w:pPr>
            <w:r>
              <w:rPr>
                <w:sz w:val="22"/>
                <w:szCs w:val="22"/>
                <w:lang w:val="lt-LT"/>
              </w:rPr>
              <w:t>5</w:t>
            </w:r>
            <w:r w:rsidR="00506F62">
              <w:rPr>
                <w:sz w:val="22"/>
                <w:szCs w:val="22"/>
                <w:lang w:val="lt-LT"/>
              </w:rPr>
              <w:t>5</w:t>
            </w:r>
          </w:p>
        </w:tc>
        <w:tc>
          <w:tcPr>
            <w:tcW w:w="1325" w:type="dxa"/>
            <w:tcBorders>
              <w:top w:val="single" w:sz="4" w:space="0" w:color="000000"/>
              <w:left w:val="single" w:sz="4" w:space="0" w:color="000000"/>
              <w:bottom w:val="single" w:sz="4" w:space="0" w:color="000000"/>
            </w:tcBorders>
            <w:vAlign w:val="center"/>
          </w:tcPr>
          <w:p w14:paraId="45A46041" w14:textId="5B8F6572" w:rsidR="004E0880" w:rsidRPr="00147CEF" w:rsidRDefault="008B327B" w:rsidP="004E0880">
            <w:pPr>
              <w:snapToGrid w:val="0"/>
              <w:jc w:val="center"/>
              <w:rPr>
                <w:sz w:val="22"/>
                <w:szCs w:val="22"/>
                <w:lang w:val="lt-LT"/>
              </w:rPr>
            </w:pPr>
            <w:r>
              <w:rPr>
                <w:sz w:val="22"/>
                <w:szCs w:val="22"/>
                <w:lang w:val="lt-LT"/>
              </w:rPr>
              <w:t>16,667</w:t>
            </w:r>
          </w:p>
        </w:tc>
        <w:tc>
          <w:tcPr>
            <w:tcW w:w="1668" w:type="dxa"/>
            <w:tcBorders>
              <w:top w:val="single" w:sz="4" w:space="0" w:color="000000"/>
              <w:left w:val="single" w:sz="4" w:space="0" w:color="000000"/>
              <w:bottom w:val="single" w:sz="4" w:space="0" w:color="000000"/>
              <w:right w:val="single" w:sz="4" w:space="0" w:color="000000"/>
            </w:tcBorders>
            <w:vAlign w:val="center"/>
          </w:tcPr>
          <w:p w14:paraId="780813A7" w14:textId="7AFAF99A" w:rsidR="004E0880" w:rsidRPr="00147CEF" w:rsidRDefault="008B327B" w:rsidP="004E0880">
            <w:pPr>
              <w:snapToGrid w:val="0"/>
              <w:jc w:val="center"/>
              <w:rPr>
                <w:sz w:val="22"/>
                <w:szCs w:val="22"/>
                <w:lang w:val="lt-LT"/>
              </w:rPr>
            </w:pPr>
            <w:r>
              <w:rPr>
                <w:sz w:val="22"/>
                <w:szCs w:val="22"/>
                <w:lang w:val="lt-LT"/>
              </w:rPr>
              <w:t>916,69</w:t>
            </w:r>
          </w:p>
        </w:tc>
      </w:tr>
      <w:tr w:rsidR="004E0880" w:rsidRPr="00147CEF" w14:paraId="0C003BD9"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7AF8FB85"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3CD60BC3" w14:textId="25DDD132" w:rsidR="004E0880" w:rsidRPr="00147CEF" w:rsidRDefault="004E0880" w:rsidP="004E0880">
            <w:pPr>
              <w:pStyle w:val="Standard"/>
              <w:rPr>
                <w:sz w:val="22"/>
                <w:szCs w:val="22"/>
                <w:lang w:val="lt-LT"/>
              </w:rPr>
            </w:pPr>
            <w:r>
              <w:rPr>
                <w:sz w:val="22"/>
                <w:szCs w:val="22"/>
                <w:lang w:val="lt-LT"/>
              </w:rPr>
              <w:t>Muilas su terpentinu vonioms 535 ml.</w:t>
            </w:r>
          </w:p>
        </w:tc>
        <w:tc>
          <w:tcPr>
            <w:tcW w:w="1078" w:type="dxa"/>
            <w:tcBorders>
              <w:top w:val="single" w:sz="4" w:space="0" w:color="000000"/>
              <w:left w:val="single" w:sz="4" w:space="0" w:color="000000"/>
              <w:bottom w:val="single" w:sz="4" w:space="0" w:color="000000"/>
            </w:tcBorders>
            <w:vAlign w:val="center"/>
          </w:tcPr>
          <w:p w14:paraId="7A8E07C9" w14:textId="50E18EA3"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35CDA2F4" w14:textId="23B10706" w:rsidR="004E0880" w:rsidRPr="00147CEF" w:rsidRDefault="009877EF" w:rsidP="004E0880">
            <w:pPr>
              <w:jc w:val="center"/>
              <w:rPr>
                <w:sz w:val="22"/>
                <w:szCs w:val="22"/>
                <w:lang w:val="lt-LT"/>
              </w:rPr>
            </w:pPr>
            <w:r>
              <w:rPr>
                <w:sz w:val="22"/>
                <w:szCs w:val="22"/>
                <w:lang w:val="lt-LT"/>
              </w:rPr>
              <w:t>70</w:t>
            </w:r>
          </w:p>
        </w:tc>
        <w:tc>
          <w:tcPr>
            <w:tcW w:w="1325" w:type="dxa"/>
            <w:tcBorders>
              <w:top w:val="single" w:sz="4" w:space="0" w:color="000000"/>
              <w:left w:val="single" w:sz="4" w:space="0" w:color="000000"/>
              <w:bottom w:val="single" w:sz="4" w:space="0" w:color="000000"/>
            </w:tcBorders>
            <w:vAlign w:val="center"/>
          </w:tcPr>
          <w:p w14:paraId="2CF14B13" w14:textId="40EF1491" w:rsidR="004E0880" w:rsidRPr="00147CEF" w:rsidRDefault="003D56F9" w:rsidP="004E0880">
            <w:pPr>
              <w:snapToGrid w:val="0"/>
              <w:jc w:val="center"/>
              <w:rPr>
                <w:sz w:val="22"/>
                <w:szCs w:val="22"/>
                <w:lang w:val="lt-LT"/>
              </w:rPr>
            </w:pPr>
            <w:r>
              <w:rPr>
                <w:sz w:val="22"/>
                <w:szCs w:val="22"/>
                <w:lang w:val="lt-LT"/>
              </w:rPr>
              <w:t>19,5242</w:t>
            </w:r>
          </w:p>
        </w:tc>
        <w:tc>
          <w:tcPr>
            <w:tcW w:w="1668" w:type="dxa"/>
            <w:tcBorders>
              <w:top w:val="single" w:sz="4" w:space="0" w:color="000000"/>
              <w:left w:val="single" w:sz="4" w:space="0" w:color="000000"/>
              <w:bottom w:val="single" w:sz="4" w:space="0" w:color="000000"/>
              <w:right w:val="single" w:sz="4" w:space="0" w:color="000000"/>
            </w:tcBorders>
            <w:vAlign w:val="center"/>
          </w:tcPr>
          <w:p w14:paraId="25CB86D4" w14:textId="14EEBB52" w:rsidR="004E0880" w:rsidRPr="00147CEF" w:rsidRDefault="003D56F9" w:rsidP="004E0880">
            <w:pPr>
              <w:snapToGrid w:val="0"/>
              <w:jc w:val="center"/>
              <w:rPr>
                <w:sz w:val="22"/>
                <w:szCs w:val="22"/>
                <w:lang w:val="lt-LT"/>
              </w:rPr>
            </w:pPr>
            <w:r>
              <w:rPr>
                <w:sz w:val="22"/>
                <w:szCs w:val="22"/>
                <w:lang w:val="lt-LT"/>
              </w:rPr>
              <w:t>1366,69</w:t>
            </w:r>
          </w:p>
        </w:tc>
      </w:tr>
      <w:tr w:rsidR="004E0880" w:rsidRPr="00147CEF" w14:paraId="2B5F1184"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0004BC97" w14:textId="77777777" w:rsidR="004E0880" w:rsidRPr="00147CEF" w:rsidRDefault="004E0880" w:rsidP="004E0880">
            <w:pPr>
              <w:pStyle w:val="Standard"/>
              <w:widowControl w:val="0"/>
              <w:numPr>
                <w:ilvl w:val="0"/>
                <w:numId w:val="9"/>
              </w:numPr>
              <w:tabs>
                <w:tab w:val="num" w:pos="389"/>
              </w:tabs>
              <w:snapToGrid w:val="0"/>
              <w:ind w:left="0" w:firstLine="0"/>
              <w:rPr>
                <w:b/>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50C3AEA4" w14:textId="39346F83" w:rsidR="004E0880" w:rsidRPr="00147CEF" w:rsidRDefault="004E0880" w:rsidP="004E0880">
            <w:pPr>
              <w:pStyle w:val="Standard"/>
              <w:rPr>
                <w:sz w:val="22"/>
                <w:szCs w:val="22"/>
                <w:lang w:val="lt-LT"/>
              </w:rPr>
            </w:pPr>
            <w:r>
              <w:rPr>
                <w:sz w:val="22"/>
                <w:szCs w:val="22"/>
                <w:lang w:val="lt-LT"/>
              </w:rPr>
              <w:t>Masažinis aliejus nuo skausmo, šildantis 100 ml.</w:t>
            </w:r>
          </w:p>
        </w:tc>
        <w:tc>
          <w:tcPr>
            <w:tcW w:w="1078" w:type="dxa"/>
            <w:tcBorders>
              <w:top w:val="single" w:sz="4" w:space="0" w:color="000000"/>
              <w:left w:val="single" w:sz="4" w:space="0" w:color="000000"/>
              <w:bottom w:val="single" w:sz="4" w:space="0" w:color="000000"/>
            </w:tcBorders>
            <w:vAlign w:val="center"/>
          </w:tcPr>
          <w:p w14:paraId="7E0FB5D9" w14:textId="7829DD5A"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3BC03F97" w14:textId="046BE742" w:rsidR="004E0880" w:rsidRPr="00147CEF" w:rsidRDefault="00710F46" w:rsidP="004E0880">
            <w:pPr>
              <w:jc w:val="center"/>
              <w:rPr>
                <w:sz w:val="22"/>
                <w:szCs w:val="22"/>
                <w:lang w:val="lt-LT"/>
              </w:rPr>
            </w:pPr>
            <w:r>
              <w:rPr>
                <w:sz w:val="22"/>
                <w:szCs w:val="22"/>
                <w:lang w:val="lt-LT"/>
              </w:rPr>
              <w:t>200</w:t>
            </w:r>
          </w:p>
        </w:tc>
        <w:tc>
          <w:tcPr>
            <w:tcW w:w="1325" w:type="dxa"/>
            <w:tcBorders>
              <w:top w:val="single" w:sz="4" w:space="0" w:color="000000"/>
              <w:left w:val="single" w:sz="4" w:space="0" w:color="000000"/>
              <w:bottom w:val="single" w:sz="4" w:space="0" w:color="000000"/>
            </w:tcBorders>
            <w:vAlign w:val="center"/>
          </w:tcPr>
          <w:p w14:paraId="59546423" w14:textId="65708DEF" w:rsidR="004E0880" w:rsidRPr="00147CEF" w:rsidRDefault="009877EF" w:rsidP="004E0880">
            <w:pPr>
              <w:snapToGrid w:val="0"/>
              <w:jc w:val="center"/>
              <w:rPr>
                <w:sz w:val="22"/>
                <w:szCs w:val="22"/>
                <w:lang w:val="lt-LT"/>
              </w:rPr>
            </w:pPr>
            <w:r>
              <w:rPr>
                <w:sz w:val="22"/>
                <w:szCs w:val="22"/>
                <w:lang w:val="lt-LT"/>
              </w:rPr>
              <w:t>4,</w:t>
            </w:r>
            <w:r w:rsidR="003D56F9">
              <w:rPr>
                <w:sz w:val="22"/>
                <w:szCs w:val="22"/>
                <w:lang w:val="lt-LT"/>
              </w:rPr>
              <w:t>3525</w:t>
            </w:r>
          </w:p>
        </w:tc>
        <w:tc>
          <w:tcPr>
            <w:tcW w:w="1668" w:type="dxa"/>
            <w:tcBorders>
              <w:top w:val="single" w:sz="4" w:space="0" w:color="000000"/>
              <w:left w:val="single" w:sz="4" w:space="0" w:color="000000"/>
              <w:bottom w:val="single" w:sz="4" w:space="0" w:color="000000"/>
              <w:right w:val="single" w:sz="4" w:space="0" w:color="000000"/>
            </w:tcBorders>
            <w:vAlign w:val="center"/>
          </w:tcPr>
          <w:p w14:paraId="2FB41A3B" w14:textId="023B9FC9" w:rsidR="004E0880" w:rsidRPr="00147CEF" w:rsidRDefault="00DE1542" w:rsidP="004E0880">
            <w:pPr>
              <w:snapToGrid w:val="0"/>
              <w:jc w:val="center"/>
              <w:rPr>
                <w:sz w:val="22"/>
                <w:szCs w:val="22"/>
                <w:lang w:val="lt-LT"/>
              </w:rPr>
            </w:pPr>
            <w:r>
              <w:rPr>
                <w:sz w:val="22"/>
                <w:szCs w:val="22"/>
                <w:lang w:val="lt-LT"/>
              </w:rPr>
              <w:t>8</w:t>
            </w:r>
            <w:r w:rsidR="003D56F9">
              <w:rPr>
                <w:sz w:val="22"/>
                <w:szCs w:val="22"/>
                <w:lang w:val="lt-LT"/>
              </w:rPr>
              <w:t>70,50</w:t>
            </w:r>
          </w:p>
        </w:tc>
      </w:tr>
      <w:tr w:rsidR="004E0880" w:rsidRPr="00147CEF" w14:paraId="29F8455D"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792FC4C0" w14:textId="77777777" w:rsidR="004E0880" w:rsidRPr="00147CEF" w:rsidRDefault="004E0880" w:rsidP="004E0880">
            <w:pPr>
              <w:numPr>
                <w:ilvl w:val="0"/>
                <w:numId w:val="9"/>
              </w:numPr>
              <w:tabs>
                <w:tab w:val="num" w:pos="389"/>
              </w:tabs>
              <w:autoSpaceDN/>
              <w:snapToGrid w:val="0"/>
              <w:ind w:left="0" w:firstLine="0"/>
              <w:rPr>
                <w:color w:val="000000"/>
                <w:sz w:val="22"/>
                <w:szCs w:val="22"/>
                <w:lang w:val="lt-LT"/>
              </w:rPr>
            </w:pPr>
          </w:p>
        </w:tc>
        <w:tc>
          <w:tcPr>
            <w:tcW w:w="4383" w:type="dxa"/>
            <w:tcBorders>
              <w:top w:val="single" w:sz="4" w:space="0" w:color="000000"/>
              <w:left w:val="single" w:sz="4" w:space="0" w:color="000000"/>
              <w:bottom w:val="single" w:sz="4" w:space="0" w:color="000000"/>
            </w:tcBorders>
            <w:vAlign w:val="center"/>
          </w:tcPr>
          <w:p w14:paraId="389BE4C0" w14:textId="750C0A27" w:rsidR="004E0880" w:rsidRPr="00147CEF" w:rsidRDefault="004E0880" w:rsidP="004E0880">
            <w:pPr>
              <w:rPr>
                <w:sz w:val="22"/>
                <w:szCs w:val="22"/>
                <w:lang w:val="lt-LT"/>
              </w:rPr>
            </w:pPr>
            <w:r>
              <w:rPr>
                <w:sz w:val="22"/>
                <w:szCs w:val="22"/>
                <w:lang w:val="lt-LT"/>
              </w:rPr>
              <w:t>Masažinis aliejus nuo traumų, patinimų 100 ml.</w:t>
            </w:r>
          </w:p>
        </w:tc>
        <w:tc>
          <w:tcPr>
            <w:tcW w:w="1078" w:type="dxa"/>
            <w:tcBorders>
              <w:top w:val="single" w:sz="4" w:space="0" w:color="000000"/>
              <w:left w:val="single" w:sz="4" w:space="0" w:color="000000"/>
              <w:bottom w:val="single" w:sz="4" w:space="0" w:color="000000"/>
            </w:tcBorders>
            <w:vAlign w:val="center"/>
          </w:tcPr>
          <w:p w14:paraId="4FA35BE9" w14:textId="791DB33D"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4909E265" w14:textId="41A8EABC" w:rsidR="004E0880" w:rsidRPr="00147CEF" w:rsidRDefault="00710F46" w:rsidP="004E0880">
            <w:pPr>
              <w:jc w:val="center"/>
              <w:rPr>
                <w:sz w:val="22"/>
                <w:szCs w:val="22"/>
                <w:lang w:val="lt-LT"/>
              </w:rPr>
            </w:pPr>
            <w:r>
              <w:rPr>
                <w:sz w:val="22"/>
                <w:szCs w:val="22"/>
                <w:lang w:val="lt-LT"/>
              </w:rPr>
              <w:t>150</w:t>
            </w:r>
          </w:p>
        </w:tc>
        <w:tc>
          <w:tcPr>
            <w:tcW w:w="1325" w:type="dxa"/>
            <w:tcBorders>
              <w:top w:val="single" w:sz="4" w:space="0" w:color="000000"/>
              <w:left w:val="single" w:sz="4" w:space="0" w:color="000000"/>
              <w:bottom w:val="single" w:sz="4" w:space="0" w:color="000000"/>
            </w:tcBorders>
            <w:vAlign w:val="center"/>
          </w:tcPr>
          <w:p w14:paraId="1B3F13FC" w14:textId="2D453F27" w:rsidR="004E0880" w:rsidRPr="00147CEF" w:rsidRDefault="009877EF" w:rsidP="004E0880">
            <w:pPr>
              <w:snapToGrid w:val="0"/>
              <w:jc w:val="center"/>
              <w:rPr>
                <w:sz w:val="22"/>
                <w:szCs w:val="22"/>
                <w:lang w:val="lt-LT"/>
              </w:rPr>
            </w:pPr>
            <w:r>
              <w:rPr>
                <w:sz w:val="22"/>
                <w:szCs w:val="22"/>
                <w:lang w:val="lt-LT"/>
              </w:rPr>
              <w:t>4,</w:t>
            </w:r>
            <w:r w:rsidR="003D56F9">
              <w:rPr>
                <w:sz w:val="22"/>
                <w:szCs w:val="22"/>
                <w:lang w:val="lt-LT"/>
              </w:rPr>
              <w:t>3525</w:t>
            </w:r>
          </w:p>
        </w:tc>
        <w:tc>
          <w:tcPr>
            <w:tcW w:w="1668" w:type="dxa"/>
            <w:tcBorders>
              <w:top w:val="single" w:sz="4" w:space="0" w:color="000000"/>
              <w:left w:val="single" w:sz="4" w:space="0" w:color="000000"/>
              <w:bottom w:val="single" w:sz="4" w:space="0" w:color="000000"/>
              <w:right w:val="single" w:sz="4" w:space="0" w:color="000000"/>
            </w:tcBorders>
            <w:vAlign w:val="center"/>
          </w:tcPr>
          <w:p w14:paraId="201D9560" w14:textId="32F382C4" w:rsidR="004E0880" w:rsidRPr="00147CEF" w:rsidRDefault="003D56F9" w:rsidP="004E0880">
            <w:pPr>
              <w:snapToGrid w:val="0"/>
              <w:jc w:val="center"/>
              <w:rPr>
                <w:sz w:val="22"/>
                <w:szCs w:val="22"/>
                <w:lang w:val="lt-LT"/>
              </w:rPr>
            </w:pPr>
            <w:r>
              <w:rPr>
                <w:sz w:val="22"/>
                <w:szCs w:val="22"/>
                <w:lang w:val="lt-LT"/>
              </w:rPr>
              <w:t>652,88</w:t>
            </w:r>
          </w:p>
        </w:tc>
      </w:tr>
      <w:tr w:rsidR="004E0880" w:rsidRPr="00147CEF" w14:paraId="31FF6039"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3489D12F"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262ACE18" w14:textId="50C3225A" w:rsidR="004E0880" w:rsidRPr="00147CEF" w:rsidRDefault="004E0880" w:rsidP="004E0880">
            <w:pPr>
              <w:pStyle w:val="Standard"/>
              <w:rPr>
                <w:sz w:val="22"/>
                <w:szCs w:val="22"/>
                <w:lang w:val="lt-LT"/>
              </w:rPr>
            </w:pPr>
            <w:r>
              <w:rPr>
                <w:sz w:val="22"/>
                <w:szCs w:val="22"/>
                <w:lang w:val="lt-LT"/>
              </w:rPr>
              <w:t>Masažinis aliejus „Relax“ 100 ml.</w:t>
            </w:r>
          </w:p>
        </w:tc>
        <w:tc>
          <w:tcPr>
            <w:tcW w:w="1078" w:type="dxa"/>
            <w:tcBorders>
              <w:top w:val="single" w:sz="4" w:space="0" w:color="000000"/>
              <w:left w:val="single" w:sz="4" w:space="0" w:color="000000"/>
              <w:bottom w:val="single" w:sz="4" w:space="0" w:color="000000"/>
            </w:tcBorders>
            <w:vAlign w:val="center"/>
          </w:tcPr>
          <w:p w14:paraId="53313646" w14:textId="03721A95"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21FC072E" w14:textId="223A48FE" w:rsidR="004E0880" w:rsidRPr="00147CEF" w:rsidRDefault="00506F62" w:rsidP="004E0880">
            <w:pPr>
              <w:jc w:val="center"/>
              <w:rPr>
                <w:sz w:val="22"/>
                <w:szCs w:val="22"/>
                <w:lang w:val="lt-LT"/>
              </w:rPr>
            </w:pPr>
            <w:r>
              <w:rPr>
                <w:sz w:val="22"/>
                <w:szCs w:val="22"/>
                <w:lang w:val="lt-LT"/>
              </w:rPr>
              <w:t>8</w:t>
            </w:r>
            <w:r w:rsidR="00710F46">
              <w:rPr>
                <w:sz w:val="22"/>
                <w:szCs w:val="22"/>
                <w:lang w:val="lt-LT"/>
              </w:rPr>
              <w:t>00</w:t>
            </w:r>
          </w:p>
        </w:tc>
        <w:tc>
          <w:tcPr>
            <w:tcW w:w="1325" w:type="dxa"/>
            <w:tcBorders>
              <w:top w:val="single" w:sz="4" w:space="0" w:color="000000"/>
              <w:left w:val="single" w:sz="4" w:space="0" w:color="000000"/>
              <w:bottom w:val="single" w:sz="4" w:space="0" w:color="000000"/>
            </w:tcBorders>
            <w:vAlign w:val="center"/>
          </w:tcPr>
          <w:p w14:paraId="5CAC2AD4" w14:textId="232063DF" w:rsidR="004E0880" w:rsidRPr="00147CEF" w:rsidRDefault="009877EF" w:rsidP="004E0880">
            <w:pPr>
              <w:snapToGrid w:val="0"/>
              <w:jc w:val="center"/>
              <w:rPr>
                <w:sz w:val="22"/>
                <w:szCs w:val="22"/>
                <w:lang w:val="lt-LT"/>
              </w:rPr>
            </w:pPr>
            <w:r>
              <w:rPr>
                <w:sz w:val="22"/>
                <w:szCs w:val="22"/>
                <w:lang w:val="lt-LT"/>
              </w:rPr>
              <w:t>4,</w:t>
            </w:r>
            <w:r w:rsidR="003D56F9">
              <w:rPr>
                <w:sz w:val="22"/>
                <w:szCs w:val="22"/>
                <w:lang w:val="lt-LT"/>
              </w:rPr>
              <w:t>3525</w:t>
            </w:r>
          </w:p>
        </w:tc>
        <w:tc>
          <w:tcPr>
            <w:tcW w:w="1668" w:type="dxa"/>
            <w:tcBorders>
              <w:top w:val="single" w:sz="4" w:space="0" w:color="000000"/>
              <w:left w:val="single" w:sz="4" w:space="0" w:color="000000"/>
              <w:bottom w:val="single" w:sz="4" w:space="0" w:color="000000"/>
              <w:right w:val="single" w:sz="4" w:space="0" w:color="000000"/>
            </w:tcBorders>
            <w:vAlign w:val="center"/>
          </w:tcPr>
          <w:p w14:paraId="4FD4CE69" w14:textId="75BC1AE9" w:rsidR="004E0880" w:rsidRPr="00147CEF" w:rsidRDefault="00506F62" w:rsidP="004E0880">
            <w:pPr>
              <w:snapToGrid w:val="0"/>
              <w:jc w:val="center"/>
              <w:rPr>
                <w:sz w:val="22"/>
                <w:szCs w:val="22"/>
                <w:lang w:val="lt-LT"/>
              </w:rPr>
            </w:pPr>
            <w:r>
              <w:rPr>
                <w:sz w:val="22"/>
                <w:szCs w:val="22"/>
                <w:lang w:val="lt-LT"/>
              </w:rPr>
              <w:t>3</w:t>
            </w:r>
            <w:r w:rsidR="003D56F9">
              <w:rPr>
                <w:sz w:val="22"/>
                <w:szCs w:val="22"/>
                <w:lang w:val="lt-LT"/>
              </w:rPr>
              <w:t>482</w:t>
            </w:r>
            <w:r w:rsidR="00752AB5">
              <w:rPr>
                <w:sz w:val="22"/>
                <w:szCs w:val="22"/>
                <w:lang w:val="lt-LT"/>
              </w:rPr>
              <w:t>,00</w:t>
            </w:r>
          </w:p>
        </w:tc>
      </w:tr>
      <w:tr w:rsidR="004E0880" w:rsidRPr="00147CEF" w14:paraId="006D5FA7"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2D1B2886"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05EE70E7" w14:textId="48F87AFD" w:rsidR="004E0880" w:rsidRPr="00147CEF" w:rsidRDefault="004E0880" w:rsidP="004E0880">
            <w:pPr>
              <w:pStyle w:val="Standard"/>
              <w:rPr>
                <w:sz w:val="22"/>
                <w:szCs w:val="22"/>
                <w:lang w:val="lt-LT"/>
              </w:rPr>
            </w:pPr>
            <w:r>
              <w:rPr>
                <w:sz w:val="22"/>
                <w:szCs w:val="22"/>
                <w:lang w:val="lt-LT"/>
              </w:rPr>
              <w:t>Aliejų mišinys nuo bronchito 100 ml.</w:t>
            </w:r>
          </w:p>
        </w:tc>
        <w:tc>
          <w:tcPr>
            <w:tcW w:w="1078" w:type="dxa"/>
            <w:tcBorders>
              <w:top w:val="single" w:sz="4" w:space="0" w:color="000000"/>
              <w:left w:val="single" w:sz="4" w:space="0" w:color="000000"/>
              <w:bottom w:val="single" w:sz="4" w:space="0" w:color="000000"/>
            </w:tcBorders>
            <w:vAlign w:val="center"/>
          </w:tcPr>
          <w:p w14:paraId="276E07B1" w14:textId="4B727D80"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4329C680" w14:textId="555641D8" w:rsidR="004E0880" w:rsidRPr="00147CEF" w:rsidRDefault="00710F46" w:rsidP="004E0880">
            <w:pPr>
              <w:jc w:val="center"/>
              <w:rPr>
                <w:sz w:val="22"/>
                <w:szCs w:val="22"/>
                <w:lang w:val="lt-LT"/>
              </w:rPr>
            </w:pPr>
            <w:r>
              <w:rPr>
                <w:sz w:val="22"/>
                <w:szCs w:val="22"/>
                <w:lang w:val="lt-LT"/>
              </w:rPr>
              <w:t>50</w:t>
            </w:r>
          </w:p>
        </w:tc>
        <w:tc>
          <w:tcPr>
            <w:tcW w:w="1325" w:type="dxa"/>
            <w:tcBorders>
              <w:top w:val="single" w:sz="4" w:space="0" w:color="000000"/>
              <w:left w:val="single" w:sz="4" w:space="0" w:color="000000"/>
              <w:bottom w:val="single" w:sz="4" w:space="0" w:color="000000"/>
            </w:tcBorders>
            <w:vAlign w:val="center"/>
          </w:tcPr>
          <w:p w14:paraId="34B0F4FE" w14:textId="6193F03E" w:rsidR="004E0880" w:rsidRPr="00147CEF" w:rsidRDefault="009877EF" w:rsidP="004E0880">
            <w:pPr>
              <w:snapToGrid w:val="0"/>
              <w:jc w:val="center"/>
              <w:rPr>
                <w:sz w:val="22"/>
                <w:szCs w:val="22"/>
                <w:lang w:val="lt-LT"/>
              </w:rPr>
            </w:pPr>
            <w:r>
              <w:rPr>
                <w:sz w:val="22"/>
                <w:szCs w:val="22"/>
                <w:lang w:val="lt-LT"/>
              </w:rPr>
              <w:t>4,</w:t>
            </w:r>
            <w:r w:rsidR="003D56F9">
              <w:rPr>
                <w:sz w:val="22"/>
                <w:szCs w:val="22"/>
                <w:lang w:val="lt-LT"/>
              </w:rPr>
              <w:t>3525</w:t>
            </w:r>
          </w:p>
        </w:tc>
        <w:tc>
          <w:tcPr>
            <w:tcW w:w="1668" w:type="dxa"/>
            <w:tcBorders>
              <w:top w:val="single" w:sz="4" w:space="0" w:color="000000"/>
              <w:left w:val="single" w:sz="4" w:space="0" w:color="000000"/>
              <w:bottom w:val="single" w:sz="4" w:space="0" w:color="000000"/>
              <w:right w:val="single" w:sz="4" w:space="0" w:color="000000"/>
            </w:tcBorders>
            <w:vAlign w:val="center"/>
          </w:tcPr>
          <w:p w14:paraId="1799C027" w14:textId="60762F9E" w:rsidR="004E0880" w:rsidRPr="00147CEF" w:rsidRDefault="003D56F9" w:rsidP="004E0880">
            <w:pPr>
              <w:snapToGrid w:val="0"/>
              <w:jc w:val="center"/>
              <w:rPr>
                <w:sz w:val="22"/>
                <w:szCs w:val="22"/>
                <w:lang w:val="lt-LT"/>
              </w:rPr>
            </w:pPr>
            <w:r>
              <w:rPr>
                <w:sz w:val="22"/>
                <w:szCs w:val="22"/>
                <w:lang w:val="lt-LT"/>
              </w:rPr>
              <w:t>217,63</w:t>
            </w:r>
          </w:p>
        </w:tc>
      </w:tr>
      <w:tr w:rsidR="004E0880" w:rsidRPr="00147CEF" w14:paraId="285F7ACF"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7EFB4814"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0909333D" w14:textId="25F19D0D" w:rsidR="004E0880" w:rsidRPr="00147CEF" w:rsidRDefault="004E0880" w:rsidP="004E0880">
            <w:pPr>
              <w:pStyle w:val="Standard"/>
              <w:rPr>
                <w:sz w:val="22"/>
                <w:szCs w:val="22"/>
                <w:lang w:val="lt-LT"/>
              </w:rPr>
            </w:pPr>
            <w:r>
              <w:rPr>
                <w:sz w:val="22"/>
                <w:szCs w:val="22"/>
                <w:lang w:val="lt-LT"/>
              </w:rPr>
              <w:t>Masažinis aliejus nuo aukšto kraujospūdžio 100 ml.</w:t>
            </w:r>
          </w:p>
        </w:tc>
        <w:tc>
          <w:tcPr>
            <w:tcW w:w="1078" w:type="dxa"/>
            <w:tcBorders>
              <w:top w:val="single" w:sz="4" w:space="0" w:color="000000"/>
              <w:left w:val="single" w:sz="4" w:space="0" w:color="000000"/>
              <w:bottom w:val="single" w:sz="4" w:space="0" w:color="000000"/>
            </w:tcBorders>
            <w:vAlign w:val="center"/>
          </w:tcPr>
          <w:p w14:paraId="40FF4F80" w14:textId="02457A42"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1D99BF03" w14:textId="62409EB1" w:rsidR="004E0880" w:rsidRPr="00147CEF" w:rsidRDefault="00710F46" w:rsidP="004E0880">
            <w:pPr>
              <w:jc w:val="center"/>
              <w:rPr>
                <w:sz w:val="22"/>
                <w:szCs w:val="22"/>
                <w:lang w:val="lt-LT"/>
              </w:rPr>
            </w:pPr>
            <w:r>
              <w:rPr>
                <w:sz w:val="22"/>
                <w:szCs w:val="22"/>
                <w:lang w:val="lt-LT"/>
              </w:rPr>
              <w:t>70</w:t>
            </w:r>
          </w:p>
        </w:tc>
        <w:tc>
          <w:tcPr>
            <w:tcW w:w="1325" w:type="dxa"/>
            <w:tcBorders>
              <w:top w:val="single" w:sz="4" w:space="0" w:color="000000"/>
              <w:left w:val="single" w:sz="4" w:space="0" w:color="000000"/>
              <w:bottom w:val="single" w:sz="4" w:space="0" w:color="000000"/>
            </w:tcBorders>
            <w:vAlign w:val="center"/>
          </w:tcPr>
          <w:p w14:paraId="2E41A3F1" w14:textId="3399F14E" w:rsidR="004E0880" w:rsidRPr="00147CEF" w:rsidRDefault="009877EF" w:rsidP="004E0880">
            <w:pPr>
              <w:snapToGrid w:val="0"/>
              <w:jc w:val="center"/>
              <w:rPr>
                <w:sz w:val="22"/>
                <w:szCs w:val="22"/>
                <w:lang w:val="lt-LT"/>
              </w:rPr>
            </w:pPr>
            <w:r>
              <w:rPr>
                <w:sz w:val="22"/>
                <w:szCs w:val="22"/>
                <w:lang w:val="lt-LT"/>
              </w:rPr>
              <w:t>4,</w:t>
            </w:r>
            <w:r w:rsidR="003D56F9">
              <w:rPr>
                <w:sz w:val="22"/>
                <w:szCs w:val="22"/>
                <w:lang w:val="lt-LT"/>
              </w:rPr>
              <w:t>3525</w:t>
            </w:r>
          </w:p>
        </w:tc>
        <w:tc>
          <w:tcPr>
            <w:tcW w:w="1668" w:type="dxa"/>
            <w:tcBorders>
              <w:top w:val="single" w:sz="4" w:space="0" w:color="000000"/>
              <w:left w:val="single" w:sz="4" w:space="0" w:color="000000"/>
              <w:bottom w:val="single" w:sz="4" w:space="0" w:color="000000"/>
              <w:right w:val="single" w:sz="4" w:space="0" w:color="000000"/>
            </w:tcBorders>
            <w:vAlign w:val="center"/>
          </w:tcPr>
          <w:p w14:paraId="22DA363D" w14:textId="7DF5B345" w:rsidR="004E0880" w:rsidRPr="00147CEF" w:rsidRDefault="003D56F9" w:rsidP="004E0880">
            <w:pPr>
              <w:snapToGrid w:val="0"/>
              <w:jc w:val="center"/>
              <w:rPr>
                <w:sz w:val="22"/>
                <w:szCs w:val="22"/>
                <w:lang w:val="lt-LT"/>
              </w:rPr>
            </w:pPr>
            <w:r>
              <w:rPr>
                <w:sz w:val="22"/>
                <w:szCs w:val="22"/>
                <w:lang w:val="lt-LT"/>
              </w:rPr>
              <w:t>304,68</w:t>
            </w:r>
          </w:p>
        </w:tc>
      </w:tr>
      <w:tr w:rsidR="004E0880" w:rsidRPr="00147CEF" w14:paraId="2123B38E"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618FFE2F"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6C172E82" w14:textId="05C23F71" w:rsidR="004E0880" w:rsidRDefault="004E0880" w:rsidP="004E0880">
            <w:pPr>
              <w:pStyle w:val="Standard"/>
              <w:rPr>
                <w:sz w:val="22"/>
                <w:szCs w:val="22"/>
                <w:lang w:val="lt-LT"/>
              </w:rPr>
            </w:pPr>
            <w:r>
              <w:rPr>
                <w:sz w:val="22"/>
                <w:szCs w:val="22"/>
                <w:lang w:val="lt-LT"/>
              </w:rPr>
              <w:t>Masažinis aliejus nuo skausmo, šildantis 50 ml.</w:t>
            </w:r>
          </w:p>
        </w:tc>
        <w:tc>
          <w:tcPr>
            <w:tcW w:w="1078" w:type="dxa"/>
            <w:tcBorders>
              <w:top w:val="single" w:sz="4" w:space="0" w:color="000000"/>
              <w:left w:val="single" w:sz="4" w:space="0" w:color="000000"/>
              <w:bottom w:val="single" w:sz="4" w:space="0" w:color="000000"/>
            </w:tcBorders>
            <w:vAlign w:val="center"/>
          </w:tcPr>
          <w:p w14:paraId="50601E79" w14:textId="26C859BA" w:rsidR="004E0880"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127DDB81" w14:textId="283B6288" w:rsidR="004E0880" w:rsidRPr="00147CEF" w:rsidRDefault="00DE1542" w:rsidP="004E0880">
            <w:pPr>
              <w:jc w:val="center"/>
              <w:rPr>
                <w:sz w:val="22"/>
                <w:szCs w:val="22"/>
                <w:lang w:val="lt-LT"/>
              </w:rPr>
            </w:pPr>
            <w:r>
              <w:rPr>
                <w:sz w:val="22"/>
                <w:szCs w:val="22"/>
                <w:lang w:val="lt-LT"/>
              </w:rPr>
              <w:t>100</w:t>
            </w:r>
          </w:p>
        </w:tc>
        <w:tc>
          <w:tcPr>
            <w:tcW w:w="1325" w:type="dxa"/>
            <w:tcBorders>
              <w:top w:val="single" w:sz="4" w:space="0" w:color="000000"/>
              <w:left w:val="single" w:sz="4" w:space="0" w:color="000000"/>
              <w:bottom w:val="single" w:sz="4" w:space="0" w:color="000000"/>
            </w:tcBorders>
            <w:vAlign w:val="center"/>
          </w:tcPr>
          <w:p w14:paraId="015AABA6" w14:textId="14D0C201" w:rsidR="004E0880" w:rsidRPr="00147CEF" w:rsidRDefault="009877EF" w:rsidP="004E0880">
            <w:pPr>
              <w:snapToGrid w:val="0"/>
              <w:jc w:val="center"/>
              <w:rPr>
                <w:sz w:val="22"/>
                <w:szCs w:val="22"/>
                <w:lang w:val="lt-LT"/>
              </w:rPr>
            </w:pPr>
            <w:r>
              <w:rPr>
                <w:sz w:val="22"/>
                <w:szCs w:val="22"/>
                <w:lang w:val="lt-LT"/>
              </w:rPr>
              <w:t>2,</w:t>
            </w:r>
            <w:r w:rsidR="003D56F9">
              <w:rPr>
                <w:sz w:val="22"/>
                <w:szCs w:val="22"/>
                <w:lang w:val="lt-LT"/>
              </w:rPr>
              <w:t>5618</w:t>
            </w:r>
          </w:p>
        </w:tc>
        <w:tc>
          <w:tcPr>
            <w:tcW w:w="1668" w:type="dxa"/>
            <w:tcBorders>
              <w:top w:val="single" w:sz="4" w:space="0" w:color="000000"/>
              <w:left w:val="single" w:sz="4" w:space="0" w:color="000000"/>
              <w:bottom w:val="single" w:sz="4" w:space="0" w:color="000000"/>
              <w:right w:val="single" w:sz="4" w:space="0" w:color="000000"/>
            </w:tcBorders>
            <w:vAlign w:val="center"/>
          </w:tcPr>
          <w:p w14:paraId="0E77B33C" w14:textId="3F9A4D11" w:rsidR="004E0880" w:rsidRPr="00147CEF" w:rsidRDefault="003D56F9" w:rsidP="004E0880">
            <w:pPr>
              <w:snapToGrid w:val="0"/>
              <w:jc w:val="center"/>
              <w:rPr>
                <w:sz w:val="22"/>
                <w:szCs w:val="22"/>
                <w:lang w:val="lt-LT"/>
              </w:rPr>
            </w:pPr>
            <w:r>
              <w:rPr>
                <w:sz w:val="22"/>
                <w:szCs w:val="22"/>
                <w:lang w:val="lt-LT"/>
              </w:rPr>
              <w:t>256,18</w:t>
            </w:r>
          </w:p>
        </w:tc>
      </w:tr>
      <w:tr w:rsidR="004E0880" w:rsidRPr="00147CEF" w14:paraId="21D6BDCD"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71F716F6"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2F38CB50" w14:textId="4618DDFF" w:rsidR="004E0880" w:rsidRPr="00147CEF" w:rsidRDefault="004E0880" w:rsidP="004E0880">
            <w:pPr>
              <w:pStyle w:val="Standard"/>
              <w:rPr>
                <w:sz w:val="22"/>
                <w:szCs w:val="22"/>
                <w:lang w:val="lt-LT"/>
              </w:rPr>
            </w:pPr>
            <w:r>
              <w:rPr>
                <w:sz w:val="22"/>
                <w:szCs w:val="22"/>
                <w:lang w:val="lt-LT"/>
              </w:rPr>
              <w:t>Masažinis aliejus nuo traumų, patinimų 50 ml.</w:t>
            </w:r>
          </w:p>
        </w:tc>
        <w:tc>
          <w:tcPr>
            <w:tcW w:w="1078" w:type="dxa"/>
            <w:tcBorders>
              <w:top w:val="single" w:sz="4" w:space="0" w:color="000000"/>
              <w:left w:val="single" w:sz="4" w:space="0" w:color="000000"/>
              <w:bottom w:val="single" w:sz="4" w:space="0" w:color="000000"/>
            </w:tcBorders>
            <w:vAlign w:val="center"/>
          </w:tcPr>
          <w:p w14:paraId="30DC7DED" w14:textId="3E6FF8E3"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15D7B9FA" w14:textId="732773E8" w:rsidR="004E0880" w:rsidRPr="00147CEF" w:rsidRDefault="00DE1542" w:rsidP="004E0880">
            <w:pPr>
              <w:jc w:val="center"/>
              <w:rPr>
                <w:sz w:val="22"/>
                <w:szCs w:val="22"/>
                <w:lang w:val="lt-LT"/>
              </w:rPr>
            </w:pPr>
            <w:r>
              <w:rPr>
                <w:sz w:val="22"/>
                <w:szCs w:val="22"/>
                <w:lang w:val="lt-LT"/>
              </w:rPr>
              <w:t>100</w:t>
            </w:r>
          </w:p>
        </w:tc>
        <w:tc>
          <w:tcPr>
            <w:tcW w:w="1325" w:type="dxa"/>
            <w:tcBorders>
              <w:top w:val="single" w:sz="4" w:space="0" w:color="000000"/>
              <w:left w:val="single" w:sz="4" w:space="0" w:color="000000"/>
              <w:bottom w:val="single" w:sz="4" w:space="0" w:color="000000"/>
            </w:tcBorders>
            <w:vAlign w:val="center"/>
          </w:tcPr>
          <w:p w14:paraId="10066D3C" w14:textId="7CFA63F6" w:rsidR="004E0880" w:rsidRPr="00147CEF" w:rsidRDefault="009877EF" w:rsidP="004E0880">
            <w:pPr>
              <w:snapToGrid w:val="0"/>
              <w:jc w:val="center"/>
              <w:rPr>
                <w:sz w:val="22"/>
                <w:szCs w:val="22"/>
                <w:lang w:val="lt-LT"/>
              </w:rPr>
            </w:pPr>
            <w:r>
              <w:rPr>
                <w:sz w:val="22"/>
                <w:szCs w:val="22"/>
                <w:lang w:val="lt-LT"/>
              </w:rPr>
              <w:t>2,</w:t>
            </w:r>
            <w:r w:rsidR="003D56F9">
              <w:rPr>
                <w:sz w:val="22"/>
                <w:szCs w:val="22"/>
                <w:lang w:val="lt-LT"/>
              </w:rPr>
              <w:t>5618</w:t>
            </w:r>
          </w:p>
        </w:tc>
        <w:tc>
          <w:tcPr>
            <w:tcW w:w="1668" w:type="dxa"/>
            <w:tcBorders>
              <w:top w:val="single" w:sz="4" w:space="0" w:color="000000"/>
              <w:left w:val="single" w:sz="4" w:space="0" w:color="000000"/>
              <w:bottom w:val="single" w:sz="4" w:space="0" w:color="000000"/>
              <w:right w:val="single" w:sz="4" w:space="0" w:color="000000"/>
            </w:tcBorders>
            <w:vAlign w:val="center"/>
          </w:tcPr>
          <w:p w14:paraId="540D6B35" w14:textId="76C699D4" w:rsidR="004E0880" w:rsidRPr="00147CEF" w:rsidRDefault="003D56F9" w:rsidP="004E0880">
            <w:pPr>
              <w:snapToGrid w:val="0"/>
              <w:jc w:val="center"/>
              <w:rPr>
                <w:sz w:val="22"/>
                <w:szCs w:val="22"/>
                <w:lang w:val="lt-LT"/>
              </w:rPr>
            </w:pPr>
            <w:r>
              <w:rPr>
                <w:sz w:val="22"/>
                <w:szCs w:val="22"/>
                <w:lang w:val="lt-LT"/>
              </w:rPr>
              <w:t>256,18</w:t>
            </w:r>
          </w:p>
        </w:tc>
      </w:tr>
      <w:tr w:rsidR="004E0880" w:rsidRPr="00147CEF" w14:paraId="55A15C1B"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463C2A61"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0D329AF7" w14:textId="664BF22D" w:rsidR="004E0880" w:rsidRPr="00147CEF" w:rsidRDefault="004E0880" w:rsidP="004E0880">
            <w:pPr>
              <w:pStyle w:val="Standard"/>
              <w:rPr>
                <w:sz w:val="22"/>
                <w:szCs w:val="22"/>
                <w:lang w:val="lt-LT"/>
              </w:rPr>
            </w:pPr>
            <w:r>
              <w:rPr>
                <w:sz w:val="22"/>
                <w:szCs w:val="22"/>
                <w:lang w:val="lt-LT"/>
              </w:rPr>
              <w:t>Masažinis aliejus „Relax“ 50 ml.</w:t>
            </w:r>
          </w:p>
        </w:tc>
        <w:tc>
          <w:tcPr>
            <w:tcW w:w="1078" w:type="dxa"/>
            <w:tcBorders>
              <w:top w:val="single" w:sz="4" w:space="0" w:color="000000"/>
              <w:left w:val="single" w:sz="4" w:space="0" w:color="000000"/>
              <w:bottom w:val="single" w:sz="4" w:space="0" w:color="000000"/>
            </w:tcBorders>
            <w:vAlign w:val="center"/>
          </w:tcPr>
          <w:p w14:paraId="696FB365" w14:textId="68ABFE2C"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7D421656" w14:textId="6D9F80E3" w:rsidR="004E0880" w:rsidRPr="00147CEF" w:rsidRDefault="00DD56CC" w:rsidP="004E0880">
            <w:pPr>
              <w:jc w:val="center"/>
              <w:rPr>
                <w:sz w:val="22"/>
                <w:szCs w:val="22"/>
                <w:lang w:val="lt-LT"/>
              </w:rPr>
            </w:pPr>
            <w:r>
              <w:rPr>
                <w:sz w:val="22"/>
                <w:szCs w:val="22"/>
                <w:lang w:val="lt-LT"/>
              </w:rPr>
              <w:t>1</w:t>
            </w:r>
            <w:r w:rsidR="00DE1542">
              <w:rPr>
                <w:sz w:val="22"/>
                <w:szCs w:val="22"/>
                <w:lang w:val="lt-LT"/>
              </w:rPr>
              <w:t>00</w:t>
            </w:r>
          </w:p>
        </w:tc>
        <w:tc>
          <w:tcPr>
            <w:tcW w:w="1325" w:type="dxa"/>
            <w:tcBorders>
              <w:top w:val="single" w:sz="4" w:space="0" w:color="000000"/>
              <w:left w:val="single" w:sz="4" w:space="0" w:color="000000"/>
              <w:bottom w:val="single" w:sz="4" w:space="0" w:color="000000"/>
            </w:tcBorders>
            <w:vAlign w:val="center"/>
          </w:tcPr>
          <w:p w14:paraId="6B5FC99D" w14:textId="0076B762" w:rsidR="004E0880" w:rsidRPr="00147CEF" w:rsidRDefault="009877EF" w:rsidP="004E0880">
            <w:pPr>
              <w:snapToGrid w:val="0"/>
              <w:jc w:val="center"/>
              <w:rPr>
                <w:sz w:val="22"/>
                <w:szCs w:val="22"/>
                <w:lang w:val="lt-LT"/>
              </w:rPr>
            </w:pPr>
            <w:r>
              <w:rPr>
                <w:sz w:val="22"/>
                <w:szCs w:val="22"/>
                <w:lang w:val="lt-LT"/>
              </w:rPr>
              <w:t>2,</w:t>
            </w:r>
            <w:r w:rsidR="003D56F9">
              <w:rPr>
                <w:sz w:val="22"/>
                <w:szCs w:val="22"/>
                <w:lang w:val="lt-LT"/>
              </w:rPr>
              <w:t>5618</w:t>
            </w:r>
          </w:p>
        </w:tc>
        <w:tc>
          <w:tcPr>
            <w:tcW w:w="1668" w:type="dxa"/>
            <w:tcBorders>
              <w:top w:val="single" w:sz="4" w:space="0" w:color="000000"/>
              <w:left w:val="single" w:sz="4" w:space="0" w:color="000000"/>
              <w:bottom w:val="single" w:sz="4" w:space="0" w:color="000000"/>
              <w:right w:val="single" w:sz="4" w:space="0" w:color="000000"/>
            </w:tcBorders>
            <w:vAlign w:val="center"/>
          </w:tcPr>
          <w:p w14:paraId="60271018" w14:textId="0972AEB6" w:rsidR="004E0880" w:rsidRPr="00147CEF" w:rsidRDefault="003D56F9" w:rsidP="004E0880">
            <w:pPr>
              <w:snapToGrid w:val="0"/>
              <w:jc w:val="center"/>
              <w:rPr>
                <w:sz w:val="22"/>
                <w:szCs w:val="22"/>
                <w:lang w:val="lt-LT"/>
              </w:rPr>
            </w:pPr>
            <w:r>
              <w:rPr>
                <w:sz w:val="22"/>
                <w:szCs w:val="22"/>
                <w:lang w:val="lt-LT"/>
              </w:rPr>
              <w:t>256,18</w:t>
            </w:r>
          </w:p>
        </w:tc>
      </w:tr>
      <w:tr w:rsidR="004E0880" w:rsidRPr="00147CEF" w14:paraId="4B008910"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2A576D86"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77116EDD" w14:textId="2BB42BC2" w:rsidR="004E0880" w:rsidRPr="00147CEF" w:rsidRDefault="004E0880" w:rsidP="004E0880">
            <w:pPr>
              <w:pStyle w:val="Standard"/>
              <w:rPr>
                <w:sz w:val="22"/>
                <w:szCs w:val="22"/>
                <w:lang w:val="lt-LT"/>
              </w:rPr>
            </w:pPr>
            <w:r>
              <w:rPr>
                <w:sz w:val="22"/>
                <w:szCs w:val="22"/>
                <w:lang w:val="lt-LT"/>
              </w:rPr>
              <w:t>Aliejų mišinys nuo bronchito 50 ml.</w:t>
            </w:r>
          </w:p>
        </w:tc>
        <w:tc>
          <w:tcPr>
            <w:tcW w:w="1078" w:type="dxa"/>
            <w:tcBorders>
              <w:top w:val="single" w:sz="4" w:space="0" w:color="000000"/>
              <w:left w:val="single" w:sz="4" w:space="0" w:color="000000"/>
              <w:bottom w:val="single" w:sz="4" w:space="0" w:color="000000"/>
            </w:tcBorders>
            <w:vAlign w:val="center"/>
          </w:tcPr>
          <w:p w14:paraId="72D71589" w14:textId="2942C96F"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40620F59" w14:textId="64D80908" w:rsidR="004E0880" w:rsidRPr="00147CEF" w:rsidRDefault="00DD56CC" w:rsidP="004E0880">
            <w:pPr>
              <w:jc w:val="center"/>
              <w:rPr>
                <w:sz w:val="22"/>
                <w:szCs w:val="22"/>
                <w:lang w:val="lt-LT"/>
              </w:rPr>
            </w:pPr>
            <w:r>
              <w:rPr>
                <w:sz w:val="22"/>
                <w:szCs w:val="22"/>
                <w:lang w:val="lt-LT"/>
              </w:rPr>
              <w:t>1</w:t>
            </w:r>
            <w:r w:rsidR="00DE1542">
              <w:rPr>
                <w:sz w:val="22"/>
                <w:szCs w:val="22"/>
                <w:lang w:val="lt-LT"/>
              </w:rPr>
              <w:t>00</w:t>
            </w:r>
          </w:p>
        </w:tc>
        <w:tc>
          <w:tcPr>
            <w:tcW w:w="1325" w:type="dxa"/>
            <w:tcBorders>
              <w:top w:val="single" w:sz="4" w:space="0" w:color="000000"/>
              <w:left w:val="single" w:sz="4" w:space="0" w:color="000000"/>
              <w:bottom w:val="single" w:sz="4" w:space="0" w:color="000000"/>
            </w:tcBorders>
            <w:vAlign w:val="center"/>
          </w:tcPr>
          <w:p w14:paraId="0CF39670" w14:textId="3DF95D2A" w:rsidR="004E0880" w:rsidRPr="00147CEF" w:rsidRDefault="009877EF" w:rsidP="004E0880">
            <w:pPr>
              <w:snapToGrid w:val="0"/>
              <w:jc w:val="center"/>
              <w:rPr>
                <w:sz w:val="22"/>
                <w:szCs w:val="22"/>
                <w:lang w:val="lt-LT"/>
              </w:rPr>
            </w:pPr>
            <w:r>
              <w:rPr>
                <w:sz w:val="22"/>
                <w:szCs w:val="22"/>
                <w:lang w:val="lt-LT"/>
              </w:rPr>
              <w:t>2,</w:t>
            </w:r>
            <w:r w:rsidR="003D56F9">
              <w:rPr>
                <w:sz w:val="22"/>
                <w:szCs w:val="22"/>
                <w:lang w:val="lt-LT"/>
              </w:rPr>
              <w:t>5618</w:t>
            </w:r>
          </w:p>
        </w:tc>
        <w:tc>
          <w:tcPr>
            <w:tcW w:w="1668" w:type="dxa"/>
            <w:tcBorders>
              <w:top w:val="single" w:sz="4" w:space="0" w:color="000000"/>
              <w:left w:val="single" w:sz="4" w:space="0" w:color="000000"/>
              <w:bottom w:val="single" w:sz="4" w:space="0" w:color="000000"/>
              <w:right w:val="single" w:sz="4" w:space="0" w:color="000000"/>
            </w:tcBorders>
            <w:vAlign w:val="center"/>
          </w:tcPr>
          <w:p w14:paraId="3FA8D502" w14:textId="3254498A" w:rsidR="004E0880" w:rsidRPr="00147CEF" w:rsidRDefault="008E005C" w:rsidP="004E0880">
            <w:pPr>
              <w:snapToGrid w:val="0"/>
              <w:jc w:val="center"/>
              <w:rPr>
                <w:sz w:val="22"/>
                <w:szCs w:val="22"/>
                <w:lang w:val="lt-LT"/>
              </w:rPr>
            </w:pPr>
            <w:r>
              <w:rPr>
                <w:sz w:val="22"/>
                <w:szCs w:val="22"/>
                <w:lang w:val="lt-LT"/>
              </w:rPr>
              <w:t>2</w:t>
            </w:r>
            <w:r w:rsidR="003D56F9">
              <w:rPr>
                <w:sz w:val="22"/>
                <w:szCs w:val="22"/>
                <w:lang w:val="lt-LT"/>
              </w:rPr>
              <w:t>56,18</w:t>
            </w:r>
          </w:p>
        </w:tc>
      </w:tr>
      <w:tr w:rsidR="004E0880" w:rsidRPr="00147CEF" w14:paraId="53E8DEC0"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6E9714C2"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35045089" w14:textId="0CA105E1" w:rsidR="004E0880" w:rsidRPr="00147CEF" w:rsidRDefault="004E0880" w:rsidP="004E0880">
            <w:pPr>
              <w:pStyle w:val="Standard"/>
              <w:rPr>
                <w:sz w:val="22"/>
                <w:szCs w:val="22"/>
                <w:lang w:val="lt-LT"/>
              </w:rPr>
            </w:pPr>
            <w:r>
              <w:rPr>
                <w:sz w:val="22"/>
                <w:szCs w:val="22"/>
                <w:lang w:val="lt-LT"/>
              </w:rPr>
              <w:t>Masažinis aliejus nuo aukšto kraujospūdžio 50 ml.</w:t>
            </w:r>
          </w:p>
        </w:tc>
        <w:tc>
          <w:tcPr>
            <w:tcW w:w="1078" w:type="dxa"/>
            <w:tcBorders>
              <w:top w:val="single" w:sz="4" w:space="0" w:color="000000"/>
              <w:left w:val="single" w:sz="4" w:space="0" w:color="000000"/>
              <w:bottom w:val="single" w:sz="4" w:space="0" w:color="000000"/>
            </w:tcBorders>
            <w:vAlign w:val="center"/>
          </w:tcPr>
          <w:p w14:paraId="01926D91" w14:textId="02366CF0" w:rsidR="004E0880" w:rsidRPr="00147CEF"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69820653" w14:textId="576194F4" w:rsidR="004E0880" w:rsidRPr="00147CEF" w:rsidRDefault="00DD56CC" w:rsidP="004E0880">
            <w:pPr>
              <w:jc w:val="center"/>
              <w:rPr>
                <w:sz w:val="22"/>
                <w:szCs w:val="22"/>
                <w:lang w:val="lt-LT"/>
              </w:rPr>
            </w:pPr>
            <w:r>
              <w:rPr>
                <w:sz w:val="22"/>
                <w:szCs w:val="22"/>
                <w:lang w:val="lt-LT"/>
              </w:rPr>
              <w:t>1</w:t>
            </w:r>
            <w:r w:rsidR="001B6CE4">
              <w:rPr>
                <w:sz w:val="22"/>
                <w:szCs w:val="22"/>
                <w:lang w:val="lt-LT"/>
              </w:rPr>
              <w:t>00</w:t>
            </w:r>
          </w:p>
        </w:tc>
        <w:tc>
          <w:tcPr>
            <w:tcW w:w="1325" w:type="dxa"/>
            <w:tcBorders>
              <w:top w:val="single" w:sz="4" w:space="0" w:color="000000"/>
              <w:left w:val="single" w:sz="4" w:space="0" w:color="000000"/>
              <w:bottom w:val="single" w:sz="4" w:space="0" w:color="000000"/>
            </w:tcBorders>
            <w:vAlign w:val="center"/>
          </w:tcPr>
          <w:p w14:paraId="3C399644" w14:textId="444CC214" w:rsidR="004E0880" w:rsidRPr="00147CEF" w:rsidRDefault="009877EF" w:rsidP="004E0880">
            <w:pPr>
              <w:snapToGrid w:val="0"/>
              <w:jc w:val="center"/>
              <w:rPr>
                <w:sz w:val="22"/>
                <w:szCs w:val="22"/>
                <w:lang w:val="lt-LT"/>
              </w:rPr>
            </w:pPr>
            <w:r>
              <w:rPr>
                <w:sz w:val="22"/>
                <w:szCs w:val="22"/>
                <w:lang w:val="lt-LT"/>
              </w:rPr>
              <w:t>2,</w:t>
            </w:r>
            <w:r w:rsidR="003D56F9">
              <w:rPr>
                <w:sz w:val="22"/>
                <w:szCs w:val="22"/>
                <w:lang w:val="lt-LT"/>
              </w:rPr>
              <w:t>5618</w:t>
            </w:r>
          </w:p>
        </w:tc>
        <w:tc>
          <w:tcPr>
            <w:tcW w:w="1668" w:type="dxa"/>
            <w:tcBorders>
              <w:top w:val="single" w:sz="4" w:space="0" w:color="000000"/>
              <w:left w:val="single" w:sz="4" w:space="0" w:color="000000"/>
              <w:bottom w:val="single" w:sz="4" w:space="0" w:color="000000"/>
              <w:right w:val="single" w:sz="4" w:space="0" w:color="000000"/>
            </w:tcBorders>
            <w:vAlign w:val="center"/>
          </w:tcPr>
          <w:p w14:paraId="11E33159" w14:textId="13447863" w:rsidR="004E0880" w:rsidRPr="00147CEF" w:rsidRDefault="008E005C" w:rsidP="004E0880">
            <w:pPr>
              <w:snapToGrid w:val="0"/>
              <w:jc w:val="center"/>
              <w:rPr>
                <w:sz w:val="22"/>
                <w:szCs w:val="22"/>
                <w:lang w:val="lt-LT"/>
              </w:rPr>
            </w:pPr>
            <w:r>
              <w:rPr>
                <w:sz w:val="22"/>
                <w:szCs w:val="22"/>
                <w:lang w:val="lt-LT"/>
              </w:rPr>
              <w:t>2</w:t>
            </w:r>
            <w:r w:rsidR="003D56F9">
              <w:rPr>
                <w:sz w:val="22"/>
                <w:szCs w:val="22"/>
                <w:lang w:val="lt-LT"/>
              </w:rPr>
              <w:t>56,18</w:t>
            </w:r>
          </w:p>
        </w:tc>
      </w:tr>
      <w:tr w:rsidR="004E0880" w:rsidRPr="00147CEF" w14:paraId="761133AA" w14:textId="77777777" w:rsidTr="003A5CBD">
        <w:trPr>
          <w:trHeight w:val="23"/>
        </w:trPr>
        <w:tc>
          <w:tcPr>
            <w:tcW w:w="635" w:type="dxa"/>
            <w:tcBorders>
              <w:top w:val="single" w:sz="4" w:space="0" w:color="000000"/>
              <w:left w:val="single" w:sz="4" w:space="0" w:color="000000"/>
              <w:bottom w:val="single" w:sz="4" w:space="0" w:color="000000"/>
            </w:tcBorders>
            <w:vAlign w:val="center"/>
          </w:tcPr>
          <w:p w14:paraId="5A650BFB" w14:textId="77777777" w:rsidR="004E0880" w:rsidRPr="00147CEF" w:rsidRDefault="004E0880" w:rsidP="004E0880">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71897618" w14:textId="122FFA1E" w:rsidR="004E0880" w:rsidRDefault="004E0880" w:rsidP="004E0880">
            <w:pPr>
              <w:pStyle w:val="Standard"/>
              <w:rPr>
                <w:sz w:val="22"/>
                <w:szCs w:val="22"/>
                <w:lang w:val="lt-LT"/>
              </w:rPr>
            </w:pPr>
            <w:r>
              <w:rPr>
                <w:sz w:val="22"/>
                <w:szCs w:val="22"/>
                <w:lang w:val="lt-LT"/>
              </w:rPr>
              <w:t>Mėginukas – vonia nuo skausmo (reumato) 30 ml.</w:t>
            </w:r>
          </w:p>
        </w:tc>
        <w:tc>
          <w:tcPr>
            <w:tcW w:w="1078" w:type="dxa"/>
            <w:tcBorders>
              <w:top w:val="single" w:sz="4" w:space="0" w:color="000000"/>
              <w:left w:val="single" w:sz="4" w:space="0" w:color="000000"/>
              <w:bottom w:val="single" w:sz="4" w:space="0" w:color="000000"/>
            </w:tcBorders>
            <w:vAlign w:val="center"/>
          </w:tcPr>
          <w:p w14:paraId="418475B9" w14:textId="0BAB09DF" w:rsidR="004E0880" w:rsidRDefault="004E0880" w:rsidP="004E0880">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11A50F8E" w14:textId="73DBD096" w:rsidR="004E0880" w:rsidRPr="00147CEF" w:rsidRDefault="00506F62" w:rsidP="004E0880">
            <w:pPr>
              <w:jc w:val="center"/>
              <w:rPr>
                <w:sz w:val="22"/>
                <w:szCs w:val="22"/>
                <w:lang w:val="lt-LT"/>
              </w:rPr>
            </w:pPr>
            <w:r>
              <w:rPr>
                <w:sz w:val="22"/>
                <w:szCs w:val="22"/>
                <w:lang w:val="lt-LT"/>
              </w:rPr>
              <w:t>2</w:t>
            </w:r>
            <w:r w:rsidR="00DD56CC">
              <w:rPr>
                <w:sz w:val="22"/>
                <w:szCs w:val="22"/>
                <w:lang w:val="lt-LT"/>
              </w:rPr>
              <w:t>00</w:t>
            </w:r>
          </w:p>
        </w:tc>
        <w:tc>
          <w:tcPr>
            <w:tcW w:w="1325" w:type="dxa"/>
            <w:tcBorders>
              <w:top w:val="single" w:sz="4" w:space="0" w:color="000000"/>
              <w:left w:val="single" w:sz="4" w:space="0" w:color="000000"/>
              <w:bottom w:val="single" w:sz="4" w:space="0" w:color="000000"/>
            </w:tcBorders>
            <w:vAlign w:val="center"/>
          </w:tcPr>
          <w:p w14:paraId="045269CB" w14:textId="09B0BB79" w:rsidR="004E0880" w:rsidRPr="00147CEF" w:rsidRDefault="009877EF" w:rsidP="004E0880">
            <w:pPr>
              <w:snapToGrid w:val="0"/>
              <w:jc w:val="center"/>
              <w:rPr>
                <w:sz w:val="22"/>
                <w:szCs w:val="22"/>
                <w:lang w:val="lt-LT"/>
              </w:rPr>
            </w:pPr>
            <w:r>
              <w:rPr>
                <w:sz w:val="22"/>
                <w:szCs w:val="22"/>
                <w:lang w:val="lt-LT"/>
              </w:rPr>
              <w:t>2,066</w:t>
            </w:r>
          </w:p>
        </w:tc>
        <w:tc>
          <w:tcPr>
            <w:tcW w:w="1668" w:type="dxa"/>
            <w:tcBorders>
              <w:top w:val="single" w:sz="4" w:space="0" w:color="000000"/>
              <w:left w:val="single" w:sz="4" w:space="0" w:color="000000"/>
              <w:bottom w:val="single" w:sz="4" w:space="0" w:color="000000"/>
              <w:right w:val="single" w:sz="4" w:space="0" w:color="000000"/>
            </w:tcBorders>
            <w:vAlign w:val="center"/>
          </w:tcPr>
          <w:p w14:paraId="68B154DB" w14:textId="2483D746" w:rsidR="004E0880" w:rsidRPr="00147CEF" w:rsidRDefault="00506F62" w:rsidP="004E0880">
            <w:pPr>
              <w:snapToGrid w:val="0"/>
              <w:jc w:val="center"/>
              <w:rPr>
                <w:sz w:val="22"/>
                <w:szCs w:val="22"/>
                <w:lang w:val="lt-LT"/>
              </w:rPr>
            </w:pPr>
            <w:r>
              <w:rPr>
                <w:sz w:val="22"/>
                <w:szCs w:val="22"/>
                <w:lang w:val="lt-LT"/>
              </w:rPr>
              <w:t>413,20</w:t>
            </w:r>
          </w:p>
        </w:tc>
      </w:tr>
      <w:tr w:rsidR="00506F62" w:rsidRPr="00147CEF" w14:paraId="7CC4E59B" w14:textId="77777777" w:rsidTr="00AE3B27">
        <w:trPr>
          <w:trHeight w:val="23"/>
        </w:trPr>
        <w:tc>
          <w:tcPr>
            <w:tcW w:w="635" w:type="dxa"/>
            <w:tcBorders>
              <w:top w:val="single" w:sz="4" w:space="0" w:color="000000"/>
              <w:left w:val="single" w:sz="4" w:space="0" w:color="000000"/>
              <w:bottom w:val="single" w:sz="4" w:space="0" w:color="000000"/>
            </w:tcBorders>
            <w:vAlign w:val="center"/>
          </w:tcPr>
          <w:p w14:paraId="5EDD4E4B" w14:textId="77777777" w:rsidR="00506F62" w:rsidRPr="00147CEF" w:rsidRDefault="00506F62" w:rsidP="00506F62">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6B118E34" w14:textId="19F3E6A1" w:rsidR="00506F62" w:rsidRDefault="00506F62" w:rsidP="00506F62">
            <w:pPr>
              <w:pStyle w:val="Standard"/>
              <w:rPr>
                <w:sz w:val="22"/>
                <w:szCs w:val="22"/>
                <w:lang w:val="lt-LT"/>
              </w:rPr>
            </w:pPr>
            <w:r>
              <w:rPr>
                <w:sz w:val="22"/>
                <w:szCs w:val="22"/>
                <w:lang w:val="lt-LT"/>
              </w:rPr>
              <w:t>Mėginukas – vonia nuo bursito 30 ml.</w:t>
            </w:r>
          </w:p>
        </w:tc>
        <w:tc>
          <w:tcPr>
            <w:tcW w:w="1078" w:type="dxa"/>
            <w:tcBorders>
              <w:top w:val="single" w:sz="4" w:space="0" w:color="000000"/>
              <w:left w:val="single" w:sz="4" w:space="0" w:color="000000"/>
              <w:bottom w:val="single" w:sz="4" w:space="0" w:color="000000"/>
            </w:tcBorders>
            <w:vAlign w:val="center"/>
          </w:tcPr>
          <w:p w14:paraId="1B894BE4" w14:textId="3BA673BF" w:rsidR="00506F62" w:rsidRDefault="00506F62" w:rsidP="00506F62">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7D312BFD" w14:textId="2ADD0562" w:rsidR="00506F62" w:rsidRPr="00147CEF" w:rsidRDefault="00506F62" w:rsidP="00506F62">
            <w:pPr>
              <w:jc w:val="center"/>
              <w:rPr>
                <w:sz w:val="22"/>
                <w:szCs w:val="22"/>
                <w:lang w:val="lt-LT"/>
              </w:rPr>
            </w:pPr>
            <w:r>
              <w:rPr>
                <w:sz w:val="22"/>
                <w:szCs w:val="22"/>
                <w:lang w:val="lt-LT"/>
              </w:rPr>
              <w:t>200</w:t>
            </w:r>
          </w:p>
        </w:tc>
        <w:tc>
          <w:tcPr>
            <w:tcW w:w="1325" w:type="dxa"/>
            <w:tcBorders>
              <w:top w:val="single" w:sz="4" w:space="0" w:color="000000"/>
              <w:left w:val="single" w:sz="4" w:space="0" w:color="000000"/>
              <w:bottom w:val="single" w:sz="4" w:space="0" w:color="000000"/>
            </w:tcBorders>
            <w:vAlign w:val="center"/>
          </w:tcPr>
          <w:p w14:paraId="627171A8" w14:textId="398EC042" w:rsidR="00506F62" w:rsidRPr="00147CEF" w:rsidRDefault="00506F62" w:rsidP="00506F62">
            <w:pPr>
              <w:snapToGrid w:val="0"/>
              <w:jc w:val="center"/>
              <w:rPr>
                <w:sz w:val="22"/>
                <w:szCs w:val="22"/>
                <w:lang w:val="lt-LT"/>
              </w:rPr>
            </w:pPr>
            <w:r>
              <w:rPr>
                <w:sz w:val="22"/>
                <w:szCs w:val="22"/>
                <w:lang w:val="lt-LT"/>
              </w:rPr>
              <w:t>2,066</w:t>
            </w:r>
          </w:p>
        </w:tc>
        <w:tc>
          <w:tcPr>
            <w:tcW w:w="1668" w:type="dxa"/>
            <w:tcBorders>
              <w:top w:val="single" w:sz="4" w:space="0" w:color="000000"/>
              <w:left w:val="single" w:sz="4" w:space="0" w:color="000000"/>
              <w:bottom w:val="single" w:sz="4" w:space="0" w:color="000000"/>
              <w:right w:val="single" w:sz="4" w:space="0" w:color="000000"/>
            </w:tcBorders>
          </w:tcPr>
          <w:p w14:paraId="352237D6" w14:textId="18B1DC33" w:rsidR="00506F62" w:rsidRPr="00147CEF" w:rsidRDefault="00506F62" w:rsidP="00506F62">
            <w:pPr>
              <w:snapToGrid w:val="0"/>
              <w:jc w:val="center"/>
              <w:rPr>
                <w:sz w:val="22"/>
                <w:szCs w:val="22"/>
                <w:lang w:val="lt-LT"/>
              </w:rPr>
            </w:pPr>
            <w:r w:rsidRPr="00D80F61">
              <w:rPr>
                <w:sz w:val="22"/>
                <w:szCs w:val="22"/>
                <w:lang w:val="lt-LT"/>
              </w:rPr>
              <w:t>413,20</w:t>
            </w:r>
          </w:p>
        </w:tc>
      </w:tr>
      <w:tr w:rsidR="00506F62" w:rsidRPr="00147CEF" w14:paraId="7AE71890" w14:textId="77777777" w:rsidTr="00AE3B27">
        <w:trPr>
          <w:trHeight w:val="23"/>
        </w:trPr>
        <w:tc>
          <w:tcPr>
            <w:tcW w:w="635" w:type="dxa"/>
            <w:tcBorders>
              <w:top w:val="single" w:sz="4" w:space="0" w:color="000000"/>
              <w:left w:val="single" w:sz="4" w:space="0" w:color="000000"/>
              <w:bottom w:val="single" w:sz="4" w:space="0" w:color="000000"/>
            </w:tcBorders>
            <w:vAlign w:val="center"/>
          </w:tcPr>
          <w:p w14:paraId="37CA89F8" w14:textId="77777777" w:rsidR="00506F62" w:rsidRPr="00147CEF" w:rsidRDefault="00506F62" w:rsidP="00506F62">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701BC329" w14:textId="2A52F67B" w:rsidR="00506F62" w:rsidRDefault="00506F62" w:rsidP="00506F62">
            <w:pPr>
              <w:pStyle w:val="Standard"/>
              <w:rPr>
                <w:sz w:val="22"/>
                <w:szCs w:val="22"/>
                <w:lang w:val="lt-LT"/>
              </w:rPr>
            </w:pPr>
            <w:r>
              <w:rPr>
                <w:sz w:val="22"/>
                <w:szCs w:val="22"/>
                <w:lang w:val="lt-LT"/>
              </w:rPr>
              <w:t>Mėginukas – vonia nuo osteoartrito 30 ml.</w:t>
            </w:r>
          </w:p>
        </w:tc>
        <w:tc>
          <w:tcPr>
            <w:tcW w:w="1078" w:type="dxa"/>
            <w:tcBorders>
              <w:top w:val="single" w:sz="4" w:space="0" w:color="000000"/>
              <w:left w:val="single" w:sz="4" w:space="0" w:color="000000"/>
              <w:bottom w:val="single" w:sz="4" w:space="0" w:color="000000"/>
            </w:tcBorders>
            <w:vAlign w:val="center"/>
          </w:tcPr>
          <w:p w14:paraId="741AF474" w14:textId="7BB34804" w:rsidR="00506F62" w:rsidRDefault="00506F62" w:rsidP="00506F62">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4920EA05" w14:textId="14314251" w:rsidR="00506F62" w:rsidRPr="00147CEF" w:rsidRDefault="00506F62" w:rsidP="00506F62">
            <w:pPr>
              <w:jc w:val="center"/>
              <w:rPr>
                <w:sz w:val="22"/>
                <w:szCs w:val="22"/>
                <w:lang w:val="lt-LT"/>
              </w:rPr>
            </w:pPr>
            <w:r>
              <w:rPr>
                <w:sz w:val="22"/>
                <w:szCs w:val="22"/>
                <w:lang w:val="lt-LT"/>
              </w:rPr>
              <w:t>200</w:t>
            </w:r>
          </w:p>
        </w:tc>
        <w:tc>
          <w:tcPr>
            <w:tcW w:w="1325" w:type="dxa"/>
            <w:tcBorders>
              <w:top w:val="single" w:sz="4" w:space="0" w:color="000000"/>
              <w:left w:val="single" w:sz="4" w:space="0" w:color="000000"/>
              <w:bottom w:val="single" w:sz="4" w:space="0" w:color="000000"/>
            </w:tcBorders>
            <w:vAlign w:val="center"/>
          </w:tcPr>
          <w:p w14:paraId="0EBEA09B" w14:textId="2D967595" w:rsidR="00506F62" w:rsidRPr="00147CEF" w:rsidRDefault="00506F62" w:rsidP="00506F62">
            <w:pPr>
              <w:snapToGrid w:val="0"/>
              <w:jc w:val="center"/>
              <w:rPr>
                <w:sz w:val="22"/>
                <w:szCs w:val="22"/>
                <w:lang w:val="lt-LT"/>
              </w:rPr>
            </w:pPr>
            <w:r>
              <w:rPr>
                <w:sz w:val="22"/>
                <w:szCs w:val="22"/>
                <w:lang w:val="lt-LT"/>
              </w:rPr>
              <w:t>2,066</w:t>
            </w:r>
          </w:p>
        </w:tc>
        <w:tc>
          <w:tcPr>
            <w:tcW w:w="1668" w:type="dxa"/>
            <w:tcBorders>
              <w:top w:val="single" w:sz="4" w:space="0" w:color="000000"/>
              <w:left w:val="single" w:sz="4" w:space="0" w:color="000000"/>
              <w:bottom w:val="single" w:sz="4" w:space="0" w:color="000000"/>
              <w:right w:val="single" w:sz="4" w:space="0" w:color="000000"/>
            </w:tcBorders>
          </w:tcPr>
          <w:p w14:paraId="4224052B" w14:textId="4E0886BB" w:rsidR="00506F62" w:rsidRPr="00147CEF" w:rsidRDefault="00506F62" w:rsidP="00506F62">
            <w:pPr>
              <w:snapToGrid w:val="0"/>
              <w:jc w:val="center"/>
              <w:rPr>
                <w:sz w:val="22"/>
                <w:szCs w:val="22"/>
                <w:lang w:val="lt-LT"/>
              </w:rPr>
            </w:pPr>
            <w:r w:rsidRPr="00D80F61">
              <w:rPr>
                <w:sz w:val="22"/>
                <w:szCs w:val="22"/>
                <w:lang w:val="lt-LT"/>
              </w:rPr>
              <w:t>413,20</w:t>
            </w:r>
          </w:p>
        </w:tc>
      </w:tr>
      <w:tr w:rsidR="00506F62" w:rsidRPr="00147CEF" w14:paraId="19BCE3A0" w14:textId="77777777" w:rsidTr="00AE3B27">
        <w:trPr>
          <w:trHeight w:val="23"/>
        </w:trPr>
        <w:tc>
          <w:tcPr>
            <w:tcW w:w="635" w:type="dxa"/>
            <w:tcBorders>
              <w:top w:val="single" w:sz="4" w:space="0" w:color="000000"/>
              <w:left w:val="single" w:sz="4" w:space="0" w:color="000000"/>
              <w:bottom w:val="single" w:sz="4" w:space="0" w:color="000000"/>
            </w:tcBorders>
            <w:vAlign w:val="center"/>
          </w:tcPr>
          <w:p w14:paraId="4B096125" w14:textId="77777777" w:rsidR="00506F62" w:rsidRPr="00147CEF" w:rsidRDefault="00506F62" w:rsidP="00506F62">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41E093E5" w14:textId="0A1AD6FC" w:rsidR="00506F62" w:rsidRDefault="00506F62" w:rsidP="00506F62">
            <w:pPr>
              <w:pStyle w:val="Standard"/>
              <w:rPr>
                <w:sz w:val="22"/>
                <w:szCs w:val="22"/>
                <w:lang w:val="lt-LT"/>
              </w:rPr>
            </w:pPr>
            <w:r>
              <w:rPr>
                <w:sz w:val="22"/>
                <w:szCs w:val="22"/>
                <w:lang w:val="lt-LT"/>
              </w:rPr>
              <w:t>Mėginukas – vonia nuo streso 30 ml.</w:t>
            </w:r>
          </w:p>
        </w:tc>
        <w:tc>
          <w:tcPr>
            <w:tcW w:w="1078" w:type="dxa"/>
            <w:tcBorders>
              <w:top w:val="single" w:sz="4" w:space="0" w:color="000000"/>
              <w:left w:val="single" w:sz="4" w:space="0" w:color="000000"/>
              <w:bottom w:val="single" w:sz="4" w:space="0" w:color="000000"/>
            </w:tcBorders>
            <w:vAlign w:val="center"/>
          </w:tcPr>
          <w:p w14:paraId="5F968EA8" w14:textId="1A1616BF" w:rsidR="00506F62" w:rsidRDefault="00506F62" w:rsidP="00506F62">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2DEBB466" w14:textId="1A5CF436" w:rsidR="00506F62" w:rsidRPr="00147CEF" w:rsidRDefault="00506F62" w:rsidP="00506F62">
            <w:pPr>
              <w:jc w:val="center"/>
              <w:rPr>
                <w:sz w:val="22"/>
                <w:szCs w:val="22"/>
                <w:lang w:val="lt-LT"/>
              </w:rPr>
            </w:pPr>
            <w:r>
              <w:rPr>
                <w:sz w:val="22"/>
                <w:szCs w:val="22"/>
                <w:lang w:val="lt-LT"/>
              </w:rPr>
              <w:t>200</w:t>
            </w:r>
          </w:p>
        </w:tc>
        <w:tc>
          <w:tcPr>
            <w:tcW w:w="1325" w:type="dxa"/>
            <w:tcBorders>
              <w:top w:val="single" w:sz="4" w:space="0" w:color="000000"/>
              <w:left w:val="single" w:sz="4" w:space="0" w:color="000000"/>
              <w:bottom w:val="single" w:sz="4" w:space="0" w:color="000000"/>
            </w:tcBorders>
            <w:vAlign w:val="center"/>
          </w:tcPr>
          <w:p w14:paraId="46748013" w14:textId="2DE78814" w:rsidR="00506F62" w:rsidRPr="00147CEF" w:rsidRDefault="00506F62" w:rsidP="00506F62">
            <w:pPr>
              <w:snapToGrid w:val="0"/>
              <w:jc w:val="center"/>
              <w:rPr>
                <w:sz w:val="22"/>
                <w:szCs w:val="22"/>
                <w:lang w:val="lt-LT"/>
              </w:rPr>
            </w:pPr>
            <w:r>
              <w:rPr>
                <w:sz w:val="22"/>
                <w:szCs w:val="22"/>
                <w:lang w:val="lt-LT"/>
              </w:rPr>
              <w:t>2,066</w:t>
            </w:r>
          </w:p>
        </w:tc>
        <w:tc>
          <w:tcPr>
            <w:tcW w:w="1668" w:type="dxa"/>
            <w:tcBorders>
              <w:top w:val="single" w:sz="4" w:space="0" w:color="000000"/>
              <w:left w:val="single" w:sz="4" w:space="0" w:color="000000"/>
              <w:bottom w:val="single" w:sz="4" w:space="0" w:color="000000"/>
              <w:right w:val="single" w:sz="4" w:space="0" w:color="000000"/>
            </w:tcBorders>
          </w:tcPr>
          <w:p w14:paraId="7E623CA1" w14:textId="171B0FCE" w:rsidR="00506F62" w:rsidRPr="00147CEF" w:rsidRDefault="00506F62" w:rsidP="00506F62">
            <w:pPr>
              <w:snapToGrid w:val="0"/>
              <w:jc w:val="center"/>
              <w:rPr>
                <w:sz w:val="22"/>
                <w:szCs w:val="22"/>
                <w:lang w:val="lt-LT"/>
              </w:rPr>
            </w:pPr>
            <w:r w:rsidRPr="00D80F61">
              <w:rPr>
                <w:sz w:val="22"/>
                <w:szCs w:val="22"/>
                <w:lang w:val="lt-LT"/>
              </w:rPr>
              <w:t>413,20</w:t>
            </w:r>
          </w:p>
        </w:tc>
      </w:tr>
      <w:tr w:rsidR="00506F62" w:rsidRPr="00147CEF" w14:paraId="6BE7FB32" w14:textId="77777777" w:rsidTr="00AE3B27">
        <w:trPr>
          <w:trHeight w:val="23"/>
        </w:trPr>
        <w:tc>
          <w:tcPr>
            <w:tcW w:w="635" w:type="dxa"/>
            <w:tcBorders>
              <w:top w:val="single" w:sz="4" w:space="0" w:color="000000"/>
              <w:left w:val="single" w:sz="4" w:space="0" w:color="000000"/>
              <w:bottom w:val="single" w:sz="4" w:space="0" w:color="000000"/>
            </w:tcBorders>
            <w:vAlign w:val="center"/>
          </w:tcPr>
          <w:p w14:paraId="761AD1BA" w14:textId="77777777" w:rsidR="00506F62" w:rsidRPr="00147CEF" w:rsidRDefault="00506F62" w:rsidP="00506F62">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7DECCA26" w14:textId="1C0E325C" w:rsidR="00506F62" w:rsidRDefault="00506F62" w:rsidP="00506F62">
            <w:pPr>
              <w:pStyle w:val="Standard"/>
              <w:rPr>
                <w:sz w:val="22"/>
                <w:szCs w:val="22"/>
                <w:lang w:val="lt-LT"/>
              </w:rPr>
            </w:pPr>
            <w:r>
              <w:rPr>
                <w:sz w:val="22"/>
                <w:szCs w:val="22"/>
                <w:lang w:val="lt-LT"/>
              </w:rPr>
              <w:t>Mėginukas - sausas mišinys organizmui 30 g.</w:t>
            </w:r>
          </w:p>
        </w:tc>
        <w:tc>
          <w:tcPr>
            <w:tcW w:w="1078" w:type="dxa"/>
            <w:tcBorders>
              <w:top w:val="single" w:sz="4" w:space="0" w:color="000000"/>
              <w:left w:val="single" w:sz="4" w:space="0" w:color="000000"/>
              <w:bottom w:val="single" w:sz="4" w:space="0" w:color="000000"/>
            </w:tcBorders>
            <w:vAlign w:val="center"/>
          </w:tcPr>
          <w:p w14:paraId="0013FE22" w14:textId="27DEB54B" w:rsidR="00506F62" w:rsidRDefault="00506F62" w:rsidP="00506F62">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1A09083D" w14:textId="69F359F4" w:rsidR="00506F62" w:rsidRPr="00147CEF" w:rsidRDefault="00506F62" w:rsidP="00506F62">
            <w:pPr>
              <w:jc w:val="center"/>
              <w:rPr>
                <w:sz w:val="22"/>
                <w:szCs w:val="22"/>
                <w:lang w:val="lt-LT"/>
              </w:rPr>
            </w:pPr>
            <w:r>
              <w:rPr>
                <w:sz w:val="22"/>
                <w:szCs w:val="22"/>
                <w:lang w:val="lt-LT"/>
              </w:rPr>
              <w:t>200</w:t>
            </w:r>
          </w:p>
        </w:tc>
        <w:tc>
          <w:tcPr>
            <w:tcW w:w="1325" w:type="dxa"/>
            <w:tcBorders>
              <w:top w:val="single" w:sz="4" w:space="0" w:color="000000"/>
              <w:left w:val="single" w:sz="4" w:space="0" w:color="000000"/>
              <w:bottom w:val="single" w:sz="4" w:space="0" w:color="000000"/>
            </w:tcBorders>
            <w:vAlign w:val="center"/>
          </w:tcPr>
          <w:p w14:paraId="678DD43E" w14:textId="1A9E458B" w:rsidR="00506F62" w:rsidRPr="00147CEF" w:rsidRDefault="00506F62" w:rsidP="00506F62">
            <w:pPr>
              <w:snapToGrid w:val="0"/>
              <w:jc w:val="center"/>
              <w:rPr>
                <w:sz w:val="22"/>
                <w:szCs w:val="22"/>
                <w:lang w:val="lt-LT"/>
              </w:rPr>
            </w:pPr>
            <w:r>
              <w:rPr>
                <w:sz w:val="22"/>
                <w:szCs w:val="22"/>
                <w:lang w:val="lt-LT"/>
              </w:rPr>
              <w:t>2,066</w:t>
            </w:r>
          </w:p>
        </w:tc>
        <w:tc>
          <w:tcPr>
            <w:tcW w:w="1668" w:type="dxa"/>
            <w:tcBorders>
              <w:top w:val="single" w:sz="4" w:space="0" w:color="000000"/>
              <w:left w:val="single" w:sz="4" w:space="0" w:color="000000"/>
              <w:bottom w:val="single" w:sz="4" w:space="0" w:color="000000"/>
              <w:right w:val="single" w:sz="4" w:space="0" w:color="000000"/>
            </w:tcBorders>
          </w:tcPr>
          <w:p w14:paraId="47142BFA" w14:textId="454BAD4C" w:rsidR="00506F62" w:rsidRPr="00147CEF" w:rsidRDefault="00506F62" w:rsidP="00506F62">
            <w:pPr>
              <w:snapToGrid w:val="0"/>
              <w:jc w:val="center"/>
              <w:rPr>
                <w:sz w:val="22"/>
                <w:szCs w:val="22"/>
                <w:lang w:val="lt-LT"/>
              </w:rPr>
            </w:pPr>
            <w:r w:rsidRPr="00D80F61">
              <w:rPr>
                <w:sz w:val="22"/>
                <w:szCs w:val="22"/>
                <w:lang w:val="lt-LT"/>
              </w:rPr>
              <w:t>413,20</w:t>
            </w:r>
          </w:p>
        </w:tc>
      </w:tr>
      <w:tr w:rsidR="00602E4E" w:rsidRPr="00147CEF" w14:paraId="63EAF5B4" w14:textId="77777777" w:rsidTr="00AE3B27">
        <w:trPr>
          <w:trHeight w:val="23"/>
        </w:trPr>
        <w:tc>
          <w:tcPr>
            <w:tcW w:w="635" w:type="dxa"/>
            <w:tcBorders>
              <w:top w:val="single" w:sz="4" w:space="0" w:color="000000"/>
              <w:left w:val="single" w:sz="4" w:space="0" w:color="000000"/>
              <w:bottom w:val="single" w:sz="4" w:space="0" w:color="000000"/>
            </w:tcBorders>
            <w:vAlign w:val="center"/>
          </w:tcPr>
          <w:p w14:paraId="6E63FF9B" w14:textId="77777777" w:rsidR="00602E4E" w:rsidRPr="00147CEF" w:rsidRDefault="00602E4E" w:rsidP="001B6CE4">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0D51D978" w14:textId="04EFA922" w:rsidR="00602E4E" w:rsidRDefault="00602E4E" w:rsidP="001B6CE4">
            <w:pPr>
              <w:pStyle w:val="Standard"/>
              <w:rPr>
                <w:sz w:val="22"/>
                <w:szCs w:val="22"/>
                <w:lang w:val="lt-LT"/>
              </w:rPr>
            </w:pPr>
            <w:r>
              <w:rPr>
                <w:sz w:val="22"/>
                <w:szCs w:val="22"/>
                <w:lang w:val="lt-LT"/>
              </w:rPr>
              <w:t>Aliejų mišinys nuo herpeso 5 ml.</w:t>
            </w:r>
          </w:p>
        </w:tc>
        <w:tc>
          <w:tcPr>
            <w:tcW w:w="1078" w:type="dxa"/>
            <w:tcBorders>
              <w:top w:val="single" w:sz="4" w:space="0" w:color="000000"/>
              <w:left w:val="single" w:sz="4" w:space="0" w:color="000000"/>
              <w:bottom w:val="single" w:sz="4" w:space="0" w:color="000000"/>
            </w:tcBorders>
            <w:vAlign w:val="center"/>
          </w:tcPr>
          <w:p w14:paraId="18108353" w14:textId="3AB61F31" w:rsidR="00602E4E" w:rsidRDefault="00602E4E" w:rsidP="001B6CE4">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4C8AB981" w14:textId="1BD9D4D6" w:rsidR="00602E4E" w:rsidRDefault="00602E4E" w:rsidP="001B6CE4">
            <w:pPr>
              <w:jc w:val="center"/>
              <w:rPr>
                <w:sz w:val="22"/>
                <w:szCs w:val="22"/>
                <w:lang w:val="lt-LT"/>
              </w:rPr>
            </w:pPr>
            <w:r>
              <w:rPr>
                <w:sz w:val="22"/>
                <w:szCs w:val="22"/>
                <w:lang w:val="lt-LT"/>
              </w:rPr>
              <w:t>10</w:t>
            </w:r>
          </w:p>
        </w:tc>
        <w:tc>
          <w:tcPr>
            <w:tcW w:w="1325" w:type="dxa"/>
            <w:tcBorders>
              <w:top w:val="single" w:sz="4" w:space="0" w:color="000000"/>
              <w:left w:val="single" w:sz="4" w:space="0" w:color="000000"/>
              <w:bottom w:val="single" w:sz="4" w:space="0" w:color="000000"/>
            </w:tcBorders>
            <w:vAlign w:val="center"/>
          </w:tcPr>
          <w:p w14:paraId="00FB661B" w14:textId="38296F73" w:rsidR="00602E4E" w:rsidRDefault="00602E4E" w:rsidP="001B6CE4">
            <w:pPr>
              <w:snapToGrid w:val="0"/>
              <w:jc w:val="center"/>
              <w:rPr>
                <w:sz w:val="22"/>
                <w:szCs w:val="22"/>
                <w:lang w:val="lt-LT"/>
              </w:rPr>
            </w:pPr>
            <w:r>
              <w:rPr>
                <w:sz w:val="22"/>
                <w:szCs w:val="22"/>
                <w:lang w:val="lt-LT"/>
              </w:rPr>
              <w:t>4,132</w:t>
            </w:r>
          </w:p>
        </w:tc>
        <w:tc>
          <w:tcPr>
            <w:tcW w:w="1668" w:type="dxa"/>
            <w:tcBorders>
              <w:top w:val="single" w:sz="4" w:space="0" w:color="000000"/>
              <w:left w:val="single" w:sz="4" w:space="0" w:color="000000"/>
              <w:bottom w:val="single" w:sz="4" w:space="0" w:color="000000"/>
              <w:right w:val="single" w:sz="4" w:space="0" w:color="000000"/>
            </w:tcBorders>
          </w:tcPr>
          <w:p w14:paraId="4788BDED" w14:textId="294BBBA3" w:rsidR="00602E4E" w:rsidRPr="00D753B3" w:rsidRDefault="00602E4E" w:rsidP="001B6CE4">
            <w:pPr>
              <w:snapToGrid w:val="0"/>
              <w:jc w:val="center"/>
              <w:rPr>
                <w:sz w:val="22"/>
                <w:szCs w:val="22"/>
                <w:lang w:val="lt-LT"/>
              </w:rPr>
            </w:pPr>
            <w:r>
              <w:rPr>
                <w:sz w:val="22"/>
                <w:szCs w:val="22"/>
                <w:lang w:val="lt-LT"/>
              </w:rPr>
              <w:t>41,32</w:t>
            </w:r>
          </w:p>
        </w:tc>
      </w:tr>
      <w:tr w:rsidR="00602E4E" w:rsidRPr="00147CEF" w14:paraId="019A18D7" w14:textId="77777777" w:rsidTr="00AE3B27">
        <w:trPr>
          <w:trHeight w:val="23"/>
        </w:trPr>
        <w:tc>
          <w:tcPr>
            <w:tcW w:w="635" w:type="dxa"/>
            <w:tcBorders>
              <w:top w:val="single" w:sz="4" w:space="0" w:color="000000"/>
              <w:left w:val="single" w:sz="4" w:space="0" w:color="000000"/>
              <w:bottom w:val="single" w:sz="4" w:space="0" w:color="000000"/>
            </w:tcBorders>
            <w:vAlign w:val="center"/>
          </w:tcPr>
          <w:p w14:paraId="1AAD4A6A" w14:textId="77777777" w:rsidR="00602E4E" w:rsidRPr="00147CEF" w:rsidRDefault="00602E4E" w:rsidP="001B6CE4">
            <w:pPr>
              <w:pStyle w:val="Standard"/>
              <w:widowControl w:val="0"/>
              <w:numPr>
                <w:ilvl w:val="0"/>
                <w:numId w:val="9"/>
              </w:numPr>
              <w:tabs>
                <w:tab w:val="num" w:pos="389"/>
              </w:tabs>
              <w:snapToGrid w:val="0"/>
              <w:ind w:left="0" w:firstLine="0"/>
              <w:rPr>
                <w:color w:val="000000"/>
                <w:sz w:val="22"/>
                <w:szCs w:val="22"/>
                <w:lang w:val="lt-LT" w:eastAsia="lt-LT"/>
              </w:rPr>
            </w:pPr>
          </w:p>
        </w:tc>
        <w:tc>
          <w:tcPr>
            <w:tcW w:w="4383" w:type="dxa"/>
            <w:tcBorders>
              <w:top w:val="single" w:sz="4" w:space="0" w:color="000000"/>
              <w:left w:val="single" w:sz="4" w:space="0" w:color="000000"/>
              <w:bottom w:val="single" w:sz="4" w:space="0" w:color="000000"/>
            </w:tcBorders>
            <w:vAlign w:val="center"/>
          </w:tcPr>
          <w:p w14:paraId="050C852D" w14:textId="05C47675" w:rsidR="00602E4E" w:rsidRDefault="00602E4E" w:rsidP="001B6CE4">
            <w:pPr>
              <w:pStyle w:val="Standard"/>
              <w:rPr>
                <w:sz w:val="22"/>
                <w:szCs w:val="22"/>
                <w:lang w:val="lt-LT"/>
              </w:rPr>
            </w:pPr>
            <w:r>
              <w:rPr>
                <w:sz w:val="22"/>
                <w:szCs w:val="22"/>
                <w:lang w:val="lt-LT"/>
              </w:rPr>
              <w:t>Aliejų mišinys nuo grybelio 5 ml.</w:t>
            </w:r>
          </w:p>
        </w:tc>
        <w:tc>
          <w:tcPr>
            <w:tcW w:w="1078" w:type="dxa"/>
            <w:tcBorders>
              <w:top w:val="single" w:sz="4" w:space="0" w:color="000000"/>
              <w:left w:val="single" w:sz="4" w:space="0" w:color="000000"/>
              <w:bottom w:val="single" w:sz="4" w:space="0" w:color="000000"/>
            </w:tcBorders>
            <w:vAlign w:val="center"/>
          </w:tcPr>
          <w:p w14:paraId="4C5DB975" w14:textId="62190AC4" w:rsidR="00602E4E" w:rsidRDefault="00602E4E" w:rsidP="001B6CE4">
            <w:pPr>
              <w:jc w:val="center"/>
              <w:rPr>
                <w:color w:val="000000"/>
                <w:sz w:val="22"/>
                <w:szCs w:val="22"/>
                <w:lang w:val="lt-LT"/>
              </w:rPr>
            </w:pPr>
            <w:r>
              <w:rPr>
                <w:color w:val="000000"/>
                <w:sz w:val="22"/>
                <w:szCs w:val="22"/>
                <w:lang w:val="lt-LT"/>
              </w:rPr>
              <w:t>Vnt.</w:t>
            </w:r>
          </w:p>
        </w:tc>
        <w:tc>
          <w:tcPr>
            <w:tcW w:w="1045" w:type="dxa"/>
            <w:tcBorders>
              <w:top w:val="single" w:sz="4" w:space="0" w:color="000000"/>
              <w:left w:val="single" w:sz="4" w:space="0" w:color="000000"/>
              <w:bottom w:val="single" w:sz="4" w:space="0" w:color="000000"/>
            </w:tcBorders>
            <w:vAlign w:val="center"/>
          </w:tcPr>
          <w:p w14:paraId="42A09A7D" w14:textId="38FC831B" w:rsidR="00602E4E" w:rsidRDefault="00602E4E" w:rsidP="001B6CE4">
            <w:pPr>
              <w:jc w:val="center"/>
              <w:rPr>
                <w:sz w:val="22"/>
                <w:szCs w:val="22"/>
                <w:lang w:val="lt-LT"/>
              </w:rPr>
            </w:pPr>
            <w:r>
              <w:rPr>
                <w:sz w:val="22"/>
                <w:szCs w:val="22"/>
                <w:lang w:val="lt-LT"/>
              </w:rPr>
              <w:t>10</w:t>
            </w:r>
          </w:p>
        </w:tc>
        <w:tc>
          <w:tcPr>
            <w:tcW w:w="1325" w:type="dxa"/>
            <w:tcBorders>
              <w:top w:val="single" w:sz="4" w:space="0" w:color="000000"/>
              <w:left w:val="single" w:sz="4" w:space="0" w:color="000000"/>
              <w:bottom w:val="single" w:sz="4" w:space="0" w:color="000000"/>
            </w:tcBorders>
            <w:vAlign w:val="center"/>
          </w:tcPr>
          <w:p w14:paraId="26539736" w14:textId="0C119E2B" w:rsidR="00602E4E" w:rsidRDefault="00602E4E" w:rsidP="001B6CE4">
            <w:pPr>
              <w:snapToGrid w:val="0"/>
              <w:jc w:val="center"/>
              <w:rPr>
                <w:sz w:val="22"/>
                <w:szCs w:val="22"/>
                <w:lang w:val="lt-LT"/>
              </w:rPr>
            </w:pPr>
            <w:r>
              <w:rPr>
                <w:sz w:val="22"/>
                <w:szCs w:val="22"/>
                <w:lang w:val="lt-LT"/>
              </w:rPr>
              <w:t>4,132</w:t>
            </w:r>
          </w:p>
        </w:tc>
        <w:tc>
          <w:tcPr>
            <w:tcW w:w="1668" w:type="dxa"/>
            <w:tcBorders>
              <w:top w:val="single" w:sz="4" w:space="0" w:color="000000"/>
              <w:left w:val="single" w:sz="4" w:space="0" w:color="000000"/>
              <w:bottom w:val="single" w:sz="4" w:space="0" w:color="000000"/>
              <w:right w:val="single" w:sz="4" w:space="0" w:color="000000"/>
            </w:tcBorders>
          </w:tcPr>
          <w:p w14:paraId="6FDCB85F" w14:textId="5CC75B08" w:rsidR="00602E4E" w:rsidRPr="00D753B3" w:rsidRDefault="00602E4E" w:rsidP="001B6CE4">
            <w:pPr>
              <w:snapToGrid w:val="0"/>
              <w:jc w:val="center"/>
              <w:rPr>
                <w:sz w:val="22"/>
                <w:szCs w:val="22"/>
                <w:lang w:val="lt-LT"/>
              </w:rPr>
            </w:pPr>
            <w:r>
              <w:rPr>
                <w:sz w:val="22"/>
                <w:szCs w:val="22"/>
                <w:lang w:val="lt-LT"/>
              </w:rPr>
              <w:t>41,32</w:t>
            </w:r>
          </w:p>
        </w:tc>
      </w:tr>
      <w:tr w:rsidR="002D3169" w:rsidRPr="00147CEF" w14:paraId="1F67438F" w14:textId="77777777" w:rsidTr="003A5CBD">
        <w:trPr>
          <w:trHeight w:val="23"/>
        </w:trPr>
        <w:tc>
          <w:tcPr>
            <w:tcW w:w="8466" w:type="dxa"/>
            <w:gridSpan w:val="5"/>
            <w:tcBorders>
              <w:top w:val="single" w:sz="4" w:space="0" w:color="000000"/>
              <w:left w:val="single" w:sz="4" w:space="0" w:color="000000"/>
              <w:bottom w:val="single" w:sz="4" w:space="0" w:color="000000"/>
            </w:tcBorders>
            <w:vAlign w:val="center"/>
          </w:tcPr>
          <w:p w14:paraId="3322A183" w14:textId="5FBEBC55" w:rsidR="002D3169" w:rsidRPr="00147CEF" w:rsidRDefault="00147CEF" w:rsidP="00147CEF">
            <w:pPr>
              <w:snapToGrid w:val="0"/>
              <w:jc w:val="right"/>
              <w:rPr>
                <w:b/>
                <w:bCs/>
                <w:color w:val="000000"/>
                <w:sz w:val="22"/>
                <w:szCs w:val="22"/>
                <w:lang w:val="lt-LT"/>
              </w:rPr>
            </w:pPr>
            <w:r w:rsidRPr="00147CEF">
              <w:rPr>
                <w:b/>
                <w:bCs/>
                <w:color w:val="000000"/>
                <w:sz w:val="22"/>
                <w:szCs w:val="22"/>
                <w:lang w:val="lt-LT"/>
              </w:rPr>
              <w:t>Viso, eurais be PVM</w:t>
            </w:r>
          </w:p>
        </w:tc>
        <w:tc>
          <w:tcPr>
            <w:tcW w:w="1668" w:type="dxa"/>
            <w:tcBorders>
              <w:top w:val="single" w:sz="4" w:space="0" w:color="000000"/>
              <w:left w:val="single" w:sz="4" w:space="0" w:color="000000"/>
              <w:bottom w:val="single" w:sz="4" w:space="0" w:color="000000"/>
              <w:right w:val="single" w:sz="4" w:space="0" w:color="000000"/>
            </w:tcBorders>
            <w:vAlign w:val="center"/>
          </w:tcPr>
          <w:p w14:paraId="529B004C" w14:textId="43482CAC" w:rsidR="002D3169" w:rsidRPr="00147CEF" w:rsidRDefault="00752AB5" w:rsidP="00147CEF">
            <w:pPr>
              <w:snapToGrid w:val="0"/>
              <w:jc w:val="center"/>
              <w:rPr>
                <w:sz w:val="22"/>
                <w:szCs w:val="22"/>
                <w:lang w:val="lt-LT"/>
              </w:rPr>
            </w:pPr>
            <w:r>
              <w:rPr>
                <w:sz w:val="22"/>
                <w:szCs w:val="22"/>
                <w:lang w:val="lt-LT"/>
              </w:rPr>
              <w:t>13571,62</w:t>
            </w:r>
          </w:p>
        </w:tc>
      </w:tr>
      <w:tr w:rsidR="002D3169" w:rsidRPr="00147CEF" w14:paraId="28EB0452" w14:textId="77777777" w:rsidTr="003A5CBD">
        <w:trPr>
          <w:trHeight w:val="23"/>
        </w:trPr>
        <w:tc>
          <w:tcPr>
            <w:tcW w:w="8466" w:type="dxa"/>
            <w:gridSpan w:val="5"/>
            <w:tcBorders>
              <w:left w:val="single" w:sz="4" w:space="0" w:color="000000"/>
              <w:bottom w:val="single" w:sz="4" w:space="0" w:color="000000"/>
            </w:tcBorders>
            <w:vAlign w:val="center"/>
          </w:tcPr>
          <w:p w14:paraId="57977BF2" w14:textId="5CE62D8F" w:rsidR="002D3169" w:rsidRPr="00147CEF" w:rsidRDefault="002D3169" w:rsidP="00147CEF">
            <w:pPr>
              <w:jc w:val="right"/>
              <w:rPr>
                <w:b/>
                <w:bCs/>
                <w:color w:val="000000"/>
                <w:sz w:val="22"/>
                <w:szCs w:val="22"/>
                <w:lang w:val="lt-LT"/>
              </w:rPr>
            </w:pPr>
            <w:r w:rsidRPr="00147CEF">
              <w:rPr>
                <w:b/>
                <w:bCs/>
                <w:color w:val="000000"/>
                <w:sz w:val="22"/>
                <w:szCs w:val="22"/>
                <w:lang w:val="lt-LT"/>
              </w:rPr>
              <w:t>PVM</w:t>
            </w:r>
            <w:r w:rsidR="00147CEF" w:rsidRPr="00147CEF">
              <w:rPr>
                <w:b/>
                <w:bCs/>
                <w:color w:val="000000"/>
                <w:sz w:val="22"/>
                <w:szCs w:val="22"/>
                <w:lang w:val="lt-LT"/>
              </w:rPr>
              <w:t xml:space="preserve"> suma, eurais</w:t>
            </w:r>
            <w:r w:rsidRPr="00147CEF">
              <w:rPr>
                <w:b/>
                <w:bCs/>
                <w:color w:val="000000"/>
                <w:sz w:val="22"/>
                <w:szCs w:val="22"/>
                <w:lang w:val="lt-LT"/>
              </w:rPr>
              <w:t>:</w:t>
            </w:r>
          </w:p>
        </w:tc>
        <w:tc>
          <w:tcPr>
            <w:tcW w:w="1668" w:type="dxa"/>
            <w:tcBorders>
              <w:left w:val="single" w:sz="4" w:space="0" w:color="000000"/>
              <w:bottom w:val="single" w:sz="4" w:space="0" w:color="000000"/>
              <w:right w:val="single" w:sz="4" w:space="0" w:color="000000"/>
            </w:tcBorders>
            <w:vAlign w:val="center"/>
          </w:tcPr>
          <w:p w14:paraId="697AD930" w14:textId="22206479" w:rsidR="002D3169" w:rsidRPr="00147CEF" w:rsidRDefault="00752AB5" w:rsidP="00147CEF">
            <w:pPr>
              <w:snapToGrid w:val="0"/>
              <w:jc w:val="center"/>
              <w:rPr>
                <w:sz w:val="22"/>
                <w:szCs w:val="22"/>
                <w:lang w:val="lt-LT"/>
              </w:rPr>
            </w:pPr>
            <w:r>
              <w:rPr>
                <w:sz w:val="22"/>
                <w:szCs w:val="22"/>
                <w:lang w:val="lt-LT"/>
              </w:rPr>
              <w:t>2850,04</w:t>
            </w:r>
          </w:p>
        </w:tc>
      </w:tr>
      <w:tr w:rsidR="002D3169" w:rsidRPr="00147CEF" w14:paraId="02E2C686" w14:textId="77777777" w:rsidTr="003A5CBD">
        <w:trPr>
          <w:trHeight w:val="23"/>
        </w:trPr>
        <w:tc>
          <w:tcPr>
            <w:tcW w:w="8466" w:type="dxa"/>
            <w:gridSpan w:val="5"/>
            <w:tcBorders>
              <w:top w:val="single" w:sz="4" w:space="0" w:color="000000"/>
              <w:left w:val="single" w:sz="4" w:space="0" w:color="000000"/>
              <w:bottom w:val="single" w:sz="4" w:space="0" w:color="000000"/>
            </w:tcBorders>
            <w:vAlign w:val="center"/>
          </w:tcPr>
          <w:p w14:paraId="5B117742" w14:textId="54D2B54F" w:rsidR="002D3169" w:rsidRPr="00147CEF" w:rsidRDefault="002D3169" w:rsidP="00147CEF">
            <w:pPr>
              <w:jc w:val="right"/>
              <w:rPr>
                <w:b/>
                <w:bCs/>
                <w:color w:val="000000"/>
                <w:sz w:val="22"/>
                <w:szCs w:val="22"/>
                <w:lang w:val="lt-LT"/>
              </w:rPr>
            </w:pPr>
            <w:r w:rsidRPr="00147CEF">
              <w:rPr>
                <w:b/>
                <w:bCs/>
                <w:color w:val="000000"/>
                <w:sz w:val="22"/>
                <w:szCs w:val="22"/>
                <w:lang w:val="lt-LT"/>
              </w:rPr>
              <w:t>Viso</w:t>
            </w:r>
            <w:r w:rsidR="00147CEF" w:rsidRPr="00147CEF">
              <w:rPr>
                <w:b/>
                <w:bCs/>
                <w:color w:val="000000"/>
                <w:sz w:val="22"/>
                <w:szCs w:val="22"/>
                <w:lang w:val="lt-LT"/>
              </w:rPr>
              <w:t>, eurais</w:t>
            </w:r>
            <w:r w:rsidRPr="00147CEF">
              <w:rPr>
                <w:b/>
                <w:bCs/>
                <w:color w:val="000000"/>
                <w:sz w:val="22"/>
                <w:szCs w:val="22"/>
                <w:lang w:val="lt-LT"/>
              </w:rPr>
              <w:t xml:space="preserve"> su PVM</w:t>
            </w:r>
          </w:p>
        </w:tc>
        <w:tc>
          <w:tcPr>
            <w:tcW w:w="1668" w:type="dxa"/>
            <w:tcBorders>
              <w:top w:val="single" w:sz="4" w:space="0" w:color="000000"/>
              <w:left w:val="single" w:sz="4" w:space="0" w:color="000000"/>
              <w:bottom w:val="single" w:sz="4" w:space="0" w:color="000000"/>
              <w:right w:val="single" w:sz="4" w:space="0" w:color="000000"/>
            </w:tcBorders>
            <w:vAlign w:val="center"/>
          </w:tcPr>
          <w:p w14:paraId="48190507" w14:textId="65ECFA64" w:rsidR="002D3169" w:rsidRPr="00147CEF" w:rsidRDefault="00752AB5" w:rsidP="00147CEF">
            <w:pPr>
              <w:snapToGrid w:val="0"/>
              <w:jc w:val="center"/>
              <w:rPr>
                <w:sz w:val="22"/>
                <w:szCs w:val="22"/>
                <w:lang w:val="lt-LT"/>
              </w:rPr>
            </w:pPr>
            <w:r>
              <w:rPr>
                <w:sz w:val="22"/>
                <w:szCs w:val="22"/>
                <w:lang w:val="lt-LT"/>
              </w:rPr>
              <w:t>16421,66</w:t>
            </w:r>
          </w:p>
        </w:tc>
      </w:tr>
    </w:tbl>
    <w:p w14:paraId="40DE8552" w14:textId="751FEC2A" w:rsidR="002D3169" w:rsidRPr="00147CEF" w:rsidRDefault="00147CEF" w:rsidP="00147CEF">
      <w:pPr>
        <w:suppressAutoHyphens w:val="0"/>
        <w:rPr>
          <w:bCs/>
          <w:i/>
          <w:iCs/>
          <w:lang w:val="lt-LT"/>
        </w:rPr>
      </w:pPr>
      <w:r w:rsidRPr="00147CEF">
        <w:rPr>
          <w:bCs/>
          <w:i/>
          <w:iCs/>
          <w:lang w:val="lt-LT"/>
        </w:rPr>
        <w:t>* Kiekis nurodytas preliminarus. Pirkėjas prekes pirks pagal iškylantį poreikį.</w:t>
      </w:r>
    </w:p>
    <w:p w14:paraId="0EE530BC" w14:textId="098B55B2" w:rsidR="00147CEF" w:rsidRDefault="00147CEF" w:rsidP="00147CEF">
      <w:pPr>
        <w:suppressAutoHyphens w:val="0"/>
        <w:rPr>
          <w:b/>
          <w:lang w:val="lt-LT"/>
        </w:rPr>
      </w:pPr>
    </w:p>
    <w:tbl>
      <w:tblPr>
        <w:tblW w:w="10112" w:type="dxa"/>
        <w:jc w:val="center"/>
        <w:tblLayout w:type="fixed"/>
        <w:tblCellMar>
          <w:left w:w="10" w:type="dxa"/>
          <w:right w:w="10" w:type="dxa"/>
        </w:tblCellMar>
        <w:tblLook w:val="04A0" w:firstRow="1" w:lastRow="0" w:firstColumn="1" w:lastColumn="0" w:noHBand="0" w:noVBand="1"/>
      </w:tblPr>
      <w:tblGrid>
        <w:gridCol w:w="5056"/>
        <w:gridCol w:w="5056"/>
      </w:tblGrid>
      <w:tr w:rsidR="00147CEF" w:rsidRPr="004B2236" w14:paraId="06A5EBBE" w14:textId="77777777" w:rsidTr="00D006CE">
        <w:trPr>
          <w:trHeight w:val="2190"/>
          <w:jc w:val="center"/>
        </w:trPr>
        <w:tc>
          <w:tcPr>
            <w:tcW w:w="5056" w:type="dxa"/>
            <w:tcMar>
              <w:top w:w="0" w:type="dxa"/>
              <w:left w:w="108" w:type="dxa"/>
              <w:bottom w:w="0" w:type="dxa"/>
              <w:right w:w="108" w:type="dxa"/>
            </w:tcMar>
          </w:tcPr>
          <w:p w14:paraId="68F73A7C" w14:textId="3DE270B0" w:rsidR="00147CEF" w:rsidRPr="002D3169" w:rsidRDefault="00147CEF" w:rsidP="00163B86">
            <w:pPr>
              <w:jc w:val="center"/>
              <w:rPr>
                <w:b/>
                <w:lang w:val="lt-LT"/>
              </w:rPr>
            </w:pPr>
            <w:r>
              <w:rPr>
                <w:b/>
                <w:lang w:val="lt-LT"/>
              </w:rPr>
              <w:t>PARDAVĖJAS</w:t>
            </w:r>
          </w:p>
          <w:p w14:paraId="6F8B8F7F" w14:textId="77777777" w:rsidR="00147CEF" w:rsidRPr="002D3169" w:rsidRDefault="00147CEF" w:rsidP="00D006CE">
            <w:pPr>
              <w:jc w:val="both"/>
              <w:rPr>
                <w:color w:val="000000"/>
                <w:lang w:val="lt-LT" w:eastAsia="lt-LT"/>
              </w:rPr>
            </w:pPr>
            <w:r w:rsidRPr="002D3169">
              <w:rPr>
                <w:color w:val="000000"/>
                <w:lang w:val="lt-LT"/>
              </w:rPr>
              <w:t>UAB vaistinė „Valerijonas“</w:t>
            </w:r>
          </w:p>
          <w:p w14:paraId="17EAD4AF" w14:textId="77777777" w:rsidR="00147CEF" w:rsidRPr="002D3169" w:rsidRDefault="00147CEF" w:rsidP="00D006CE">
            <w:pPr>
              <w:jc w:val="both"/>
              <w:rPr>
                <w:color w:val="FF0000"/>
                <w:lang w:val="lt-LT"/>
              </w:rPr>
            </w:pPr>
          </w:p>
          <w:p w14:paraId="26EE0462" w14:textId="77777777" w:rsidR="00147CEF" w:rsidRPr="002D3169" w:rsidRDefault="00147CEF" w:rsidP="00D006CE">
            <w:pPr>
              <w:jc w:val="both"/>
              <w:rPr>
                <w:lang w:val="lt-LT"/>
              </w:rPr>
            </w:pPr>
            <w:r w:rsidRPr="002D3169">
              <w:rPr>
                <w:lang w:val="lt-LT"/>
              </w:rPr>
              <w:t>Direktorė</w:t>
            </w:r>
          </w:p>
          <w:p w14:paraId="142AF008" w14:textId="77777777" w:rsidR="00147CEF" w:rsidRPr="002D3169" w:rsidRDefault="00147CEF" w:rsidP="00D006CE">
            <w:pPr>
              <w:jc w:val="both"/>
              <w:rPr>
                <w:color w:val="FF0000"/>
                <w:lang w:val="lt-LT"/>
              </w:rPr>
            </w:pPr>
            <w:r w:rsidRPr="002D3169">
              <w:rPr>
                <w:lang w:val="lt-LT"/>
              </w:rPr>
              <w:t>Almyra Girdenienė</w:t>
            </w:r>
          </w:p>
          <w:p w14:paraId="4E4720DF" w14:textId="77777777" w:rsidR="00147CEF" w:rsidRPr="002D3169" w:rsidRDefault="00147CEF" w:rsidP="00D006CE">
            <w:pPr>
              <w:jc w:val="both"/>
              <w:rPr>
                <w:color w:val="FF0000"/>
                <w:lang w:val="lt-LT"/>
              </w:rPr>
            </w:pPr>
          </w:p>
          <w:p w14:paraId="19C4ED2C" w14:textId="77777777" w:rsidR="00147CEF" w:rsidRPr="002D3169" w:rsidRDefault="00147CEF" w:rsidP="00D006CE">
            <w:pPr>
              <w:jc w:val="both"/>
              <w:rPr>
                <w:lang w:val="lt-LT"/>
              </w:rPr>
            </w:pPr>
            <w:r w:rsidRPr="002D3169">
              <w:rPr>
                <w:lang w:val="lt-LT"/>
              </w:rPr>
              <w:t xml:space="preserve">               A.V.</w:t>
            </w:r>
          </w:p>
        </w:tc>
        <w:tc>
          <w:tcPr>
            <w:tcW w:w="5056" w:type="dxa"/>
            <w:tcMar>
              <w:top w:w="0" w:type="dxa"/>
              <w:left w:w="108" w:type="dxa"/>
              <w:bottom w:w="0" w:type="dxa"/>
              <w:right w:w="108" w:type="dxa"/>
            </w:tcMar>
          </w:tcPr>
          <w:p w14:paraId="3F8F17E7" w14:textId="3309EA61" w:rsidR="00147CEF" w:rsidRPr="002D3169" w:rsidRDefault="00147CEF" w:rsidP="00163B86">
            <w:pPr>
              <w:jc w:val="center"/>
              <w:rPr>
                <w:b/>
                <w:lang w:val="lt-LT"/>
              </w:rPr>
            </w:pPr>
            <w:r w:rsidRPr="002D3169">
              <w:rPr>
                <w:b/>
                <w:lang w:val="lt-LT"/>
              </w:rPr>
              <w:t>PIRKĖJAS</w:t>
            </w:r>
          </w:p>
          <w:p w14:paraId="6F94CA5D" w14:textId="77777777" w:rsidR="00147CEF" w:rsidRPr="002D3169" w:rsidRDefault="00147CEF" w:rsidP="00D006CE">
            <w:pPr>
              <w:rPr>
                <w:b/>
                <w:bCs/>
                <w:lang w:val="lt-LT"/>
              </w:rPr>
            </w:pPr>
            <w:r w:rsidRPr="002D3169">
              <w:rPr>
                <w:b/>
                <w:bCs/>
                <w:lang w:val="lt-LT"/>
              </w:rPr>
              <w:t>VšĮ Šiaulių reabilitacijos centras</w:t>
            </w:r>
          </w:p>
          <w:p w14:paraId="3D6DF762" w14:textId="77777777" w:rsidR="00147CEF" w:rsidRPr="002D3169" w:rsidRDefault="00147CEF" w:rsidP="00D006CE">
            <w:pPr>
              <w:jc w:val="both"/>
              <w:rPr>
                <w:lang w:val="lt-LT"/>
              </w:rPr>
            </w:pPr>
          </w:p>
          <w:p w14:paraId="07290CB5" w14:textId="45506D9A" w:rsidR="00DF57E6" w:rsidRDefault="00752AB5" w:rsidP="00D006CE">
            <w:pPr>
              <w:jc w:val="both"/>
              <w:rPr>
                <w:lang w:val="lt-LT" w:eastAsia="lt-LT"/>
              </w:rPr>
            </w:pPr>
            <w:r>
              <w:rPr>
                <w:lang w:val="lt-LT" w:eastAsia="lt-LT"/>
              </w:rPr>
              <w:t>Direktorė</w:t>
            </w:r>
          </w:p>
          <w:p w14:paraId="6D520FB0" w14:textId="2C646BF0" w:rsidR="00752AB5" w:rsidRDefault="00752AB5" w:rsidP="00D006CE">
            <w:pPr>
              <w:jc w:val="both"/>
              <w:rPr>
                <w:lang w:val="lt-LT" w:eastAsia="lt-LT"/>
              </w:rPr>
            </w:pPr>
            <w:r>
              <w:rPr>
                <w:lang w:val="lt-LT" w:eastAsia="lt-LT"/>
              </w:rPr>
              <w:t>Irina Jazdauskaitė Uščiauskienė</w:t>
            </w:r>
          </w:p>
          <w:p w14:paraId="0E282866" w14:textId="77777777" w:rsidR="00752AB5" w:rsidRPr="002D3169" w:rsidRDefault="00752AB5" w:rsidP="00D006CE">
            <w:pPr>
              <w:jc w:val="both"/>
              <w:rPr>
                <w:lang w:val="lt-LT" w:eastAsia="lt-LT"/>
              </w:rPr>
            </w:pPr>
          </w:p>
          <w:p w14:paraId="0F568E83" w14:textId="3569F7F8" w:rsidR="00147CEF" w:rsidRPr="002D3169" w:rsidRDefault="00147CEF" w:rsidP="00D006CE">
            <w:pPr>
              <w:jc w:val="both"/>
              <w:rPr>
                <w:lang w:val="lt-LT"/>
              </w:rPr>
            </w:pPr>
            <w:r w:rsidRPr="002D3169">
              <w:rPr>
                <w:lang w:val="lt-LT"/>
              </w:rPr>
              <w:t xml:space="preserve">               A.V.</w:t>
            </w:r>
          </w:p>
        </w:tc>
      </w:tr>
    </w:tbl>
    <w:p w14:paraId="41634663" w14:textId="77777777" w:rsidR="00147CEF" w:rsidRPr="002D3169" w:rsidRDefault="00147CEF" w:rsidP="00147CEF">
      <w:pPr>
        <w:suppressAutoHyphens w:val="0"/>
        <w:rPr>
          <w:b/>
          <w:lang w:val="lt-LT"/>
        </w:rPr>
      </w:pPr>
    </w:p>
    <w:sectPr w:rsidR="00147CEF" w:rsidRPr="002D3169" w:rsidSect="00A95FBA">
      <w:footerReference w:type="default" r:id="rId8"/>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FEE6" w14:textId="77777777" w:rsidR="00575A22" w:rsidRDefault="00575A22">
      <w:r>
        <w:separator/>
      </w:r>
    </w:p>
  </w:endnote>
  <w:endnote w:type="continuationSeparator" w:id="0">
    <w:p w14:paraId="1F30D381" w14:textId="77777777" w:rsidR="00575A22" w:rsidRDefault="0057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475C" w14:textId="77777777" w:rsidR="00F55CAC" w:rsidRDefault="00D00C8D">
    <w:pPr>
      <w:pStyle w:val="Porat"/>
    </w:pPr>
    <w:r>
      <w:rPr>
        <w:noProof/>
        <w:lang w:val="lt-LT" w:eastAsia="lt-LT"/>
      </w:rPr>
      <mc:AlternateContent>
        <mc:Choice Requires="wps">
          <w:drawing>
            <wp:anchor distT="0" distB="0" distL="114300" distR="114300" simplePos="0" relativeHeight="251659264" behindDoc="0" locked="0" layoutInCell="1" allowOverlap="1" wp14:anchorId="112BB284" wp14:editId="546C1FF5">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312E813" w14:textId="77777777" w:rsidR="00F55CAC" w:rsidRDefault="00D00C8D">
                          <w:pPr>
                            <w:pStyle w:val="Porat"/>
                          </w:pPr>
                          <w:r>
                            <w:rPr>
                              <w:rStyle w:val="Puslapionumeris"/>
                              <w:sz w:val="18"/>
                              <w:szCs w:val="18"/>
                            </w:rPr>
                            <w:t xml:space="preserve">- </w:t>
                          </w:r>
                          <w:r>
                            <w:rPr>
                              <w:rStyle w:val="Puslapionumeris"/>
                              <w:sz w:val="18"/>
                              <w:szCs w:val="18"/>
                            </w:rPr>
                            <w:fldChar w:fldCharType="begin"/>
                          </w:r>
                          <w:r>
                            <w:rPr>
                              <w:rStyle w:val="Puslapionumeris"/>
                              <w:sz w:val="18"/>
                              <w:szCs w:val="18"/>
                            </w:rPr>
                            <w:instrText xml:space="preserve"> PAGE </w:instrText>
                          </w:r>
                          <w:r>
                            <w:rPr>
                              <w:rStyle w:val="Puslapionumeris"/>
                              <w:sz w:val="18"/>
                              <w:szCs w:val="18"/>
                            </w:rPr>
                            <w:fldChar w:fldCharType="separate"/>
                          </w:r>
                          <w:r w:rsidR="004B2236">
                            <w:rPr>
                              <w:rStyle w:val="Puslapionumeris"/>
                              <w:noProof/>
                              <w:sz w:val="18"/>
                              <w:szCs w:val="18"/>
                            </w:rPr>
                            <w:t>6</w:t>
                          </w:r>
                          <w:r>
                            <w:rPr>
                              <w:rStyle w:val="Puslapionumeris"/>
                              <w:sz w:val="18"/>
                              <w:szCs w:val="18"/>
                            </w:rPr>
                            <w:fldChar w:fldCharType="end"/>
                          </w:r>
                          <w:r>
                            <w:rPr>
                              <w:rStyle w:val="Puslapionumeris"/>
                              <w:sz w:val="18"/>
                              <w:szCs w:val="18"/>
                            </w:rPr>
                            <w:t xml:space="preserve"> -</w:t>
                          </w:r>
                        </w:p>
                      </w:txbxContent>
                    </wps:txbx>
                    <wps:bodyPr vert="horz" wrap="none" lIns="0" tIns="0" rIns="0" bIns="0" anchor="t" anchorCtr="0" compatLnSpc="0">
                      <a:spAutoFit/>
                    </wps:bodyPr>
                  </wps:wsp>
                </a:graphicData>
              </a:graphic>
            </wp:anchor>
          </w:drawing>
        </mc:Choice>
        <mc:Fallback>
          <w:pict>
            <v:shapetype w14:anchorId="112BB284"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5312E813" w14:textId="77777777" w:rsidR="00F55CAC" w:rsidRDefault="00D00C8D">
                    <w:pPr>
                      <w:pStyle w:val="Porat"/>
                    </w:pPr>
                    <w:r>
                      <w:rPr>
                        <w:rStyle w:val="Puslapionumeris"/>
                        <w:sz w:val="18"/>
                        <w:szCs w:val="18"/>
                      </w:rPr>
                      <w:t xml:space="preserve">- </w:t>
                    </w:r>
                    <w:r>
                      <w:rPr>
                        <w:rStyle w:val="Puslapionumeris"/>
                        <w:sz w:val="18"/>
                        <w:szCs w:val="18"/>
                      </w:rPr>
                      <w:fldChar w:fldCharType="begin"/>
                    </w:r>
                    <w:r>
                      <w:rPr>
                        <w:rStyle w:val="Puslapionumeris"/>
                        <w:sz w:val="18"/>
                        <w:szCs w:val="18"/>
                      </w:rPr>
                      <w:instrText xml:space="preserve"> PAGE </w:instrText>
                    </w:r>
                    <w:r>
                      <w:rPr>
                        <w:rStyle w:val="Puslapionumeris"/>
                        <w:sz w:val="18"/>
                        <w:szCs w:val="18"/>
                      </w:rPr>
                      <w:fldChar w:fldCharType="separate"/>
                    </w:r>
                    <w:r w:rsidR="004B2236">
                      <w:rPr>
                        <w:rStyle w:val="Puslapionumeris"/>
                        <w:noProof/>
                        <w:sz w:val="18"/>
                        <w:szCs w:val="18"/>
                      </w:rPr>
                      <w:t>6</w:t>
                    </w:r>
                    <w:r>
                      <w:rPr>
                        <w:rStyle w:val="Puslapionumeris"/>
                        <w:sz w:val="18"/>
                        <w:szCs w:val="18"/>
                      </w:rPr>
                      <w:fldChar w:fldCharType="end"/>
                    </w:r>
                    <w:r>
                      <w:rPr>
                        <w:rStyle w:val="Puslapionumeris"/>
                        <w:sz w:val="18"/>
                        <w:szCs w:val="18"/>
                      </w:rPr>
                      <w:t xml:space="preserve">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5A87" w14:textId="77777777" w:rsidR="00575A22" w:rsidRDefault="00575A22">
      <w:r>
        <w:rPr>
          <w:color w:val="000000"/>
        </w:rPr>
        <w:separator/>
      </w:r>
    </w:p>
  </w:footnote>
  <w:footnote w:type="continuationSeparator" w:id="0">
    <w:p w14:paraId="37ED64A5" w14:textId="77777777" w:rsidR="00575A22" w:rsidRDefault="00575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86"/>
        </w:tabs>
        <w:ind w:left="786" w:hanging="360"/>
      </w:pPr>
      <w:rPr>
        <w:b w:val="0"/>
        <w:bCs w:val="0"/>
      </w:rPr>
    </w:lvl>
  </w:abstractNum>
  <w:abstractNum w:abstractNumId="1" w15:restartNumberingAfterBreak="0">
    <w:nsid w:val="0F4629B1"/>
    <w:multiLevelType w:val="multilevel"/>
    <w:tmpl w:val="3ABA74FA"/>
    <w:lvl w:ilvl="0">
      <w:start w:val="1"/>
      <w:numFmt w:val="decimal"/>
      <w:lvlText w:val="%1."/>
      <w:lvlJc w:val="left"/>
      <w:pPr>
        <w:tabs>
          <w:tab w:val="num" w:pos="921"/>
        </w:tabs>
        <w:ind w:left="921" w:hanging="360"/>
      </w:pPr>
      <w:rPr>
        <w:rFonts w:hint="default"/>
      </w:rPr>
    </w:lvl>
    <w:lvl w:ilvl="1">
      <w:start w:val="1"/>
      <w:numFmt w:val="decimal"/>
      <w:isLgl/>
      <w:lvlText w:val="%1.%2."/>
      <w:lvlJc w:val="left"/>
      <w:pPr>
        <w:tabs>
          <w:tab w:val="num" w:pos="1056"/>
        </w:tabs>
        <w:ind w:left="1056" w:hanging="495"/>
      </w:pPr>
      <w:rPr>
        <w:rFonts w:hint="default"/>
        <w:b w:val="0"/>
      </w:rPr>
    </w:lvl>
    <w:lvl w:ilvl="2">
      <w:start w:val="1"/>
      <w:numFmt w:val="decimal"/>
      <w:isLgl/>
      <w:lvlText w:val="%1.%2.%3."/>
      <w:lvlJc w:val="left"/>
      <w:pPr>
        <w:tabs>
          <w:tab w:val="num" w:pos="1281"/>
        </w:tabs>
        <w:ind w:left="1281"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641"/>
        </w:tabs>
        <w:ind w:left="1641" w:hanging="1080"/>
      </w:pPr>
      <w:rPr>
        <w:rFonts w:hint="default"/>
      </w:rPr>
    </w:lvl>
    <w:lvl w:ilvl="5">
      <w:start w:val="1"/>
      <w:numFmt w:val="decimal"/>
      <w:isLgl/>
      <w:lvlText w:val="%1.%2.%3.%4.%5.%6."/>
      <w:lvlJc w:val="left"/>
      <w:pPr>
        <w:tabs>
          <w:tab w:val="num" w:pos="1641"/>
        </w:tabs>
        <w:ind w:left="1641" w:hanging="1080"/>
      </w:pPr>
      <w:rPr>
        <w:rFonts w:hint="default"/>
      </w:rPr>
    </w:lvl>
    <w:lvl w:ilvl="6">
      <w:start w:val="1"/>
      <w:numFmt w:val="decimal"/>
      <w:isLgl/>
      <w:lvlText w:val="%1.%2.%3.%4.%5.%6.%7."/>
      <w:lvlJc w:val="left"/>
      <w:pPr>
        <w:tabs>
          <w:tab w:val="num" w:pos="2001"/>
        </w:tabs>
        <w:ind w:left="2001" w:hanging="1440"/>
      </w:pPr>
      <w:rPr>
        <w:rFonts w:hint="default"/>
      </w:rPr>
    </w:lvl>
    <w:lvl w:ilvl="7">
      <w:start w:val="1"/>
      <w:numFmt w:val="decimal"/>
      <w:isLgl/>
      <w:lvlText w:val="%1.%2.%3.%4.%5.%6.%7.%8."/>
      <w:lvlJc w:val="left"/>
      <w:pPr>
        <w:tabs>
          <w:tab w:val="num" w:pos="2001"/>
        </w:tabs>
        <w:ind w:left="2001" w:hanging="1440"/>
      </w:pPr>
      <w:rPr>
        <w:rFonts w:hint="default"/>
      </w:rPr>
    </w:lvl>
    <w:lvl w:ilvl="8">
      <w:start w:val="1"/>
      <w:numFmt w:val="decimal"/>
      <w:isLgl/>
      <w:lvlText w:val="%1.%2.%3.%4.%5.%6.%7.%8.%9."/>
      <w:lvlJc w:val="left"/>
      <w:pPr>
        <w:tabs>
          <w:tab w:val="num" w:pos="2361"/>
        </w:tabs>
        <w:ind w:left="2361" w:hanging="1800"/>
      </w:pPr>
      <w:rPr>
        <w:rFonts w:hint="default"/>
      </w:rPr>
    </w:lvl>
  </w:abstractNum>
  <w:abstractNum w:abstractNumId="2" w15:restartNumberingAfterBreak="0">
    <w:nsid w:val="0F723830"/>
    <w:multiLevelType w:val="multilevel"/>
    <w:tmpl w:val="A224C7CA"/>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3076BC2"/>
    <w:multiLevelType w:val="multilevel"/>
    <w:tmpl w:val="A650CA7E"/>
    <w:lvl w:ilvl="0">
      <w:start w:val="3"/>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 w15:restartNumberingAfterBreak="0">
    <w:nsid w:val="244770ED"/>
    <w:multiLevelType w:val="multilevel"/>
    <w:tmpl w:val="CF28AA36"/>
    <w:lvl w:ilvl="0">
      <w:start w:val="2"/>
      <w:numFmt w:val="decimal"/>
      <w:lvlText w:val="%1."/>
      <w:lvlJc w:val="left"/>
      <w:pPr>
        <w:ind w:left="360" w:hanging="360"/>
      </w:pPr>
      <w:rPr>
        <w:rFonts w:ascii="Times New Roman" w:hAnsi="Times New Roman" w:cs="Times New Roman"/>
        <w:sz w:val="20"/>
        <w:szCs w:val="20"/>
      </w:rPr>
    </w:lvl>
    <w:lvl w:ilvl="1">
      <w:start w:val="1"/>
      <w:numFmt w:val="decimal"/>
      <w:lvlText w:val="%1.%2."/>
      <w:lvlJc w:val="left"/>
      <w:pPr>
        <w:ind w:left="360" w:hanging="360"/>
      </w:pPr>
      <w:rPr>
        <w:rFonts w:ascii="Times New Roman" w:hAnsi="Times New Roman" w:cs="Times New Roman"/>
        <w:sz w:val="18"/>
        <w:szCs w:val="18"/>
      </w:rPr>
    </w:lvl>
    <w:lvl w:ilvl="2">
      <w:start w:val="1"/>
      <w:numFmt w:val="decimal"/>
      <w:lvlText w:val="%1.%2.%3."/>
      <w:lvlJc w:val="left"/>
      <w:pPr>
        <w:ind w:left="720" w:hanging="720"/>
      </w:pPr>
      <w:rPr>
        <w:rFonts w:ascii="Times New Roman" w:hAnsi="Times New Roman" w:cs="Times New Roman"/>
        <w:sz w:val="18"/>
      </w:rPr>
    </w:lvl>
    <w:lvl w:ilvl="3">
      <w:start w:val="1"/>
      <w:numFmt w:val="decimal"/>
      <w:lvlText w:val="%1.%2.%3.%4."/>
      <w:lvlJc w:val="left"/>
      <w:pPr>
        <w:ind w:left="720" w:hanging="720"/>
      </w:pPr>
      <w:rPr>
        <w:rFonts w:ascii="Times New Roman" w:hAnsi="Times New Roman" w:cs="Times New Roman"/>
        <w:sz w:val="22"/>
      </w:rPr>
    </w:lvl>
    <w:lvl w:ilvl="4">
      <w:start w:val="1"/>
      <w:numFmt w:val="decimal"/>
      <w:lvlText w:val="%1.%2.%3.%4.%5."/>
      <w:lvlJc w:val="left"/>
      <w:pPr>
        <w:ind w:left="1080" w:hanging="1080"/>
      </w:pPr>
      <w:rPr>
        <w:rFonts w:ascii="Times New Roman" w:hAnsi="Times New Roman" w:cs="Times New Roman"/>
        <w:sz w:val="22"/>
      </w:rPr>
    </w:lvl>
    <w:lvl w:ilvl="5">
      <w:start w:val="1"/>
      <w:numFmt w:val="decimal"/>
      <w:lvlText w:val="%1.%2.%3.%4.%5.%6."/>
      <w:lvlJc w:val="left"/>
      <w:pPr>
        <w:ind w:left="1080" w:hanging="1080"/>
      </w:pPr>
      <w:rPr>
        <w:rFonts w:ascii="Times New Roman" w:hAnsi="Times New Roman" w:cs="Times New Roman"/>
        <w:sz w:val="22"/>
      </w:rPr>
    </w:lvl>
    <w:lvl w:ilvl="6">
      <w:start w:val="1"/>
      <w:numFmt w:val="decimal"/>
      <w:lvlText w:val="%1.%2.%3.%4.%5.%6.%7."/>
      <w:lvlJc w:val="left"/>
      <w:pPr>
        <w:ind w:left="1440" w:hanging="1440"/>
      </w:pPr>
      <w:rPr>
        <w:rFonts w:ascii="Times New Roman" w:hAnsi="Times New Roman" w:cs="Times New Roman"/>
        <w:sz w:val="22"/>
      </w:rPr>
    </w:lvl>
    <w:lvl w:ilvl="7">
      <w:start w:val="1"/>
      <w:numFmt w:val="decimal"/>
      <w:lvlText w:val="%1.%2.%3.%4.%5.%6.%7.%8."/>
      <w:lvlJc w:val="left"/>
      <w:pPr>
        <w:ind w:left="1440" w:hanging="1440"/>
      </w:pPr>
      <w:rPr>
        <w:rFonts w:ascii="Times New Roman" w:hAnsi="Times New Roman" w:cs="Times New Roman"/>
        <w:sz w:val="22"/>
      </w:rPr>
    </w:lvl>
    <w:lvl w:ilvl="8">
      <w:start w:val="1"/>
      <w:numFmt w:val="decimal"/>
      <w:lvlText w:val="%1.%2.%3.%4.%5.%6.%7.%8.%9."/>
      <w:lvlJc w:val="left"/>
      <w:pPr>
        <w:ind w:left="1800" w:hanging="1800"/>
      </w:pPr>
      <w:rPr>
        <w:rFonts w:ascii="Times New Roman" w:hAnsi="Times New Roman" w:cs="Times New Roman"/>
        <w:sz w:val="22"/>
      </w:rPr>
    </w:lvl>
  </w:abstractNum>
  <w:abstractNum w:abstractNumId="5" w15:restartNumberingAfterBreak="0">
    <w:nsid w:val="2584706E"/>
    <w:multiLevelType w:val="multilevel"/>
    <w:tmpl w:val="D6F05A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05039CC"/>
    <w:multiLevelType w:val="multilevel"/>
    <w:tmpl w:val="0A0A99B6"/>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2113C07"/>
    <w:multiLevelType w:val="multilevel"/>
    <w:tmpl w:val="35428F12"/>
    <w:lvl w:ilvl="0">
      <w:start w:val="4"/>
      <w:numFmt w:val="decimal"/>
      <w:lvlText w:val="%1."/>
      <w:lvlJc w:val="left"/>
      <w:pPr>
        <w:ind w:left="720" w:hanging="360"/>
      </w:pPr>
    </w:lvl>
    <w:lvl w:ilvl="1">
      <w:start w:val="1"/>
      <w:numFmt w:val="decimal"/>
      <w:lvlText w:val="%1.%2."/>
      <w:lvlJc w:val="left"/>
      <w:pPr>
        <w:ind w:left="899" w:hanging="360"/>
      </w:pPr>
    </w:lvl>
    <w:lvl w:ilvl="2">
      <w:start w:val="1"/>
      <w:numFmt w:val="decimal"/>
      <w:lvlText w:val="%1.%2.%3."/>
      <w:lvlJc w:val="left"/>
      <w:pPr>
        <w:ind w:left="1438" w:hanging="720"/>
      </w:pPr>
    </w:lvl>
    <w:lvl w:ilvl="3">
      <w:start w:val="1"/>
      <w:numFmt w:val="decimal"/>
      <w:lvlText w:val="%1.%2.%3.%4."/>
      <w:lvlJc w:val="left"/>
      <w:pPr>
        <w:ind w:left="1617" w:hanging="720"/>
      </w:pPr>
    </w:lvl>
    <w:lvl w:ilvl="4">
      <w:start w:val="1"/>
      <w:numFmt w:val="decimal"/>
      <w:lvlText w:val="%1.%2.%3.%4.%5."/>
      <w:lvlJc w:val="left"/>
      <w:pPr>
        <w:ind w:left="2156" w:hanging="1080"/>
      </w:pPr>
    </w:lvl>
    <w:lvl w:ilvl="5">
      <w:start w:val="1"/>
      <w:numFmt w:val="decimal"/>
      <w:lvlText w:val="%1.%2.%3.%4.%5.%6."/>
      <w:lvlJc w:val="left"/>
      <w:pPr>
        <w:ind w:left="2335" w:hanging="1080"/>
      </w:pPr>
    </w:lvl>
    <w:lvl w:ilvl="6">
      <w:start w:val="1"/>
      <w:numFmt w:val="decimal"/>
      <w:lvlText w:val="%1.%2.%3.%4.%5.%6.%7."/>
      <w:lvlJc w:val="left"/>
      <w:pPr>
        <w:ind w:left="2874" w:hanging="1440"/>
      </w:pPr>
    </w:lvl>
    <w:lvl w:ilvl="7">
      <w:start w:val="1"/>
      <w:numFmt w:val="decimal"/>
      <w:lvlText w:val="%1.%2.%3.%4.%5.%6.%7.%8."/>
      <w:lvlJc w:val="left"/>
      <w:pPr>
        <w:ind w:left="3053" w:hanging="1440"/>
      </w:pPr>
    </w:lvl>
    <w:lvl w:ilvl="8">
      <w:start w:val="1"/>
      <w:numFmt w:val="decimal"/>
      <w:lvlText w:val="%1.%2.%3.%4.%5.%6.%7.%8.%9."/>
      <w:lvlJc w:val="left"/>
      <w:pPr>
        <w:ind w:left="3592" w:hanging="1800"/>
      </w:pPr>
    </w:lvl>
  </w:abstractNum>
  <w:abstractNum w:abstractNumId="8" w15:restartNumberingAfterBreak="0">
    <w:nsid w:val="4DC262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D1796F"/>
    <w:multiLevelType w:val="multilevel"/>
    <w:tmpl w:val="D6F05A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3B3435E"/>
    <w:multiLevelType w:val="multilevel"/>
    <w:tmpl w:val="4B1CCD70"/>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5F7D78DB"/>
    <w:multiLevelType w:val="multilevel"/>
    <w:tmpl w:val="743C9B7C"/>
    <w:styleLink w:val="WWNum1"/>
    <w:lvl w:ilvl="0">
      <w:start w:val="1"/>
      <w:numFmt w:val="decimal"/>
      <w:lvlText w:val="%1."/>
      <w:lvlJc w:val="left"/>
      <w:pPr>
        <w:ind w:left="921" w:hanging="360"/>
      </w:pPr>
      <w:rPr>
        <w:b/>
      </w:rPr>
    </w:lvl>
    <w:lvl w:ilvl="1">
      <w:start w:val="1"/>
      <w:numFmt w:val="decimal"/>
      <w:lvlText w:val="%1.%2."/>
      <w:lvlJc w:val="left"/>
      <w:pPr>
        <w:ind w:left="450" w:hanging="450"/>
      </w:pPr>
      <w:rPr>
        <w:b w:val="0"/>
      </w:rPr>
    </w:lvl>
    <w:lvl w:ilvl="2">
      <w:start w:val="1"/>
      <w:numFmt w:val="decimal"/>
      <w:lvlText w:val="%1.%2.%3."/>
      <w:lvlJc w:val="left"/>
      <w:pPr>
        <w:ind w:left="1004" w:hanging="720"/>
      </w:pPr>
    </w:lvl>
    <w:lvl w:ilvl="3">
      <w:start w:val="1"/>
      <w:numFmt w:val="decimal"/>
      <w:lvlText w:val="%1.%2.%3.%4."/>
      <w:lvlJc w:val="left"/>
      <w:pPr>
        <w:ind w:left="1281" w:hanging="720"/>
      </w:pPr>
    </w:lvl>
    <w:lvl w:ilvl="4">
      <w:start w:val="1"/>
      <w:numFmt w:val="decimal"/>
      <w:lvlText w:val="%1.%2.%3.%4.%5."/>
      <w:lvlJc w:val="left"/>
      <w:pPr>
        <w:ind w:left="1641" w:hanging="1080"/>
      </w:pPr>
    </w:lvl>
    <w:lvl w:ilvl="5">
      <w:start w:val="1"/>
      <w:numFmt w:val="decimal"/>
      <w:lvlText w:val="%1.%2.%3.%4.%5.%6."/>
      <w:lvlJc w:val="left"/>
      <w:pPr>
        <w:ind w:left="1641" w:hanging="1080"/>
      </w:pPr>
    </w:lvl>
    <w:lvl w:ilvl="6">
      <w:start w:val="1"/>
      <w:numFmt w:val="decimal"/>
      <w:lvlText w:val="%1.%2.%3.%4.%5.%6.%7."/>
      <w:lvlJc w:val="left"/>
      <w:pPr>
        <w:ind w:left="2001" w:hanging="1440"/>
      </w:pPr>
    </w:lvl>
    <w:lvl w:ilvl="7">
      <w:start w:val="1"/>
      <w:numFmt w:val="decimal"/>
      <w:lvlText w:val="%1.%2.%3.%4.%5.%6.%7.%8."/>
      <w:lvlJc w:val="left"/>
      <w:pPr>
        <w:ind w:left="2001" w:hanging="1440"/>
      </w:pPr>
    </w:lvl>
    <w:lvl w:ilvl="8">
      <w:start w:val="1"/>
      <w:numFmt w:val="decimal"/>
      <w:lvlText w:val="%1.%2.%3.%4.%5.%6.%7.%8.%9."/>
      <w:lvlJc w:val="left"/>
      <w:pPr>
        <w:ind w:left="2361" w:hanging="1800"/>
      </w:pPr>
    </w:lvl>
  </w:abstractNum>
  <w:abstractNum w:abstractNumId="12" w15:restartNumberingAfterBreak="0">
    <w:nsid w:val="665B73B8"/>
    <w:multiLevelType w:val="multilevel"/>
    <w:tmpl w:val="D6F05A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29640158">
    <w:abstractNumId w:val="10"/>
  </w:num>
  <w:num w:numId="2" w16cid:durableId="2089493814">
    <w:abstractNumId w:val="3"/>
  </w:num>
  <w:num w:numId="3" w16cid:durableId="1306466199">
    <w:abstractNumId w:val="7"/>
  </w:num>
  <w:num w:numId="4" w16cid:durableId="1155757295">
    <w:abstractNumId w:val="2"/>
  </w:num>
  <w:num w:numId="5" w16cid:durableId="2050490758">
    <w:abstractNumId w:val="6"/>
  </w:num>
  <w:num w:numId="6" w16cid:durableId="678897604">
    <w:abstractNumId w:val="4"/>
  </w:num>
  <w:num w:numId="7" w16cid:durableId="739720351">
    <w:abstractNumId w:val="1"/>
  </w:num>
  <w:num w:numId="8" w16cid:durableId="1329866958">
    <w:abstractNumId w:val="8"/>
  </w:num>
  <w:num w:numId="9" w16cid:durableId="2114007195">
    <w:abstractNumId w:val="0"/>
  </w:num>
  <w:num w:numId="10" w16cid:durableId="227769102">
    <w:abstractNumId w:val="11"/>
  </w:num>
  <w:num w:numId="11" w16cid:durableId="2074307362">
    <w:abstractNumId w:val="9"/>
  </w:num>
  <w:num w:numId="12" w16cid:durableId="769204319">
    <w:abstractNumId w:val="12"/>
  </w:num>
  <w:num w:numId="13" w16cid:durableId="66613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A5"/>
    <w:rsid w:val="000826F6"/>
    <w:rsid w:val="000B4F5E"/>
    <w:rsid w:val="000D32C7"/>
    <w:rsid w:val="00147CEF"/>
    <w:rsid w:val="00151989"/>
    <w:rsid w:val="00156BC3"/>
    <w:rsid w:val="00163B86"/>
    <w:rsid w:val="001A1729"/>
    <w:rsid w:val="001B2D2F"/>
    <w:rsid w:val="001B49F1"/>
    <w:rsid w:val="001B6CE4"/>
    <w:rsid w:val="00260BE3"/>
    <w:rsid w:val="002D3169"/>
    <w:rsid w:val="002E2080"/>
    <w:rsid w:val="002E35A3"/>
    <w:rsid w:val="00351B14"/>
    <w:rsid w:val="00357A68"/>
    <w:rsid w:val="00384FB4"/>
    <w:rsid w:val="003940D7"/>
    <w:rsid w:val="003A5CBD"/>
    <w:rsid w:val="003D56F9"/>
    <w:rsid w:val="0042418B"/>
    <w:rsid w:val="00494604"/>
    <w:rsid w:val="004B2236"/>
    <w:rsid w:val="004E0880"/>
    <w:rsid w:val="004F3B00"/>
    <w:rsid w:val="005052FB"/>
    <w:rsid w:val="005063B6"/>
    <w:rsid w:val="00506F62"/>
    <w:rsid w:val="00541847"/>
    <w:rsid w:val="00575A22"/>
    <w:rsid w:val="005C4B42"/>
    <w:rsid w:val="005F7EFD"/>
    <w:rsid w:val="00602E4E"/>
    <w:rsid w:val="0065425F"/>
    <w:rsid w:val="00672128"/>
    <w:rsid w:val="006753AA"/>
    <w:rsid w:val="0068236C"/>
    <w:rsid w:val="00710F46"/>
    <w:rsid w:val="0071552C"/>
    <w:rsid w:val="00717C4F"/>
    <w:rsid w:val="007354D5"/>
    <w:rsid w:val="00752AB5"/>
    <w:rsid w:val="00753FC1"/>
    <w:rsid w:val="00764960"/>
    <w:rsid w:val="007928C5"/>
    <w:rsid w:val="00800937"/>
    <w:rsid w:val="008417A5"/>
    <w:rsid w:val="008A069E"/>
    <w:rsid w:val="008B327B"/>
    <w:rsid w:val="008E005C"/>
    <w:rsid w:val="00970B28"/>
    <w:rsid w:val="009877EF"/>
    <w:rsid w:val="00991F25"/>
    <w:rsid w:val="009A1414"/>
    <w:rsid w:val="009F29A4"/>
    <w:rsid w:val="009F5F1D"/>
    <w:rsid w:val="00A64C7A"/>
    <w:rsid w:val="00A87597"/>
    <w:rsid w:val="00A9124D"/>
    <w:rsid w:val="00A95FBA"/>
    <w:rsid w:val="00B22462"/>
    <w:rsid w:val="00B60F68"/>
    <w:rsid w:val="00B80D63"/>
    <w:rsid w:val="00B9506F"/>
    <w:rsid w:val="00C33BBF"/>
    <w:rsid w:val="00C7092F"/>
    <w:rsid w:val="00C76A96"/>
    <w:rsid w:val="00C85EBA"/>
    <w:rsid w:val="00C86E11"/>
    <w:rsid w:val="00CA2F79"/>
    <w:rsid w:val="00CF775B"/>
    <w:rsid w:val="00D00C8D"/>
    <w:rsid w:val="00D0148E"/>
    <w:rsid w:val="00D12DD2"/>
    <w:rsid w:val="00DA0168"/>
    <w:rsid w:val="00DD227D"/>
    <w:rsid w:val="00DD56CC"/>
    <w:rsid w:val="00DE1542"/>
    <w:rsid w:val="00DF57E6"/>
    <w:rsid w:val="00E355F7"/>
    <w:rsid w:val="00E5597D"/>
    <w:rsid w:val="00E95C92"/>
    <w:rsid w:val="00EA3AA3"/>
    <w:rsid w:val="00ED5D61"/>
    <w:rsid w:val="00EE4DF8"/>
    <w:rsid w:val="00F00E48"/>
    <w:rsid w:val="00F05F1A"/>
    <w:rsid w:val="00F12D4B"/>
    <w:rsid w:val="00F276E7"/>
    <w:rsid w:val="00F33F0B"/>
    <w:rsid w:val="00F55CAC"/>
    <w:rsid w:val="00F76C36"/>
    <w:rsid w:val="00FC2554"/>
    <w:rsid w:val="00FC61D7"/>
    <w:rsid w:val="00FE1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4FAC"/>
  <w15:docId w15:val="{4FE6BB14-2A25-4C3F-8AC1-84BC01B8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spacing w:line="360" w:lineRule="auto"/>
      <w:jc w:val="both"/>
    </w:pPr>
    <w:rPr>
      <w:sz w:val="22"/>
      <w:lang w:val="lt-LT"/>
    </w:rPr>
  </w:style>
  <w:style w:type="character" w:customStyle="1" w:styleId="BodyText2Char">
    <w:name w:val="Body Text 2 Char"/>
    <w:basedOn w:val="Numatytasispastraiposriftas"/>
    <w:rPr>
      <w:rFonts w:ascii="Times New Roman" w:eastAsia="Times New Roman" w:hAnsi="Times New Roman" w:cs="Times New Roman"/>
      <w:szCs w:val="24"/>
      <w:lang w:val="lt-LT"/>
    </w:rPr>
  </w:style>
  <w:style w:type="paragraph" w:styleId="Porat">
    <w:name w:val="footer"/>
    <w:basedOn w:val="prastasis"/>
    <w:pPr>
      <w:tabs>
        <w:tab w:val="center" w:pos="4153"/>
        <w:tab w:val="right" w:pos="8306"/>
      </w:tabs>
    </w:pPr>
  </w:style>
  <w:style w:type="character" w:customStyle="1" w:styleId="FooterChar">
    <w:name w:val="Footer Char"/>
    <w:basedOn w:val="Numatytasispastraiposriftas"/>
    <w:rPr>
      <w:rFonts w:ascii="Times New Roman" w:eastAsia="Times New Roman" w:hAnsi="Times New Roman" w:cs="Times New Roman"/>
      <w:sz w:val="24"/>
      <w:szCs w:val="24"/>
      <w:lang w:val="en-GB"/>
    </w:rPr>
  </w:style>
  <w:style w:type="character" w:styleId="Puslapionumeris">
    <w:name w:val="page number"/>
    <w:basedOn w:val="Numatytasispastraiposriftas"/>
  </w:style>
  <w:style w:type="paragraph" w:customStyle="1" w:styleId="Text">
    <w:name w:val="Text"/>
    <w:basedOn w:val="prastasis"/>
    <w:pPr>
      <w:tabs>
        <w:tab w:val="left" w:pos="426"/>
        <w:tab w:val="left" w:pos="851"/>
      </w:tabs>
      <w:spacing w:after="200" w:line="260" w:lineRule="exact"/>
    </w:pPr>
    <w:rPr>
      <w:sz w:val="20"/>
      <w:szCs w:val="20"/>
      <w:lang w:eastAsia="lt-LT"/>
    </w:rPr>
  </w:style>
  <w:style w:type="character" w:styleId="Hipersaitas">
    <w:name w:val="Hyperlink"/>
    <w:rPr>
      <w:color w:val="0563C1"/>
      <w:u w:val="single"/>
    </w:rPr>
  </w:style>
  <w:style w:type="paragraph" w:customStyle="1" w:styleId="prastasis1">
    <w:name w:val="Įprastasis1"/>
    <w:rsid w:val="00A9124D"/>
    <w:pPr>
      <w:suppressAutoHyphens/>
      <w:spacing w:after="200" w:line="276" w:lineRule="auto"/>
      <w:textAlignment w:val="baseline"/>
    </w:pPr>
    <w:rPr>
      <w:lang w:val="lt-LT"/>
    </w:rPr>
  </w:style>
  <w:style w:type="character" w:customStyle="1" w:styleId="Neapdorotaspaminjimas1">
    <w:name w:val="Neapdorotas paminėjimas1"/>
    <w:basedOn w:val="Numatytasispastraiposriftas"/>
    <w:uiPriority w:val="99"/>
    <w:semiHidden/>
    <w:unhideWhenUsed/>
    <w:rsid w:val="004F3B00"/>
    <w:rPr>
      <w:color w:val="605E5C"/>
      <w:shd w:val="clear" w:color="auto" w:fill="E1DFDD"/>
    </w:rPr>
  </w:style>
  <w:style w:type="paragraph" w:styleId="Sraopastraipa">
    <w:name w:val="List Paragraph"/>
    <w:basedOn w:val="prastasis"/>
    <w:uiPriority w:val="34"/>
    <w:qFormat/>
    <w:rsid w:val="000826F6"/>
    <w:pPr>
      <w:ind w:left="720"/>
      <w:contextualSpacing/>
    </w:pPr>
  </w:style>
  <w:style w:type="paragraph" w:styleId="prastasiniatinklio">
    <w:name w:val="Normal (Web)"/>
    <w:basedOn w:val="prastasis"/>
    <w:uiPriority w:val="99"/>
    <w:unhideWhenUsed/>
    <w:rsid w:val="00FE1B88"/>
    <w:pPr>
      <w:suppressAutoHyphens w:val="0"/>
      <w:autoSpaceDN/>
      <w:spacing w:before="100" w:beforeAutospacing="1" w:after="100" w:afterAutospacing="1"/>
    </w:pPr>
    <w:rPr>
      <w:rFonts w:eastAsiaTheme="minorEastAsia"/>
      <w:lang w:val="lt-LT" w:eastAsia="lt-LT"/>
    </w:rPr>
  </w:style>
  <w:style w:type="paragraph" w:customStyle="1" w:styleId="Standard">
    <w:name w:val="Standard"/>
    <w:rsid w:val="002D3169"/>
    <w:pPr>
      <w:suppressAutoHyphens/>
      <w:autoSpaceDN/>
      <w:spacing w:after="0" w:line="240" w:lineRule="auto"/>
      <w:textAlignment w:val="baseline"/>
    </w:pPr>
    <w:rPr>
      <w:rFonts w:ascii="Times New Roman" w:eastAsia="Arial" w:hAnsi="Times New Roman"/>
      <w:kern w:val="1"/>
      <w:sz w:val="24"/>
      <w:szCs w:val="24"/>
      <w:lang w:val="en-GB" w:eastAsia="zh-CN"/>
    </w:rPr>
  </w:style>
  <w:style w:type="numbering" w:customStyle="1" w:styleId="WWNum1">
    <w:name w:val="WWNum1"/>
    <w:basedOn w:val="Sraonra"/>
    <w:rsid w:val="0071552C"/>
    <w:pPr>
      <w:numPr>
        <w:numId w:val="10"/>
      </w:numPr>
    </w:pPr>
  </w:style>
  <w:style w:type="paragraph" w:styleId="Debesliotekstas">
    <w:name w:val="Balloon Text"/>
    <w:basedOn w:val="prastasis"/>
    <w:link w:val="DebesliotekstasDiagrama"/>
    <w:uiPriority w:val="99"/>
    <w:semiHidden/>
    <w:unhideWhenUsed/>
    <w:rsid w:val="004B223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236"/>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2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8385</Words>
  <Characters>4780</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Dudene</dc:creator>
  <cp:lastModifiedBy>Reabilitacijos centras</cp:lastModifiedBy>
  <cp:revision>4</cp:revision>
  <cp:lastPrinted>2022-09-28T11:08:00Z</cp:lastPrinted>
  <dcterms:created xsi:type="dcterms:W3CDTF">2025-11-11T08:35:00Z</dcterms:created>
  <dcterms:modified xsi:type="dcterms:W3CDTF">2025-11-11T08:37:00Z</dcterms:modified>
</cp:coreProperties>
</file>