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948EE" w14:textId="77777777" w:rsidR="002F3BA1" w:rsidRPr="00393510" w:rsidRDefault="00127E76">
      <w:pPr>
        <w:keepNext/>
        <w:widowControl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r w:rsidRPr="00393510">
        <w:rPr>
          <w:rFonts w:ascii="Calibri" w:hAnsi="Calibri" w:cs="Calibri"/>
          <w:b/>
          <w:sz w:val="22"/>
          <w:szCs w:val="22"/>
        </w:rPr>
        <w:t xml:space="preserve">SUSITARIMAS </w:t>
      </w:r>
    </w:p>
    <w:p w14:paraId="59CFCB2B" w14:textId="3D8FD4CA" w:rsidR="002F3BA1" w:rsidRPr="00393510" w:rsidRDefault="00127E76">
      <w:pPr>
        <w:keepNext/>
        <w:widowControl w:val="0"/>
        <w:autoSpaceDE w:val="0"/>
        <w:ind w:left="567" w:right="-306"/>
        <w:jc w:val="center"/>
        <w:rPr>
          <w:rFonts w:ascii="Calibri" w:hAnsi="Calibri" w:cs="Calibri"/>
        </w:rPr>
      </w:pPr>
      <w:r w:rsidRPr="00393510">
        <w:rPr>
          <w:rFonts w:ascii="Calibri" w:hAnsi="Calibri" w:cs="Calibri"/>
          <w:b/>
          <w:sz w:val="22"/>
          <w:szCs w:val="22"/>
        </w:rPr>
        <w:t xml:space="preserve">DĖL </w:t>
      </w:r>
      <w:r w:rsidR="00D31052" w:rsidRPr="00393510">
        <w:rPr>
          <w:rFonts w:ascii="Calibri" w:hAnsi="Calibri" w:cs="Calibri"/>
          <w:b/>
          <w:sz w:val="22"/>
          <w:szCs w:val="22"/>
        </w:rPr>
        <w:t>2019-0</w:t>
      </w:r>
      <w:r w:rsidR="0059492D" w:rsidRPr="0059492D">
        <w:rPr>
          <w:rFonts w:ascii="Calibri" w:hAnsi="Calibri" w:cs="Calibri"/>
          <w:b/>
          <w:sz w:val="22"/>
          <w:szCs w:val="22"/>
          <w:lang w:val="fr-FR"/>
        </w:rPr>
        <w:t>8</w:t>
      </w:r>
      <w:r w:rsidR="00D31052" w:rsidRPr="00393510">
        <w:rPr>
          <w:rFonts w:ascii="Calibri" w:hAnsi="Calibri" w:cs="Calibri"/>
          <w:b/>
          <w:sz w:val="22"/>
          <w:szCs w:val="22"/>
        </w:rPr>
        <w:t>-0</w:t>
      </w:r>
      <w:r w:rsidR="0059492D">
        <w:rPr>
          <w:rFonts w:ascii="Calibri" w:hAnsi="Calibri" w:cs="Calibri"/>
          <w:b/>
          <w:sz w:val="22"/>
          <w:szCs w:val="22"/>
        </w:rPr>
        <w:t>7 PREKIŲ SU PASLAUGOMIS PIRKIMO-PARDAVIMO</w:t>
      </w:r>
      <w:r w:rsidRPr="00393510">
        <w:rPr>
          <w:rFonts w:ascii="Calibri" w:hAnsi="Calibri" w:cs="Calibri"/>
          <w:b/>
          <w:sz w:val="22"/>
          <w:szCs w:val="22"/>
        </w:rPr>
        <w:t xml:space="preserve"> SUTARTIES NR. </w:t>
      </w:r>
      <w:r w:rsidR="00D31052" w:rsidRPr="00393510">
        <w:rPr>
          <w:rFonts w:ascii="Calibri" w:hAnsi="Calibri" w:cs="Calibri"/>
          <w:b/>
          <w:sz w:val="22"/>
          <w:szCs w:val="22"/>
        </w:rPr>
        <w:t>SUT(DI)-</w:t>
      </w:r>
      <w:r w:rsidR="0059492D">
        <w:rPr>
          <w:rFonts w:ascii="Calibri" w:hAnsi="Calibri" w:cs="Calibri"/>
          <w:b/>
          <w:sz w:val="22"/>
          <w:szCs w:val="22"/>
        </w:rPr>
        <w:t>379</w:t>
      </w:r>
      <w:r w:rsidRPr="00393510">
        <w:rPr>
          <w:rFonts w:ascii="Calibri" w:hAnsi="Calibri" w:cs="Calibri"/>
          <w:b/>
          <w:sz w:val="22"/>
          <w:szCs w:val="22"/>
        </w:rPr>
        <w:t xml:space="preserve"> </w:t>
      </w:r>
    </w:p>
    <w:p w14:paraId="13B22271" w14:textId="77777777" w:rsidR="002F3BA1" w:rsidRPr="00393510" w:rsidRDefault="002F3BA1">
      <w:pPr>
        <w:jc w:val="center"/>
        <w:rPr>
          <w:rFonts w:ascii="Calibri" w:hAnsi="Calibri" w:cs="Calibri"/>
          <w:sz w:val="22"/>
          <w:szCs w:val="22"/>
        </w:rPr>
      </w:pPr>
    </w:p>
    <w:p w14:paraId="33DFF928" w14:textId="35477453" w:rsidR="002F3BA1" w:rsidRPr="00393510" w:rsidRDefault="00127E76">
      <w:pPr>
        <w:jc w:val="center"/>
        <w:rPr>
          <w:rFonts w:ascii="Calibri" w:hAnsi="Calibri" w:cs="Calibri"/>
        </w:rPr>
      </w:pPr>
      <w:r w:rsidRPr="00393510">
        <w:rPr>
          <w:rFonts w:ascii="Calibri" w:hAnsi="Calibri" w:cs="Calibri"/>
          <w:sz w:val="22"/>
          <w:szCs w:val="22"/>
        </w:rPr>
        <w:t>20</w:t>
      </w:r>
      <w:r w:rsidR="000A7648">
        <w:rPr>
          <w:rFonts w:ascii="Calibri" w:hAnsi="Calibri" w:cs="Calibri"/>
          <w:sz w:val="22"/>
          <w:szCs w:val="22"/>
        </w:rPr>
        <w:t>20</w:t>
      </w:r>
      <w:r w:rsidRPr="00393510">
        <w:rPr>
          <w:rFonts w:ascii="Calibri" w:hAnsi="Calibri" w:cs="Calibri"/>
          <w:sz w:val="22"/>
          <w:szCs w:val="22"/>
        </w:rPr>
        <w:t xml:space="preserve"> m. </w:t>
      </w:r>
      <w:r w:rsidR="000A7648">
        <w:rPr>
          <w:rFonts w:ascii="Calibri" w:hAnsi="Calibri" w:cs="Calibri"/>
          <w:sz w:val="22"/>
          <w:szCs w:val="22"/>
        </w:rPr>
        <w:t xml:space="preserve">balandžio </w:t>
      </w:r>
      <w:r w:rsidRPr="00393510">
        <w:rPr>
          <w:rFonts w:ascii="Calibri" w:hAnsi="Calibri" w:cs="Calibri"/>
          <w:sz w:val="22"/>
          <w:szCs w:val="22"/>
        </w:rPr>
        <w:t xml:space="preserve">       d.</w:t>
      </w:r>
      <w:r w:rsidRPr="00393510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393510">
        <w:rPr>
          <w:rFonts w:ascii="Calibri" w:hAnsi="Calibri" w:cs="Calibri"/>
          <w:bCs/>
          <w:sz w:val="22"/>
          <w:szCs w:val="22"/>
        </w:rPr>
        <w:t>Nr.</w:t>
      </w:r>
    </w:p>
    <w:p w14:paraId="32663E89" w14:textId="77777777" w:rsidR="002F3BA1" w:rsidRPr="00393510" w:rsidRDefault="002F3BA1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p w14:paraId="2C1E6777" w14:textId="3ECECD9F" w:rsidR="00207010" w:rsidRPr="00757833" w:rsidRDefault="00207010" w:rsidP="00757833">
      <w:pPr>
        <w:tabs>
          <w:tab w:val="left" w:pos="851"/>
        </w:tabs>
        <w:spacing w:after="80"/>
        <w:ind w:firstLine="425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57833">
        <w:rPr>
          <w:rFonts w:asciiTheme="minorHAnsi" w:hAnsiTheme="minorHAnsi" w:cstheme="minorHAnsi"/>
          <w:b/>
          <w:bCs/>
          <w:iCs/>
          <w:sz w:val="22"/>
          <w:szCs w:val="22"/>
        </w:rPr>
        <w:t>AB „Lietuvos geležinkelių infrastruktūra“</w:t>
      </w:r>
      <w:r w:rsidRPr="00757833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757833">
        <w:rPr>
          <w:rFonts w:asciiTheme="minorHAnsi" w:hAnsiTheme="minorHAnsi" w:cstheme="minorHAnsi"/>
          <w:sz w:val="22"/>
          <w:szCs w:val="22"/>
        </w:rPr>
        <w:t xml:space="preserve">juridinio asmens kodas </w:t>
      </w:r>
      <w:r w:rsidRPr="00757833">
        <w:rPr>
          <w:rFonts w:asciiTheme="minorHAnsi" w:hAnsiTheme="minorHAnsi" w:cstheme="minorHAnsi"/>
          <w:iCs/>
          <w:sz w:val="22"/>
          <w:szCs w:val="22"/>
        </w:rPr>
        <w:t>305202934</w:t>
      </w:r>
      <w:r w:rsidRPr="00757833">
        <w:rPr>
          <w:rFonts w:asciiTheme="minorHAnsi" w:hAnsiTheme="minorHAnsi" w:cstheme="minorHAnsi"/>
          <w:sz w:val="22"/>
          <w:szCs w:val="22"/>
        </w:rPr>
        <w:t xml:space="preserve"> (toliau – </w:t>
      </w:r>
      <w:r w:rsidRPr="00757833">
        <w:rPr>
          <w:rFonts w:asciiTheme="minorHAnsi" w:hAnsiTheme="minorHAnsi" w:cstheme="minorHAnsi"/>
          <w:b/>
          <w:bCs/>
          <w:iCs/>
          <w:sz w:val="22"/>
          <w:szCs w:val="22"/>
        </w:rPr>
        <w:t>Užsakovas</w:t>
      </w:r>
      <w:r w:rsidRPr="00757833">
        <w:rPr>
          <w:rFonts w:asciiTheme="minorHAnsi" w:hAnsiTheme="minorHAnsi" w:cstheme="minorHAnsi"/>
          <w:sz w:val="22"/>
          <w:szCs w:val="22"/>
        </w:rPr>
        <w:t xml:space="preserve">), </w:t>
      </w:r>
      <w:r w:rsidRPr="00757833">
        <w:rPr>
          <w:rFonts w:asciiTheme="minorHAnsi" w:hAnsiTheme="minorHAnsi" w:cstheme="minorHAnsi"/>
          <w:bCs/>
          <w:sz w:val="22"/>
          <w:szCs w:val="22"/>
        </w:rPr>
        <w:t xml:space="preserve">atstovaujama </w:t>
      </w:r>
      <w:r w:rsidRPr="00757833">
        <w:rPr>
          <w:rFonts w:asciiTheme="minorHAnsi" w:hAnsiTheme="minorHAnsi" w:cstheme="minorHAnsi"/>
          <w:sz w:val="22"/>
          <w:szCs w:val="22"/>
        </w:rPr>
        <w:t xml:space="preserve">generalinio direktoriaus Karolio Sankovski veikiančio pagal Bendrovės įstatus, </w:t>
      </w:r>
    </w:p>
    <w:p w14:paraId="39B1891D" w14:textId="77777777" w:rsidR="00393510" w:rsidRPr="0084515E" w:rsidRDefault="009D6A1E" w:rsidP="00757833">
      <w:pPr>
        <w:pStyle w:val="Standard"/>
        <w:snapToGrid w:val="0"/>
        <w:spacing w:before="120"/>
        <w:ind w:firstLine="425"/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hAnsiTheme="minorHAnsi" w:cstheme="minorHAnsi"/>
          <w:sz w:val="22"/>
          <w:szCs w:val="22"/>
        </w:rPr>
        <w:t xml:space="preserve">ir </w:t>
      </w:r>
    </w:p>
    <w:p w14:paraId="6460EDB6" w14:textId="114651F9" w:rsidR="00207010" w:rsidRPr="00757833" w:rsidRDefault="00207010" w:rsidP="00757833">
      <w:pPr>
        <w:pStyle w:val="Standard"/>
        <w:snapToGrid w:val="0"/>
        <w:spacing w:before="120"/>
        <w:ind w:firstLine="425"/>
        <w:jc w:val="both"/>
        <w:rPr>
          <w:rFonts w:asciiTheme="minorHAnsi" w:hAnsiTheme="minorHAnsi" w:cstheme="minorHAnsi"/>
          <w:sz w:val="22"/>
          <w:szCs w:val="22"/>
        </w:rPr>
      </w:pPr>
      <w:r w:rsidRPr="00757833">
        <w:rPr>
          <w:rFonts w:asciiTheme="minorHAnsi" w:hAnsiTheme="minorHAnsi" w:cstheme="minorHAnsi"/>
          <w:b/>
          <w:bCs/>
          <w:iCs/>
          <w:noProof/>
          <w:sz w:val="22"/>
          <w:szCs w:val="22"/>
        </w:rPr>
        <w:t>UAB „Belam LT“</w:t>
      </w:r>
      <w:r w:rsidRPr="00757833">
        <w:rPr>
          <w:rFonts w:asciiTheme="minorHAnsi" w:hAnsiTheme="minorHAnsi" w:cstheme="minorHAnsi"/>
          <w:iCs/>
          <w:noProof/>
          <w:sz w:val="22"/>
          <w:szCs w:val="22"/>
        </w:rPr>
        <w:t>,</w:t>
      </w:r>
      <w:r w:rsidRPr="00941ACB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Pr="00941ACB">
        <w:rPr>
          <w:rFonts w:asciiTheme="minorHAnsi" w:hAnsiTheme="minorHAnsi" w:cstheme="minorHAnsi"/>
          <w:noProof/>
          <w:sz w:val="22"/>
          <w:szCs w:val="22"/>
        </w:rPr>
        <w:t xml:space="preserve">juridinio asmens kodas </w:t>
      </w:r>
      <w:r w:rsidRPr="00941ACB">
        <w:rPr>
          <w:rFonts w:asciiTheme="minorHAnsi" w:hAnsiTheme="minorHAnsi" w:cstheme="minorHAnsi"/>
          <w:iCs/>
          <w:noProof/>
          <w:sz w:val="22"/>
          <w:szCs w:val="22"/>
        </w:rPr>
        <w:t>110723520</w:t>
      </w:r>
      <w:r w:rsidRPr="00941ACB">
        <w:rPr>
          <w:rFonts w:asciiTheme="minorHAnsi" w:hAnsiTheme="minorHAnsi" w:cstheme="minorHAnsi"/>
          <w:sz w:val="22"/>
          <w:szCs w:val="22"/>
        </w:rPr>
        <w:t xml:space="preserve">, atstovaujama direktoriaus Kastyčio Žilinsko, veikiančio </w:t>
      </w:r>
      <w:r w:rsidRPr="00757833">
        <w:rPr>
          <w:rFonts w:asciiTheme="minorHAnsi" w:hAnsiTheme="minorHAnsi" w:cstheme="minorHAnsi"/>
          <w:sz w:val="22"/>
          <w:szCs w:val="22"/>
        </w:rPr>
        <w:t xml:space="preserve">pagal įstatus (toliau – </w:t>
      </w:r>
      <w:r w:rsidRPr="00757833">
        <w:rPr>
          <w:rFonts w:asciiTheme="minorHAnsi" w:hAnsiTheme="minorHAnsi" w:cstheme="minorHAnsi"/>
          <w:b/>
          <w:sz w:val="22"/>
          <w:szCs w:val="22"/>
        </w:rPr>
        <w:t>Vykdytojas</w:t>
      </w:r>
      <w:r w:rsidRPr="00757833">
        <w:rPr>
          <w:rFonts w:asciiTheme="minorHAnsi" w:hAnsiTheme="minorHAnsi" w:cstheme="minorHAnsi"/>
          <w:sz w:val="22"/>
          <w:szCs w:val="22"/>
        </w:rPr>
        <w:t>),</w:t>
      </w:r>
    </w:p>
    <w:p w14:paraId="11F41F33" w14:textId="459E48F0" w:rsidR="00393510" w:rsidRPr="0084515E" w:rsidRDefault="00127E76" w:rsidP="00757833">
      <w:pPr>
        <w:pStyle w:val="Standard"/>
        <w:snapToGrid w:val="0"/>
        <w:spacing w:before="120"/>
        <w:ind w:firstLine="425"/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hAnsiTheme="minorHAnsi" w:cstheme="minorHAnsi"/>
          <w:sz w:val="22"/>
          <w:szCs w:val="22"/>
        </w:rPr>
        <w:t xml:space="preserve">toliau kartu vadinamos „Šalimis“, o kiekviena atskirai – „Šalimi“, </w:t>
      </w:r>
    </w:p>
    <w:p w14:paraId="01F364E4" w14:textId="77777777" w:rsidR="00E611D7" w:rsidRPr="00757833" w:rsidRDefault="00E611D7" w:rsidP="00757833">
      <w:pPr>
        <w:ind w:firstLine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94C7671" w14:textId="069DD35C" w:rsidR="00E44396" w:rsidRPr="0084515E" w:rsidRDefault="00127E76" w:rsidP="00757833">
      <w:pPr>
        <w:ind w:firstLine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57833">
        <w:rPr>
          <w:rFonts w:asciiTheme="minorHAnsi" w:hAnsiTheme="minorHAnsi" w:cstheme="minorHAnsi"/>
          <w:sz w:val="22"/>
          <w:szCs w:val="22"/>
        </w:rPr>
        <w:t xml:space="preserve">atsižvelgdamos į </w:t>
      </w:r>
      <w:r w:rsidR="000A33D1" w:rsidRPr="00757833">
        <w:rPr>
          <w:rFonts w:asciiTheme="minorHAnsi" w:hAnsiTheme="minorHAnsi" w:cstheme="minorHAnsi"/>
          <w:sz w:val="22"/>
          <w:szCs w:val="22"/>
        </w:rPr>
        <w:t xml:space="preserve">Vykdytojo </w:t>
      </w:r>
      <w:bookmarkStart w:id="0" w:name="_Hlk37863837"/>
      <w:r w:rsidR="002B2281" w:rsidRPr="00757833">
        <w:rPr>
          <w:rFonts w:asciiTheme="minorHAnsi" w:hAnsiTheme="minorHAnsi" w:cstheme="minorHAnsi"/>
          <w:color w:val="000000"/>
          <w:sz w:val="22"/>
          <w:szCs w:val="22"/>
        </w:rPr>
        <w:t>raštuose</w:t>
      </w:r>
      <w:r w:rsidR="002B2281" w:rsidRPr="00941AC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7F1B" w:rsidRPr="00941ACB">
        <w:rPr>
          <w:rFonts w:asciiTheme="minorHAnsi" w:hAnsiTheme="minorHAnsi" w:cstheme="minorHAnsi"/>
          <w:color w:val="000000"/>
          <w:sz w:val="22"/>
          <w:szCs w:val="22"/>
        </w:rPr>
        <w:t>2019-12-06 Nr.</w:t>
      </w:r>
      <w:r w:rsidR="0075783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7F1B" w:rsidRPr="00757833">
        <w:rPr>
          <w:rFonts w:asciiTheme="minorHAnsi" w:hAnsiTheme="minorHAnsi" w:cstheme="minorHAnsi"/>
          <w:color w:val="000000"/>
          <w:sz w:val="22"/>
          <w:szCs w:val="22"/>
        </w:rPr>
        <w:t xml:space="preserve">82, </w:t>
      </w:r>
      <w:r w:rsidR="008812A6" w:rsidRPr="00757833">
        <w:rPr>
          <w:rFonts w:asciiTheme="minorHAnsi" w:hAnsiTheme="minorHAnsi" w:cstheme="minorHAnsi"/>
          <w:color w:val="000000"/>
          <w:sz w:val="22"/>
          <w:szCs w:val="22"/>
        </w:rPr>
        <w:t>2019-</w:t>
      </w:r>
      <w:r w:rsidR="000A33D1" w:rsidRPr="00941ACB">
        <w:rPr>
          <w:rFonts w:asciiTheme="minorHAnsi" w:hAnsiTheme="minorHAnsi" w:cstheme="minorHAnsi"/>
          <w:color w:val="000000"/>
          <w:sz w:val="22"/>
          <w:szCs w:val="22"/>
        </w:rPr>
        <w:t>12-19</w:t>
      </w:r>
      <w:r w:rsidR="008812A6" w:rsidRPr="00941ACB">
        <w:rPr>
          <w:rFonts w:asciiTheme="minorHAnsi" w:hAnsiTheme="minorHAnsi" w:cstheme="minorHAnsi"/>
          <w:color w:val="000000"/>
          <w:sz w:val="22"/>
          <w:szCs w:val="22"/>
        </w:rPr>
        <w:t xml:space="preserve"> Nr.</w:t>
      </w:r>
      <w:r w:rsidR="0075783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A33D1" w:rsidRPr="00757833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8812A6" w:rsidRPr="00757833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DE4914" w:rsidRPr="00941AC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DE4914" w:rsidRPr="00941ACB">
        <w:rPr>
          <w:rFonts w:asciiTheme="minorHAnsi" w:hAnsiTheme="minorHAnsi" w:cstheme="minorHAnsi"/>
          <w:sz w:val="22"/>
          <w:szCs w:val="22"/>
        </w:rPr>
        <w:t>2020-02-28 Nr.</w:t>
      </w:r>
      <w:r w:rsidR="00757833">
        <w:rPr>
          <w:rFonts w:asciiTheme="minorHAnsi" w:hAnsiTheme="minorHAnsi" w:cstheme="minorHAnsi"/>
          <w:sz w:val="22"/>
          <w:szCs w:val="22"/>
        </w:rPr>
        <w:t xml:space="preserve"> </w:t>
      </w:r>
      <w:r w:rsidR="00DE4914" w:rsidRPr="00757833">
        <w:rPr>
          <w:rFonts w:asciiTheme="minorHAnsi" w:hAnsiTheme="minorHAnsi" w:cstheme="minorHAnsi"/>
          <w:sz w:val="22"/>
          <w:szCs w:val="22"/>
        </w:rPr>
        <w:t>25</w:t>
      </w:r>
      <w:r w:rsidR="00393510" w:rsidRPr="00941AC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0"/>
      <w:r w:rsidR="000A33D1" w:rsidRPr="00941ACB">
        <w:rPr>
          <w:rFonts w:asciiTheme="minorHAnsi" w:hAnsiTheme="minorHAnsi" w:cstheme="minorHAnsi"/>
          <w:color w:val="000000"/>
          <w:sz w:val="22"/>
          <w:szCs w:val="22"/>
        </w:rPr>
        <w:t xml:space="preserve">ir Centrinės projektų valdymo agentūros (CPVA) </w:t>
      </w:r>
      <w:r w:rsidR="000A33D1" w:rsidRPr="00757833">
        <w:rPr>
          <w:rFonts w:asciiTheme="minorHAnsi" w:hAnsiTheme="minorHAnsi" w:cstheme="minorHAnsi"/>
          <w:color w:val="000000"/>
          <w:sz w:val="22"/>
          <w:szCs w:val="22"/>
        </w:rPr>
        <w:t xml:space="preserve">2020-03-03 gautame rašte </w:t>
      </w:r>
      <w:r w:rsidR="00393510" w:rsidRPr="00757833">
        <w:rPr>
          <w:rFonts w:asciiTheme="minorHAnsi" w:hAnsiTheme="minorHAnsi" w:cstheme="minorHAnsi"/>
          <w:color w:val="000000"/>
          <w:sz w:val="22"/>
          <w:szCs w:val="22"/>
        </w:rPr>
        <w:t>nurodytas aplinkybes</w:t>
      </w:r>
      <w:r w:rsidR="000A33D1" w:rsidRPr="0075783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A33D1" w:rsidRPr="00757833">
        <w:rPr>
          <w:rFonts w:asciiTheme="minorHAnsi" w:hAnsiTheme="minorHAnsi" w:cstheme="minorHAnsi"/>
          <w:sz w:val="22"/>
          <w:szCs w:val="22"/>
        </w:rPr>
        <w:t>bei</w:t>
      </w:r>
      <w:r w:rsidRPr="00757833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757833">
        <w:rPr>
          <w:rFonts w:asciiTheme="minorHAnsi" w:hAnsiTheme="minorHAnsi" w:cstheme="minorHAnsi"/>
          <w:sz w:val="22"/>
          <w:szCs w:val="22"/>
        </w:rPr>
        <w:t>vadovaudamiesi 201</w:t>
      </w:r>
      <w:r w:rsidR="00342D39" w:rsidRPr="00757833">
        <w:rPr>
          <w:rFonts w:asciiTheme="minorHAnsi" w:hAnsiTheme="minorHAnsi" w:cstheme="minorHAnsi"/>
          <w:sz w:val="22"/>
          <w:szCs w:val="22"/>
        </w:rPr>
        <w:t>9</w:t>
      </w:r>
      <w:r w:rsidR="00757833">
        <w:rPr>
          <w:rFonts w:asciiTheme="minorHAnsi" w:hAnsiTheme="minorHAnsi" w:cstheme="minorHAnsi"/>
          <w:sz w:val="22"/>
          <w:szCs w:val="22"/>
        </w:rPr>
        <w:t>-0</w:t>
      </w:r>
      <w:r w:rsidR="00757833" w:rsidRPr="0084515E">
        <w:rPr>
          <w:rFonts w:asciiTheme="minorHAnsi" w:hAnsiTheme="minorHAnsi" w:cstheme="minorHAnsi"/>
          <w:sz w:val="22"/>
          <w:szCs w:val="22"/>
        </w:rPr>
        <w:t>8-</w:t>
      </w:r>
      <w:r w:rsidR="00757833">
        <w:rPr>
          <w:rFonts w:asciiTheme="minorHAnsi" w:hAnsiTheme="minorHAnsi" w:cstheme="minorHAnsi"/>
          <w:sz w:val="22"/>
          <w:szCs w:val="22"/>
        </w:rPr>
        <w:t>07</w:t>
      </w:r>
      <w:r w:rsidRPr="00757833">
        <w:rPr>
          <w:rFonts w:asciiTheme="minorHAnsi" w:hAnsiTheme="minorHAnsi" w:cstheme="minorHAnsi"/>
          <w:sz w:val="22"/>
          <w:szCs w:val="22"/>
        </w:rPr>
        <w:t xml:space="preserve"> </w:t>
      </w:r>
      <w:r w:rsidR="000A33D1" w:rsidRPr="00757833">
        <w:rPr>
          <w:rFonts w:asciiTheme="minorHAnsi" w:hAnsiTheme="minorHAnsi" w:cstheme="minorHAnsi"/>
          <w:sz w:val="22"/>
          <w:szCs w:val="22"/>
        </w:rPr>
        <w:t>preki</w:t>
      </w:r>
      <w:r w:rsidR="00F97F1B" w:rsidRPr="00757833">
        <w:rPr>
          <w:rFonts w:asciiTheme="minorHAnsi" w:hAnsiTheme="minorHAnsi" w:cstheme="minorHAnsi"/>
          <w:sz w:val="22"/>
          <w:szCs w:val="22"/>
        </w:rPr>
        <w:t>ų</w:t>
      </w:r>
      <w:r w:rsidR="000A33D1" w:rsidRPr="00757833">
        <w:rPr>
          <w:rFonts w:asciiTheme="minorHAnsi" w:hAnsiTheme="minorHAnsi" w:cstheme="minorHAnsi"/>
          <w:sz w:val="22"/>
          <w:szCs w:val="22"/>
        </w:rPr>
        <w:t xml:space="preserve"> su paslaugomis pirkimo-pardavimo</w:t>
      </w:r>
      <w:r w:rsidR="009E4FE7" w:rsidRPr="00757833">
        <w:rPr>
          <w:rFonts w:asciiTheme="minorHAnsi" w:hAnsiTheme="minorHAnsi" w:cstheme="minorHAnsi"/>
          <w:sz w:val="22"/>
          <w:szCs w:val="22"/>
        </w:rPr>
        <w:t xml:space="preserve"> sutarties Nr.</w:t>
      </w:r>
      <w:r w:rsidR="00757833">
        <w:rPr>
          <w:rFonts w:asciiTheme="minorHAnsi" w:hAnsiTheme="minorHAnsi" w:cstheme="minorHAnsi"/>
          <w:sz w:val="22"/>
          <w:szCs w:val="22"/>
        </w:rPr>
        <w:t> </w:t>
      </w:r>
      <w:r w:rsidR="009E4FE7" w:rsidRPr="00757833">
        <w:rPr>
          <w:rFonts w:asciiTheme="minorHAnsi" w:hAnsiTheme="minorHAnsi" w:cstheme="minorHAnsi"/>
          <w:sz w:val="22"/>
          <w:szCs w:val="22"/>
        </w:rPr>
        <w:t>SUT(DI)-</w:t>
      </w:r>
      <w:r w:rsidR="000A33D1" w:rsidRPr="00757833">
        <w:rPr>
          <w:rFonts w:asciiTheme="minorHAnsi" w:hAnsiTheme="minorHAnsi" w:cstheme="minorHAnsi"/>
          <w:sz w:val="22"/>
          <w:szCs w:val="22"/>
        </w:rPr>
        <w:t>379</w:t>
      </w:r>
      <w:r w:rsidR="009E4FE7" w:rsidRPr="00941ACB">
        <w:rPr>
          <w:rFonts w:asciiTheme="minorHAnsi" w:hAnsiTheme="minorHAnsi" w:cstheme="minorHAnsi"/>
          <w:sz w:val="22"/>
          <w:szCs w:val="22"/>
        </w:rPr>
        <w:t xml:space="preserve"> </w:t>
      </w:r>
      <w:r w:rsidRPr="00941ACB">
        <w:rPr>
          <w:rFonts w:asciiTheme="minorHAnsi" w:hAnsiTheme="minorHAnsi" w:cstheme="minorHAnsi"/>
          <w:sz w:val="22"/>
          <w:szCs w:val="22"/>
        </w:rPr>
        <w:t xml:space="preserve">(toliau – Sutartis) </w:t>
      </w:r>
      <w:r w:rsidR="009E4FE7" w:rsidRPr="00941ACB">
        <w:rPr>
          <w:rFonts w:asciiTheme="minorHAnsi" w:hAnsiTheme="minorHAnsi" w:cstheme="minorHAnsi"/>
          <w:color w:val="000000"/>
          <w:sz w:val="22"/>
          <w:szCs w:val="22"/>
        </w:rPr>
        <w:t xml:space="preserve">Bendrųjų sąlygų </w:t>
      </w:r>
      <w:r w:rsidR="00390A9B" w:rsidRPr="00941ACB">
        <w:rPr>
          <w:rFonts w:asciiTheme="minorHAnsi" w:hAnsiTheme="minorHAnsi" w:cstheme="minorHAnsi"/>
          <w:color w:val="000000"/>
          <w:sz w:val="22"/>
          <w:szCs w:val="22"/>
        </w:rPr>
        <w:t>7.4</w:t>
      </w:r>
      <w:r w:rsidR="009E4FE7" w:rsidRPr="00941ACB">
        <w:rPr>
          <w:rFonts w:asciiTheme="minorHAnsi" w:hAnsiTheme="minorHAnsi" w:cstheme="minorHAnsi"/>
          <w:color w:val="000000"/>
          <w:sz w:val="22"/>
          <w:szCs w:val="22"/>
        </w:rPr>
        <w:t xml:space="preserve"> ir </w:t>
      </w:r>
      <w:r w:rsidR="00390A9B" w:rsidRPr="00941ACB">
        <w:rPr>
          <w:rFonts w:asciiTheme="minorHAnsi" w:hAnsiTheme="minorHAnsi" w:cstheme="minorHAnsi"/>
          <w:color w:val="000000"/>
          <w:sz w:val="22"/>
          <w:szCs w:val="22"/>
        </w:rPr>
        <w:t>7.4.2</w:t>
      </w:r>
      <w:r w:rsidR="009E4FE7" w:rsidRPr="00941ACB">
        <w:rPr>
          <w:rFonts w:asciiTheme="minorHAnsi" w:hAnsiTheme="minorHAnsi" w:cstheme="minorHAnsi"/>
          <w:color w:val="000000"/>
          <w:sz w:val="22"/>
          <w:szCs w:val="22"/>
        </w:rPr>
        <w:t xml:space="preserve"> punktų nuostatomis</w:t>
      </w:r>
      <w:r w:rsidRPr="00941ACB">
        <w:rPr>
          <w:rFonts w:asciiTheme="minorHAnsi" w:hAnsiTheme="minorHAnsi" w:cstheme="minorHAnsi"/>
          <w:sz w:val="22"/>
          <w:szCs w:val="22"/>
        </w:rPr>
        <w:t xml:space="preserve"> sudarė šį susitarimą (toliau – </w:t>
      </w:r>
      <w:r w:rsidRPr="00757833">
        <w:rPr>
          <w:rFonts w:asciiTheme="minorHAnsi" w:hAnsiTheme="minorHAnsi" w:cstheme="minorHAnsi"/>
          <w:b/>
          <w:sz w:val="22"/>
          <w:szCs w:val="22"/>
        </w:rPr>
        <w:t>Susitarimas</w:t>
      </w:r>
      <w:r w:rsidRPr="00757833">
        <w:rPr>
          <w:rFonts w:asciiTheme="minorHAnsi" w:hAnsiTheme="minorHAnsi" w:cstheme="minorHAnsi"/>
          <w:sz w:val="22"/>
          <w:szCs w:val="22"/>
        </w:rPr>
        <w:t>), kuriuo susitarė:</w:t>
      </w:r>
      <w:r w:rsidR="00E44396" w:rsidRPr="007578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5D9A8D" w14:textId="26A67DD6" w:rsidR="002F3BA1" w:rsidRPr="00757833" w:rsidRDefault="002F3BA1" w:rsidP="00757833">
      <w:pPr>
        <w:pStyle w:val="Standard"/>
        <w:snapToGrid w:val="0"/>
        <w:spacing w:before="120"/>
        <w:ind w:firstLine="425"/>
        <w:jc w:val="both"/>
        <w:rPr>
          <w:rFonts w:asciiTheme="minorHAnsi" w:hAnsiTheme="minorHAnsi" w:cstheme="minorHAnsi"/>
          <w:sz w:val="22"/>
          <w:szCs w:val="22"/>
        </w:rPr>
      </w:pPr>
    </w:p>
    <w:p w14:paraId="6AFF07CF" w14:textId="04EDEB7B" w:rsidR="002F3BA1" w:rsidRPr="0084515E" w:rsidRDefault="00390A9B" w:rsidP="00757833">
      <w:pPr>
        <w:numPr>
          <w:ilvl w:val="0"/>
          <w:numId w:val="1"/>
        </w:numPr>
        <w:tabs>
          <w:tab w:val="left" w:pos="284"/>
          <w:tab w:val="left" w:pos="360"/>
          <w:tab w:val="left" w:pos="426"/>
          <w:tab w:val="left" w:pos="709"/>
          <w:tab w:val="left" w:pos="851"/>
        </w:tabs>
        <w:ind w:left="0" w:firstLine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90815295"/>
      <w:r w:rsidRPr="0084515E">
        <w:rPr>
          <w:rFonts w:asciiTheme="minorHAnsi" w:hAnsiTheme="minorHAnsi" w:cstheme="minorHAnsi"/>
          <w:sz w:val="22"/>
          <w:szCs w:val="22"/>
        </w:rPr>
        <w:t>Priimti Vykdytojo siūlomą projekto sprendinį</w:t>
      </w:r>
      <w:r w:rsidR="00127E76" w:rsidRPr="0084515E">
        <w:rPr>
          <w:rFonts w:asciiTheme="minorHAnsi" w:hAnsiTheme="minorHAnsi" w:cstheme="minorHAnsi"/>
          <w:sz w:val="22"/>
          <w:szCs w:val="22"/>
        </w:rPr>
        <w:t>,</w:t>
      </w:r>
      <w:r w:rsidRPr="0084515E">
        <w:rPr>
          <w:rFonts w:asciiTheme="minorHAnsi" w:hAnsiTheme="minorHAnsi" w:cstheme="minorHAnsi"/>
          <w:sz w:val="22"/>
          <w:szCs w:val="22"/>
        </w:rPr>
        <w:t xml:space="preserve"> kuriame numatyta kito nei Vykdytojo Sutarties priede Nr.</w:t>
      </w:r>
      <w:r w:rsidR="00757833">
        <w:rPr>
          <w:rFonts w:asciiTheme="minorHAnsi" w:hAnsiTheme="minorHAnsi" w:cstheme="minorHAnsi"/>
          <w:sz w:val="22"/>
          <w:szCs w:val="22"/>
        </w:rPr>
        <w:t xml:space="preserve"> </w:t>
      </w:r>
      <w:r w:rsidRPr="0084515E">
        <w:rPr>
          <w:rFonts w:asciiTheme="minorHAnsi" w:hAnsiTheme="minorHAnsi" w:cstheme="minorHAnsi"/>
          <w:sz w:val="22"/>
          <w:szCs w:val="22"/>
        </w:rPr>
        <w:t>2 nurodyto, gamintojo signalizacijos sistema,</w:t>
      </w:r>
      <w:r w:rsidR="00127E76" w:rsidRPr="0084515E">
        <w:rPr>
          <w:rFonts w:asciiTheme="minorHAnsi" w:hAnsiTheme="minorHAnsi" w:cstheme="minorHAnsi"/>
          <w:sz w:val="22"/>
          <w:szCs w:val="22"/>
        </w:rPr>
        <w:t xml:space="preserve"> kadangi </w:t>
      </w:r>
      <w:r w:rsidR="000A33D1" w:rsidRPr="00757833">
        <w:rPr>
          <w:rFonts w:asciiTheme="minorHAnsi" w:hAnsiTheme="minorHAnsi" w:cstheme="minorHAnsi"/>
          <w:sz w:val="22"/>
          <w:szCs w:val="22"/>
        </w:rPr>
        <w:t>Vykdytojas projektavimo metu,</w:t>
      </w:r>
      <w:r w:rsidR="000A33D1" w:rsidRPr="00941ACB">
        <w:rPr>
          <w:rFonts w:asciiTheme="minorHAnsi" w:hAnsiTheme="minorHAnsi" w:cstheme="minorHAnsi"/>
          <w:sz w:val="22"/>
          <w:szCs w:val="22"/>
        </w:rPr>
        <w:t xml:space="preserve"> pervažos signalizacijos sąsajos su kliūties pervažoje sistemos sujungimui numatė sprendinį, kuris negali būti įgyvendintas naudojant </w:t>
      </w:r>
      <w:bookmarkStart w:id="2" w:name="_Hlk37863265"/>
      <w:r w:rsidR="000A33D1" w:rsidRPr="00941ACB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0A33D1" w:rsidRPr="00941ACB">
        <w:rPr>
          <w:rFonts w:asciiTheme="minorHAnsi" w:hAnsiTheme="minorHAnsi" w:cstheme="minorHAnsi"/>
          <w:sz w:val="22"/>
          <w:szCs w:val="22"/>
        </w:rPr>
        <w:t>Bombardier</w:t>
      </w:r>
      <w:proofErr w:type="spellEnd"/>
      <w:r w:rsidR="000A33D1" w:rsidRPr="00941AC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33D1" w:rsidRPr="00941ACB">
        <w:rPr>
          <w:rFonts w:asciiTheme="minorHAnsi" w:hAnsiTheme="minorHAnsi" w:cstheme="minorHAnsi"/>
          <w:sz w:val="22"/>
          <w:szCs w:val="22"/>
        </w:rPr>
        <w:t>Transportation</w:t>
      </w:r>
      <w:proofErr w:type="spellEnd"/>
      <w:r w:rsidR="000A33D1" w:rsidRPr="00941ACB">
        <w:rPr>
          <w:rFonts w:asciiTheme="minorHAnsi" w:hAnsiTheme="minorHAnsi" w:cstheme="minorHAnsi"/>
          <w:sz w:val="22"/>
          <w:szCs w:val="22"/>
        </w:rPr>
        <w:t>“ SIA</w:t>
      </w:r>
      <w:bookmarkEnd w:id="2"/>
      <w:r w:rsidR="000A33D1" w:rsidRPr="00941ACB">
        <w:rPr>
          <w:rFonts w:asciiTheme="minorHAnsi" w:hAnsiTheme="minorHAnsi" w:cstheme="minorHAnsi"/>
          <w:sz w:val="22"/>
          <w:szCs w:val="22"/>
        </w:rPr>
        <w:t xml:space="preserve"> gaminamos automatin</w:t>
      </w:r>
      <w:r w:rsidR="000A33D1" w:rsidRPr="00757833">
        <w:rPr>
          <w:rFonts w:asciiTheme="minorHAnsi" w:hAnsiTheme="minorHAnsi" w:cstheme="minorHAnsi"/>
          <w:sz w:val="22"/>
          <w:szCs w:val="22"/>
        </w:rPr>
        <w:t xml:space="preserve">ės </w:t>
      </w:r>
      <w:proofErr w:type="spellStart"/>
      <w:r w:rsidR="000A33D1" w:rsidRPr="00757833">
        <w:rPr>
          <w:rFonts w:asciiTheme="minorHAnsi" w:hAnsiTheme="minorHAnsi" w:cstheme="minorHAnsi"/>
          <w:sz w:val="22"/>
          <w:szCs w:val="22"/>
        </w:rPr>
        <w:t>mikroprocesorinės</w:t>
      </w:r>
      <w:proofErr w:type="spellEnd"/>
      <w:r w:rsidR="000A33D1" w:rsidRPr="00757833">
        <w:rPr>
          <w:rFonts w:asciiTheme="minorHAnsi" w:hAnsiTheme="minorHAnsi" w:cstheme="minorHAnsi"/>
          <w:sz w:val="22"/>
          <w:szCs w:val="22"/>
        </w:rPr>
        <w:t xml:space="preserve"> pervažos signalizacijos sistemą, todėl suprojektavo sąsają su kito gamintojo „ALTPRO D.O.O.“ gaminama APIS-RLC automatinės </w:t>
      </w:r>
      <w:proofErr w:type="spellStart"/>
      <w:r w:rsidR="000A33D1" w:rsidRPr="00757833">
        <w:rPr>
          <w:rFonts w:asciiTheme="minorHAnsi" w:hAnsiTheme="minorHAnsi" w:cstheme="minorHAnsi"/>
          <w:sz w:val="22"/>
          <w:szCs w:val="22"/>
        </w:rPr>
        <w:t>mikroprocesorinės</w:t>
      </w:r>
      <w:proofErr w:type="spellEnd"/>
      <w:r w:rsidR="000A33D1" w:rsidRPr="00757833">
        <w:rPr>
          <w:rFonts w:asciiTheme="minorHAnsi" w:hAnsiTheme="minorHAnsi" w:cstheme="minorHAnsi"/>
          <w:sz w:val="22"/>
          <w:szCs w:val="22"/>
        </w:rPr>
        <w:t xml:space="preserve"> pervažos signalizacijos sistema, kuri atitinka Techninės specifikacijos reikalavimus</w:t>
      </w:r>
      <w:r w:rsidR="00127E76" w:rsidRPr="0084515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12BEF4" w14:textId="1593E585" w:rsidR="00390A9B" w:rsidRPr="00941ACB" w:rsidRDefault="0084515E" w:rsidP="00757833">
      <w:pPr>
        <w:numPr>
          <w:ilvl w:val="0"/>
          <w:numId w:val="1"/>
        </w:numPr>
        <w:tabs>
          <w:tab w:val="left" w:pos="284"/>
          <w:tab w:val="left" w:pos="360"/>
          <w:tab w:val="left" w:pos="426"/>
          <w:tab w:val="left" w:pos="709"/>
          <w:tab w:val="left" w:pos="851"/>
        </w:tabs>
        <w:ind w:left="0" w:firstLine="426"/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hAnsiTheme="minorHAnsi" w:cstheme="minorHAnsi"/>
          <w:sz w:val="22"/>
          <w:szCs w:val="22"/>
        </w:rPr>
        <w:t xml:space="preserve">Kartu su </w:t>
      </w:r>
      <w:r w:rsidRPr="00757833">
        <w:rPr>
          <w:rFonts w:asciiTheme="minorHAnsi" w:hAnsiTheme="minorHAnsi" w:cstheme="minorHAnsi"/>
          <w:sz w:val="22"/>
          <w:szCs w:val="22"/>
        </w:rPr>
        <w:t xml:space="preserve">gamintojo „ALTPRO D.O.O.“ gaminama APIS-RLC automatinės </w:t>
      </w:r>
      <w:proofErr w:type="spellStart"/>
      <w:r w:rsidRPr="00757833">
        <w:rPr>
          <w:rFonts w:asciiTheme="minorHAnsi" w:hAnsiTheme="minorHAnsi" w:cstheme="minorHAnsi"/>
          <w:sz w:val="22"/>
          <w:szCs w:val="22"/>
        </w:rPr>
        <w:t>mikroprocesorinės</w:t>
      </w:r>
      <w:proofErr w:type="spellEnd"/>
      <w:r w:rsidRPr="00757833">
        <w:rPr>
          <w:rFonts w:asciiTheme="minorHAnsi" w:hAnsiTheme="minorHAnsi" w:cstheme="minorHAnsi"/>
          <w:sz w:val="22"/>
          <w:szCs w:val="22"/>
        </w:rPr>
        <w:t xml:space="preserve"> pervažos signalizacijos sistema</w:t>
      </w:r>
      <w:r w:rsidR="00700B8A" w:rsidRPr="0084515E">
        <w:rPr>
          <w:rFonts w:asciiTheme="minorHAnsi" w:hAnsiTheme="minorHAnsi" w:cstheme="minorHAnsi"/>
          <w:sz w:val="22"/>
          <w:szCs w:val="22"/>
        </w:rPr>
        <w:t xml:space="preserve">, </w:t>
      </w:r>
      <w:r w:rsidR="00700B8A" w:rsidRPr="00757833">
        <w:rPr>
          <w:rFonts w:asciiTheme="minorHAnsi" w:hAnsiTheme="minorHAnsi" w:cstheme="minorHAnsi"/>
          <w:sz w:val="22"/>
          <w:szCs w:val="22"/>
        </w:rPr>
        <w:t>Vykdytojas, nereikalaudamas iš Užsakovo papildomo atlygio, įsipareigoja papildomai</w:t>
      </w:r>
      <w:r w:rsidR="00354853" w:rsidRPr="00941ACB">
        <w:rPr>
          <w:rFonts w:asciiTheme="minorHAnsi" w:hAnsiTheme="minorHAnsi" w:cstheme="minorHAnsi"/>
          <w:sz w:val="22"/>
          <w:szCs w:val="22"/>
        </w:rPr>
        <w:t xml:space="preserve"> pateikti ir įrengti</w:t>
      </w:r>
      <w:r w:rsidR="00700B8A" w:rsidRPr="00941ACB">
        <w:rPr>
          <w:rFonts w:asciiTheme="minorHAnsi" w:hAnsiTheme="minorHAnsi" w:cstheme="minorHAnsi"/>
          <w:sz w:val="22"/>
          <w:szCs w:val="22"/>
        </w:rPr>
        <w:t>:</w:t>
      </w:r>
    </w:p>
    <w:p w14:paraId="27297F18" w14:textId="366F8E0C" w:rsidR="00700B8A" w:rsidRPr="00757833" w:rsidRDefault="00354853" w:rsidP="00757833">
      <w:pPr>
        <w:pStyle w:val="ListParagraph"/>
        <w:numPr>
          <w:ilvl w:val="1"/>
          <w:numId w:val="1"/>
        </w:numPr>
        <w:tabs>
          <w:tab w:val="left" w:pos="993"/>
        </w:tabs>
        <w:ind w:left="-142" w:firstLine="568"/>
        <w:jc w:val="both"/>
        <w:rPr>
          <w:rFonts w:asciiTheme="minorHAnsi" w:hAnsiTheme="minorHAnsi" w:cstheme="minorHAnsi"/>
          <w:sz w:val="22"/>
          <w:szCs w:val="22"/>
        </w:rPr>
      </w:pPr>
      <w:r w:rsidRPr="00757833">
        <w:rPr>
          <w:rFonts w:asciiTheme="minorHAnsi" w:hAnsiTheme="minorHAnsi" w:cstheme="minorHAnsi"/>
          <w:sz w:val="22"/>
          <w:szCs w:val="22"/>
        </w:rPr>
        <w:t xml:space="preserve">Vietoje papildomo pervazos valdymo pultelio </w:t>
      </w:r>
      <w:r w:rsidR="009738E6" w:rsidRPr="00757833">
        <w:rPr>
          <w:rFonts w:asciiTheme="minorHAnsi" w:hAnsiTheme="minorHAnsi" w:cstheme="minorHAnsi"/>
          <w:sz w:val="22"/>
          <w:szCs w:val="22"/>
        </w:rPr>
        <w:t xml:space="preserve">–atlikti </w:t>
      </w:r>
      <w:r w:rsidRPr="00757833">
        <w:rPr>
          <w:rFonts w:asciiTheme="minorHAnsi" w:hAnsiTheme="minorHAnsi" w:cstheme="minorHAnsi"/>
          <w:sz w:val="22"/>
          <w:szCs w:val="22"/>
        </w:rPr>
        <w:t xml:space="preserve">esamo </w:t>
      </w:r>
      <w:proofErr w:type="spellStart"/>
      <w:r w:rsidRPr="00757833">
        <w:rPr>
          <w:rFonts w:asciiTheme="minorHAnsi" w:hAnsiTheme="minorHAnsi" w:cstheme="minorHAnsi"/>
          <w:sz w:val="22"/>
          <w:szCs w:val="22"/>
        </w:rPr>
        <w:t>Valčiūnų</w:t>
      </w:r>
      <w:proofErr w:type="spellEnd"/>
      <w:r w:rsidRPr="00757833">
        <w:rPr>
          <w:rFonts w:asciiTheme="minorHAnsi" w:hAnsiTheme="minorHAnsi" w:cstheme="minorHAnsi"/>
          <w:sz w:val="22"/>
          <w:szCs w:val="22"/>
        </w:rPr>
        <w:t xml:space="preserve"> stoties GSB valdymo pulto </w:t>
      </w:r>
      <w:r w:rsidR="009738E6" w:rsidRPr="00757833">
        <w:rPr>
          <w:rFonts w:asciiTheme="minorHAnsi" w:hAnsiTheme="minorHAnsi" w:cstheme="minorHAnsi"/>
          <w:sz w:val="22"/>
          <w:szCs w:val="22"/>
        </w:rPr>
        <w:t>išplėtimą/pritaik</w:t>
      </w:r>
      <w:r w:rsidR="00757833">
        <w:rPr>
          <w:rFonts w:asciiTheme="minorHAnsi" w:hAnsiTheme="minorHAnsi" w:cstheme="minorHAnsi"/>
          <w:sz w:val="22"/>
          <w:szCs w:val="22"/>
        </w:rPr>
        <w:t>y</w:t>
      </w:r>
      <w:r w:rsidR="009738E6" w:rsidRPr="00941ACB">
        <w:rPr>
          <w:rFonts w:asciiTheme="minorHAnsi" w:hAnsiTheme="minorHAnsi" w:cstheme="minorHAnsi"/>
          <w:sz w:val="22"/>
          <w:szCs w:val="22"/>
        </w:rPr>
        <w:t>mą</w:t>
      </w:r>
      <w:r w:rsidRPr="00941ACB">
        <w:rPr>
          <w:rFonts w:asciiTheme="minorHAnsi" w:hAnsiTheme="minorHAnsi" w:cstheme="minorHAnsi"/>
          <w:sz w:val="22"/>
          <w:szCs w:val="22"/>
        </w:rPr>
        <w:t xml:space="preserve">, panaudojant </w:t>
      </w:r>
      <w:r w:rsidR="009738E6" w:rsidRPr="00941ACB">
        <w:rPr>
          <w:rFonts w:asciiTheme="minorHAnsi" w:hAnsiTheme="minorHAnsi" w:cstheme="minorHAnsi"/>
          <w:sz w:val="22"/>
          <w:szCs w:val="22"/>
        </w:rPr>
        <w:t>analogiškus</w:t>
      </w:r>
      <w:r w:rsidRPr="00941ACB">
        <w:rPr>
          <w:rFonts w:asciiTheme="minorHAnsi" w:hAnsiTheme="minorHAnsi" w:cstheme="minorHAnsi"/>
          <w:sz w:val="22"/>
          <w:szCs w:val="22"/>
        </w:rPr>
        <w:t xml:space="preserve"> valdymo elementus (</w:t>
      </w:r>
      <w:r w:rsidR="009738E6" w:rsidRPr="00941ACB">
        <w:rPr>
          <w:rFonts w:asciiTheme="minorHAnsi" w:hAnsiTheme="minorHAnsi" w:cstheme="minorHAnsi"/>
          <w:sz w:val="22"/>
          <w:szCs w:val="22"/>
        </w:rPr>
        <w:t xml:space="preserve">turi būti pateikti ir įrengti papildomi </w:t>
      </w:r>
      <w:r w:rsidRPr="00757833">
        <w:rPr>
          <w:rFonts w:asciiTheme="minorHAnsi" w:hAnsiTheme="minorHAnsi" w:cstheme="minorHAnsi"/>
          <w:sz w:val="22"/>
          <w:szCs w:val="22"/>
        </w:rPr>
        <w:t>mygtuk</w:t>
      </w:r>
      <w:r w:rsidR="009738E6" w:rsidRPr="00757833">
        <w:rPr>
          <w:rFonts w:asciiTheme="minorHAnsi" w:hAnsiTheme="minorHAnsi" w:cstheme="minorHAnsi"/>
          <w:sz w:val="22"/>
          <w:szCs w:val="22"/>
        </w:rPr>
        <w:t>ai ir</w:t>
      </w:r>
      <w:r w:rsidRPr="00757833">
        <w:rPr>
          <w:rFonts w:asciiTheme="minorHAnsi" w:hAnsiTheme="minorHAnsi" w:cstheme="minorHAnsi"/>
          <w:sz w:val="22"/>
          <w:szCs w:val="22"/>
        </w:rPr>
        <w:t xml:space="preserve"> lemput</w:t>
      </w:r>
      <w:r w:rsidR="009738E6" w:rsidRPr="00757833">
        <w:rPr>
          <w:rFonts w:asciiTheme="minorHAnsi" w:hAnsiTheme="minorHAnsi" w:cstheme="minorHAnsi"/>
          <w:sz w:val="22"/>
          <w:szCs w:val="22"/>
        </w:rPr>
        <w:t>ė</w:t>
      </w:r>
      <w:r w:rsidRPr="00757833">
        <w:rPr>
          <w:rFonts w:asciiTheme="minorHAnsi" w:hAnsiTheme="minorHAnsi" w:cstheme="minorHAnsi"/>
          <w:sz w:val="22"/>
          <w:szCs w:val="22"/>
        </w:rPr>
        <w:t>s</w:t>
      </w:r>
      <w:r w:rsidR="009738E6" w:rsidRPr="00757833">
        <w:rPr>
          <w:rFonts w:asciiTheme="minorHAnsi" w:hAnsiTheme="minorHAnsi" w:cstheme="minorHAnsi"/>
          <w:sz w:val="22"/>
          <w:szCs w:val="22"/>
        </w:rPr>
        <w:t>)</w:t>
      </w:r>
      <w:r w:rsidRPr="00757833">
        <w:rPr>
          <w:rFonts w:asciiTheme="minorHAnsi" w:hAnsiTheme="minorHAnsi" w:cstheme="minorHAnsi"/>
          <w:sz w:val="22"/>
          <w:szCs w:val="22"/>
        </w:rPr>
        <w:t>;</w:t>
      </w:r>
      <w:r w:rsidRPr="00757833" w:rsidDel="003548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6203B8" w14:textId="17C32C7F" w:rsidR="00354853" w:rsidRPr="00757833" w:rsidRDefault="004A42F3" w:rsidP="00757833">
      <w:pPr>
        <w:pStyle w:val="ListParagraph"/>
        <w:numPr>
          <w:ilvl w:val="1"/>
          <w:numId w:val="1"/>
        </w:numPr>
        <w:tabs>
          <w:tab w:val="left" w:pos="993"/>
        </w:tabs>
        <w:ind w:left="-142" w:firstLine="568"/>
        <w:jc w:val="both"/>
        <w:rPr>
          <w:rFonts w:asciiTheme="minorHAnsi" w:hAnsiTheme="minorHAnsi" w:cstheme="minorHAnsi"/>
          <w:sz w:val="22"/>
          <w:szCs w:val="22"/>
        </w:rPr>
      </w:pPr>
      <w:r w:rsidRPr="00757833">
        <w:rPr>
          <w:rFonts w:asciiTheme="minorHAnsi" w:hAnsiTheme="minorHAnsi" w:cstheme="minorHAnsi"/>
          <w:sz w:val="22"/>
          <w:szCs w:val="22"/>
        </w:rPr>
        <w:t>APS įrenginių konteiner</w:t>
      </w:r>
      <w:r w:rsidR="00DE4914" w:rsidRPr="00757833">
        <w:rPr>
          <w:rFonts w:asciiTheme="minorHAnsi" w:hAnsiTheme="minorHAnsi" w:cstheme="minorHAnsi"/>
          <w:sz w:val="22"/>
          <w:szCs w:val="22"/>
        </w:rPr>
        <w:t>į</w:t>
      </w:r>
      <w:r w:rsidRPr="00757833">
        <w:rPr>
          <w:rFonts w:asciiTheme="minorHAnsi" w:hAnsiTheme="minorHAnsi" w:cstheme="minorHAnsi"/>
          <w:sz w:val="22"/>
          <w:szCs w:val="22"/>
        </w:rPr>
        <w:t xml:space="preserve"> su atskiromis patalpomis įrangai ir dvejomis durimis;</w:t>
      </w:r>
    </w:p>
    <w:p w14:paraId="6266A7A5" w14:textId="1BEB019E" w:rsidR="00354853" w:rsidRPr="00757833" w:rsidRDefault="004A42F3" w:rsidP="00757833">
      <w:pPr>
        <w:pStyle w:val="ListParagraph"/>
        <w:numPr>
          <w:ilvl w:val="1"/>
          <w:numId w:val="1"/>
        </w:numPr>
        <w:tabs>
          <w:tab w:val="left" w:pos="993"/>
        </w:tabs>
        <w:ind w:left="-142" w:firstLine="568"/>
        <w:jc w:val="both"/>
        <w:rPr>
          <w:rFonts w:asciiTheme="minorHAnsi" w:hAnsiTheme="minorHAnsi" w:cstheme="minorHAnsi"/>
          <w:sz w:val="22"/>
          <w:szCs w:val="22"/>
        </w:rPr>
      </w:pPr>
      <w:r w:rsidRPr="00757833">
        <w:rPr>
          <w:rFonts w:asciiTheme="minorHAnsi" w:hAnsiTheme="minorHAnsi" w:cstheme="minorHAnsi"/>
          <w:sz w:val="22"/>
          <w:szCs w:val="22"/>
        </w:rPr>
        <w:t>3</w:t>
      </w:r>
      <w:r w:rsidR="00354853" w:rsidRPr="00757833">
        <w:rPr>
          <w:rFonts w:asciiTheme="minorHAnsi" w:hAnsiTheme="minorHAnsi" w:cstheme="minorHAnsi"/>
          <w:sz w:val="22"/>
          <w:szCs w:val="22"/>
        </w:rPr>
        <w:t xml:space="preserve"> atitveriam</w:t>
      </w:r>
      <w:r w:rsidR="00DE4914" w:rsidRPr="00757833">
        <w:rPr>
          <w:rFonts w:asciiTheme="minorHAnsi" w:hAnsiTheme="minorHAnsi" w:cstheme="minorHAnsi"/>
          <w:sz w:val="22"/>
          <w:szCs w:val="22"/>
        </w:rPr>
        <w:t>uosius</w:t>
      </w:r>
      <w:r w:rsidR="00354853" w:rsidRPr="00757833">
        <w:rPr>
          <w:rFonts w:asciiTheme="minorHAnsi" w:hAnsiTheme="minorHAnsi" w:cstheme="minorHAnsi"/>
          <w:sz w:val="22"/>
          <w:szCs w:val="22"/>
        </w:rPr>
        <w:t xml:space="preserve"> </w:t>
      </w:r>
      <w:r w:rsidRPr="00757833">
        <w:rPr>
          <w:rFonts w:asciiTheme="minorHAnsi" w:hAnsiTheme="minorHAnsi" w:cstheme="minorHAnsi"/>
          <w:sz w:val="22"/>
          <w:szCs w:val="22"/>
        </w:rPr>
        <w:t>šviesofor</w:t>
      </w:r>
      <w:r w:rsidR="00DE4914" w:rsidRPr="00757833">
        <w:rPr>
          <w:rFonts w:asciiTheme="minorHAnsi" w:hAnsiTheme="minorHAnsi" w:cstheme="minorHAnsi"/>
          <w:sz w:val="22"/>
          <w:szCs w:val="22"/>
        </w:rPr>
        <w:t>us</w:t>
      </w:r>
      <w:r w:rsidRPr="00757833">
        <w:rPr>
          <w:rFonts w:asciiTheme="minorHAnsi" w:hAnsiTheme="minorHAnsi" w:cstheme="minorHAnsi"/>
          <w:sz w:val="22"/>
          <w:szCs w:val="22"/>
        </w:rPr>
        <w:t xml:space="preserve"> su šviesos diodų komplektais kompozitinėse galvutėse</w:t>
      </w:r>
      <w:r w:rsidR="00354853" w:rsidRPr="00757833">
        <w:rPr>
          <w:rFonts w:asciiTheme="minorHAnsi" w:hAnsiTheme="minorHAnsi" w:cstheme="minorHAnsi"/>
          <w:sz w:val="22"/>
          <w:szCs w:val="22"/>
        </w:rPr>
        <w:t>;</w:t>
      </w:r>
    </w:p>
    <w:p w14:paraId="4FE522F4" w14:textId="70A93D52" w:rsidR="00354853" w:rsidRPr="00757833" w:rsidRDefault="00CF3FDA" w:rsidP="00757833">
      <w:pPr>
        <w:pStyle w:val="ListParagraph"/>
        <w:numPr>
          <w:ilvl w:val="1"/>
          <w:numId w:val="1"/>
        </w:numPr>
        <w:tabs>
          <w:tab w:val="left" w:pos="993"/>
        </w:tabs>
        <w:ind w:left="-142" w:firstLine="568"/>
        <w:jc w:val="both"/>
        <w:rPr>
          <w:rFonts w:asciiTheme="minorHAnsi" w:hAnsiTheme="minorHAnsi" w:cstheme="minorHAnsi"/>
          <w:sz w:val="22"/>
          <w:szCs w:val="22"/>
        </w:rPr>
      </w:pPr>
      <w:r w:rsidRPr="00757833">
        <w:rPr>
          <w:rFonts w:asciiTheme="minorHAnsi" w:hAnsiTheme="minorHAnsi" w:cstheme="minorHAnsi"/>
          <w:sz w:val="22"/>
          <w:szCs w:val="22"/>
        </w:rPr>
        <w:t>P</w:t>
      </w:r>
      <w:r w:rsidR="00354853" w:rsidRPr="00757833">
        <w:rPr>
          <w:rFonts w:asciiTheme="minorHAnsi" w:hAnsiTheme="minorHAnsi" w:cstheme="minorHAnsi"/>
          <w:sz w:val="22"/>
          <w:szCs w:val="22"/>
        </w:rPr>
        <w:t>erva</w:t>
      </w:r>
      <w:r w:rsidR="00757833">
        <w:rPr>
          <w:rFonts w:asciiTheme="minorHAnsi" w:hAnsiTheme="minorHAnsi" w:cstheme="minorHAnsi"/>
          <w:sz w:val="22"/>
          <w:szCs w:val="22"/>
        </w:rPr>
        <w:t>ž</w:t>
      </w:r>
      <w:r w:rsidR="00354853" w:rsidRPr="00941ACB">
        <w:rPr>
          <w:rFonts w:asciiTheme="minorHAnsi" w:hAnsiTheme="minorHAnsi" w:cstheme="minorHAnsi"/>
          <w:sz w:val="22"/>
          <w:szCs w:val="22"/>
        </w:rPr>
        <w:t xml:space="preserve">os </w:t>
      </w:r>
      <w:r w:rsidRPr="00941ACB">
        <w:rPr>
          <w:rFonts w:asciiTheme="minorHAnsi" w:hAnsiTheme="minorHAnsi" w:cstheme="minorHAnsi"/>
          <w:sz w:val="22"/>
          <w:szCs w:val="22"/>
        </w:rPr>
        <w:t>nenutrūkstamos</w:t>
      </w:r>
      <w:r w:rsidR="004A42F3" w:rsidRPr="00941ACB">
        <w:rPr>
          <w:rFonts w:asciiTheme="minorHAnsi" w:hAnsiTheme="minorHAnsi" w:cstheme="minorHAnsi"/>
          <w:sz w:val="22"/>
          <w:szCs w:val="22"/>
        </w:rPr>
        <w:t xml:space="preserve"> </w:t>
      </w:r>
      <w:r w:rsidR="00354853" w:rsidRPr="00941ACB">
        <w:rPr>
          <w:rFonts w:asciiTheme="minorHAnsi" w:hAnsiTheme="minorHAnsi" w:cstheme="minorHAnsi"/>
          <w:sz w:val="22"/>
          <w:szCs w:val="22"/>
        </w:rPr>
        <w:t>eksploatacij</w:t>
      </w:r>
      <w:r w:rsidR="004A42F3" w:rsidRPr="00941ACB">
        <w:rPr>
          <w:rFonts w:asciiTheme="minorHAnsi" w:hAnsiTheme="minorHAnsi" w:cstheme="minorHAnsi"/>
          <w:sz w:val="22"/>
          <w:szCs w:val="22"/>
        </w:rPr>
        <w:t>os užtikrinim</w:t>
      </w:r>
      <w:r w:rsidRPr="00941ACB">
        <w:rPr>
          <w:rFonts w:asciiTheme="minorHAnsi" w:hAnsiTheme="minorHAnsi" w:cstheme="minorHAnsi"/>
          <w:sz w:val="22"/>
          <w:szCs w:val="22"/>
        </w:rPr>
        <w:t xml:space="preserve">o </w:t>
      </w:r>
      <w:r w:rsidR="004A42F3" w:rsidRPr="00941ACB">
        <w:rPr>
          <w:rFonts w:asciiTheme="minorHAnsi" w:hAnsiTheme="minorHAnsi" w:cstheme="minorHAnsi"/>
          <w:sz w:val="22"/>
          <w:szCs w:val="22"/>
        </w:rPr>
        <w:t>šaltos atsargos dal</w:t>
      </w:r>
      <w:r w:rsidRPr="00941ACB">
        <w:rPr>
          <w:rFonts w:asciiTheme="minorHAnsi" w:hAnsiTheme="minorHAnsi" w:cstheme="minorHAnsi"/>
          <w:sz w:val="22"/>
          <w:szCs w:val="22"/>
        </w:rPr>
        <w:t>ių komplekt</w:t>
      </w:r>
      <w:r w:rsidR="00DE4914" w:rsidRPr="00941ACB">
        <w:rPr>
          <w:rFonts w:asciiTheme="minorHAnsi" w:hAnsiTheme="minorHAnsi" w:cstheme="minorHAnsi"/>
          <w:sz w:val="22"/>
          <w:szCs w:val="22"/>
        </w:rPr>
        <w:t>ą</w:t>
      </w:r>
      <w:r w:rsidR="00354853" w:rsidRPr="00941ACB">
        <w:rPr>
          <w:rFonts w:asciiTheme="minorHAnsi" w:hAnsiTheme="minorHAnsi" w:cstheme="minorHAnsi"/>
          <w:sz w:val="22"/>
          <w:szCs w:val="22"/>
        </w:rPr>
        <w:t>;</w:t>
      </w:r>
    </w:p>
    <w:p w14:paraId="54C34B35" w14:textId="4EAE8E4B" w:rsidR="00CF3FDA" w:rsidRPr="00941ACB" w:rsidRDefault="00354853" w:rsidP="00757833">
      <w:pPr>
        <w:pStyle w:val="ListParagraph"/>
        <w:numPr>
          <w:ilvl w:val="1"/>
          <w:numId w:val="1"/>
        </w:numPr>
        <w:tabs>
          <w:tab w:val="left" w:pos="993"/>
        </w:tabs>
        <w:ind w:left="-142" w:firstLine="568"/>
        <w:jc w:val="both"/>
        <w:rPr>
          <w:rFonts w:asciiTheme="minorHAnsi" w:hAnsiTheme="minorHAnsi" w:cstheme="minorHAnsi"/>
          <w:sz w:val="22"/>
          <w:szCs w:val="22"/>
        </w:rPr>
      </w:pPr>
      <w:r w:rsidRPr="00941ACB">
        <w:rPr>
          <w:rFonts w:asciiTheme="minorHAnsi" w:hAnsiTheme="minorHAnsi" w:cstheme="minorHAnsi"/>
          <w:sz w:val="22"/>
          <w:szCs w:val="22"/>
        </w:rPr>
        <w:t>Saul</w:t>
      </w:r>
      <w:r w:rsidR="00DE4914" w:rsidRPr="00941ACB">
        <w:rPr>
          <w:rFonts w:asciiTheme="minorHAnsi" w:hAnsiTheme="minorHAnsi" w:cstheme="minorHAnsi"/>
          <w:sz w:val="22"/>
          <w:szCs w:val="22"/>
        </w:rPr>
        <w:t>ė</w:t>
      </w:r>
      <w:r w:rsidRPr="00941ACB">
        <w:rPr>
          <w:rFonts w:asciiTheme="minorHAnsi" w:hAnsiTheme="minorHAnsi" w:cstheme="minorHAnsi"/>
          <w:sz w:val="22"/>
          <w:szCs w:val="22"/>
        </w:rPr>
        <w:t>s elektrin</w:t>
      </w:r>
      <w:r w:rsidR="00DE4914" w:rsidRPr="00941ACB">
        <w:rPr>
          <w:rFonts w:asciiTheme="minorHAnsi" w:hAnsiTheme="minorHAnsi" w:cstheme="minorHAnsi"/>
          <w:sz w:val="22"/>
          <w:szCs w:val="22"/>
        </w:rPr>
        <w:t>ė</w:t>
      </w:r>
      <w:r w:rsidR="00CF3FDA" w:rsidRPr="00941ACB">
        <w:rPr>
          <w:rFonts w:asciiTheme="minorHAnsi" w:hAnsiTheme="minorHAnsi" w:cstheme="minorHAnsi"/>
          <w:sz w:val="22"/>
          <w:szCs w:val="22"/>
        </w:rPr>
        <w:t>s modulius</w:t>
      </w:r>
      <w:r w:rsidRPr="00941ACB">
        <w:rPr>
          <w:rFonts w:asciiTheme="minorHAnsi" w:hAnsiTheme="minorHAnsi" w:cstheme="minorHAnsi"/>
          <w:sz w:val="22"/>
          <w:szCs w:val="22"/>
        </w:rPr>
        <w:t xml:space="preserve"> su specialia savaime </w:t>
      </w:r>
      <w:r w:rsidR="00CF3FDA" w:rsidRPr="00941ACB">
        <w:rPr>
          <w:rFonts w:asciiTheme="minorHAnsi" w:hAnsiTheme="minorHAnsi" w:cstheme="minorHAnsi"/>
          <w:sz w:val="22"/>
          <w:szCs w:val="22"/>
        </w:rPr>
        <w:t>nusivalančia</w:t>
      </w:r>
      <w:r w:rsidRPr="00941ACB">
        <w:rPr>
          <w:rFonts w:asciiTheme="minorHAnsi" w:hAnsiTheme="minorHAnsi" w:cstheme="minorHAnsi"/>
          <w:sz w:val="22"/>
          <w:szCs w:val="22"/>
        </w:rPr>
        <w:t xml:space="preserve"> danga</w:t>
      </w:r>
      <w:r w:rsidR="00CF3FDA" w:rsidRPr="00941ACB">
        <w:rPr>
          <w:rFonts w:asciiTheme="minorHAnsi" w:hAnsiTheme="minorHAnsi" w:cstheme="minorHAnsi"/>
          <w:sz w:val="22"/>
          <w:szCs w:val="22"/>
        </w:rPr>
        <w:t>;</w:t>
      </w:r>
    </w:p>
    <w:p w14:paraId="28F61AAB" w14:textId="208CB173" w:rsidR="00354853" w:rsidRPr="00757833" w:rsidRDefault="00CF3FDA" w:rsidP="00757833">
      <w:pPr>
        <w:pStyle w:val="ListParagraph"/>
        <w:numPr>
          <w:ilvl w:val="1"/>
          <w:numId w:val="1"/>
        </w:numPr>
        <w:tabs>
          <w:tab w:val="left" w:pos="993"/>
        </w:tabs>
        <w:ind w:left="-142" w:firstLine="568"/>
        <w:jc w:val="both"/>
        <w:rPr>
          <w:rFonts w:asciiTheme="minorHAnsi" w:hAnsiTheme="minorHAnsi" w:cstheme="minorHAnsi"/>
          <w:sz w:val="22"/>
          <w:szCs w:val="22"/>
        </w:rPr>
      </w:pPr>
      <w:r w:rsidRPr="00757833">
        <w:rPr>
          <w:rFonts w:asciiTheme="minorHAnsi" w:hAnsiTheme="minorHAnsi" w:cstheme="minorHAnsi"/>
          <w:sz w:val="22"/>
          <w:szCs w:val="22"/>
        </w:rPr>
        <w:t>Saul</w:t>
      </w:r>
      <w:r w:rsidR="00DE4914" w:rsidRPr="00757833">
        <w:rPr>
          <w:rFonts w:asciiTheme="minorHAnsi" w:hAnsiTheme="minorHAnsi" w:cstheme="minorHAnsi"/>
          <w:sz w:val="22"/>
          <w:szCs w:val="22"/>
        </w:rPr>
        <w:t>ė</w:t>
      </w:r>
      <w:r w:rsidRPr="00757833">
        <w:rPr>
          <w:rFonts w:asciiTheme="minorHAnsi" w:hAnsiTheme="minorHAnsi" w:cstheme="minorHAnsi"/>
          <w:sz w:val="22"/>
          <w:szCs w:val="22"/>
        </w:rPr>
        <w:t>s elektrin</w:t>
      </w:r>
      <w:r w:rsidR="00DE4914" w:rsidRPr="00757833">
        <w:rPr>
          <w:rFonts w:asciiTheme="minorHAnsi" w:hAnsiTheme="minorHAnsi" w:cstheme="minorHAnsi"/>
          <w:sz w:val="22"/>
          <w:szCs w:val="22"/>
        </w:rPr>
        <w:t>ė</w:t>
      </w:r>
      <w:r w:rsidRPr="00757833">
        <w:rPr>
          <w:rFonts w:asciiTheme="minorHAnsi" w:hAnsiTheme="minorHAnsi" w:cstheme="minorHAnsi"/>
          <w:sz w:val="22"/>
          <w:szCs w:val="22"/>
        </w:rPr>
        <w:t xml:space="preserve">s </w:t>
      </w:r>
      <w:r w:rsidR="00354853" w:rsidRPr="00757833">
        <w:rPr>
          <w:rFonts w:asciiTheme="minorHAnsi" w:hAnsiTheme="minorHAnsi" w:cstheme="minorHAnsi"/>
          <w:sz w:val="22"/>
          <w:szCs w:val="22"/>
        </w:rPr>
        <w:t xml:space="preserve">nuotolinio </w:t>
      </w:r>
      <w:r w:rsidRPr="00757833">
        <w:rPr>
          <w:rFonts w:asciiTheme="minorHAnsi" w:hAnsiTheme="minorHAnsi" w:cstheme="minorHAnsi"/>
          <w:sz w:val="22"/>
          <w:szCs w:val="22"/>
        </w:rPr>
        <w:t>stebėjimo</w:t>
      </w:r>
      <w:r w:rsidR="00354853" w:rsidRPr="00757833">
        <w:rPr>
          <w:rFonts w:asciiTheme="minorHAnsi" w:hAnsiTheme="minorHAnsi" w:cstheme="minorHAnsi"/>
          <w:sz w:val="22"/>
          <w:szCs w:val="22"/>
        </w:rPr>
        <w:t xml:space="preserve"> bei suvartojimo ataskait</w:t>
      </w:r>
      <w:r w:rsidRPr="00757833">
        <w:rPr>
          <w:rFonts w:asciiTheme="minorHAnsi" w:hAnsiTheme="minorHAnsi" w:cstheme="minorHAnsi"/>
          <w:sz w:val="22"/>
          <w:szCs w:val="22"/>
        </w:rPr>
        <w:t>ų</w:t>
      </w:r>
      <w:r w:rsidR="00354853" w:rsidRPr="00757833">
        <w:rPr>
          <w:rFonts w:asciiTheme="minorHAnsi" w:hAnsiTheme="minorHAnsi" w:cstheme="minorHAnsi"/>
          <w:sz w:val="22"/>
          <w:szCs w:val="22"/>
        </w:rPr>
        <w:t xml:space="preserve"> generavimo </w:t>
      </w:r>
      <w:r w:rsidRPr="00757833">
        <w:rPr>
          <w:rFonts w:asciiTheme="minorHAnsi" w:hAnsiTheme="minorHAnsi" w:cstheme="minorHAnsi"/>
          <w:sz w:val="22"/>
          <w:szCs w:val="22"/>
        </w:rPr>
        <w:t>įrang</w:t>
      </w:r>
      <w:r w:rsidR="00DE4914" w:rsidRPr="00757833">
        <w:rPr>
          <w:rFonts w:asciiTheme="minorHAnsi" w:hAnsiTheme="minorHAnsi" w:cstheme="minorHAnsi"/>
          <w:sz w:val="22"/>
          <w:szCs w:val="22"/>
        </w:rPr>
        <w:t>ą</w:t>
      </w:r>
      <w:r w:rsidR="00354853" w:rsidRPr="00757833">
        <w:rPr>
          <w:rFonts w:asciiTheme="minorHAnsi" w:hAnsiTheme="minorHAnsi" w:cstheme="minorHAnsi"/>
          <w:sz w:val="22"/>
          <w:szCs w:val="22"/>
        </w:rPr>
        <w:t>;</w:t>
      </w:r>
    </w:p>
    <w:p w14:paraId="481130C0" w14:textId="6B4A01C2" w:rsidR="00354853" w:rsidRPr="00941ACB" w:rsidRDefault="00CF3FDA" w:rsidP="00757833">
      <w:pPr>
        <w:pStyle w:val="ListParagraph"/>
        <w:numPr>
          <w:ilvl w:val="1"/>
          <w:numId w:val="1"/>
        </w:numPr>
        <w:tabs>
          <w:tab w:val="left" w:pos="993"/>
        </w:tabs>
        <w:ind w:left="-142" w:firstLine="568"/>
        <w:jc w:val="both"/>
        <w:rPr>
          <w:rFonts w:asciiTheme="minorHAnsi" w:hAnsiTheme="minorHAnsi" w:cstheme="minorHAnsi"/>
          <w:sz w:val="22"/>
          <w:szCs w:val="22"/>
        </w:rPr>
      </w:pPr>
      <w:r w:rsidRPr="00757833">
        <w:rPr>
          <w:rFonts w:asciiTheme="minorHAnsi" w:hAnsiTheme="minorHAnsi" w:cstheme="minorHAnsi"/>
          <w:color w:val="232323"/>
          <w:sz w:val="22"/>
          <w:szCs w:val="22"/>
        </w:rPr>
        <w:t>Papildomai į</w:t>
      </w:r>
      <w:r w:rsidR="00354853" w:rsidRPr="00757833">
        <w:rPr>
          <w:rFonts w:asciiTheme="minorHAnsi" w:hAnsiTheme="minorHAnsi" w:cstheme="minorHAnsi"/>
          <w:color w:val="232323"/>
          <w:sz w:val="22"/>
          <w:szCs w:val="22"/>
        </w:rPr>
        <w:t>diegtos</w:t>
      </w:r>
      <w:r w:rsidRPr="00757833">
        <w:rPr>
          <w:rFonts w:asciiTheme="minorHAnsi" w:hAnsiTheme="minorHAnsi" w:cstheme="minorHAnsi"/>
          <w:color w:val="232323"/>
          <w:sz w:val="22"/>
          <w:szCs w:val="22"/>
        </w:rPr>
        <w:t xml:space="preserve"> ir TS nespecifikuotos</w:t>
      </w:r>
      <w:r w:rsidR="00354853" w:rsidRPr="00757833">
        <w:rPr>
          <w:rFonts w:asciiTheme="minorHAnsi" w:hAnsiTheme="minorHAnsi" w:cstheme="minorHAnsi"/>
          <w:color w:val="232323"/>
          <w:spacing w:val="45"/>
          <w:sz w:val="22"/>
          <w:szCs w:val="22"/>
        </w:rPr>
        <w:t xml:space="preserve"> </w:t>
      </w:r>
      <w:r w:rsidR="00354853" w:rsidRPr="00757833">
        <w:rPr>
          <w:rFonts w:asciiTheme="minorHAnsi" w:hAnsiTheme="minorHAnsi" w:cstheme="minorHAnsi"/>
          <w:color w:val="232323"/>
          <w:sz w:val="22"/>
          <w:szCs w:val="22"/>
        </w:rPr>
        <w:t>saul</w:t>
      </w:r>
      <w:r w:rsidR="00757833">
        <w:rPr>
          <w:rFonts w:asciiTheme="minorHAnsi" w:hAnsiTheme="minorHAnsi" w:cstheme="minorHAnsi"/>
          <w:color w:val="232323"/>
          <w:sz w:val="22"/>
          <w:szCs w:val="22"/>
        </w:rPr>
        <w:t>ė</w:t>
      </w:r>
      <w:r w:rsidR="00354853" w:rsidRPr="00757833">
        <w:rPr>
          <w:rFonts w:asciiTheme="minorHAnsi" w:hAnsiTheme="minorHAnsi" w:cstheme="minorHAnsi"/>
          <w:color w:val="232323"/>
          <w:sz w:val="22"/>
          <w:szCs w:val="22"/>
        </w:rPr>
        <w:t>s</w:t>
      </w:r>
      <w:r w:rsidR="00354853" w:rsidRPr="00757833">
        <w:rPr>
          <w:rFonts w:asciiTheme="minorHAnsi" w:hAnsiTheme="minorHAnsi" w:cstheme="minorHAnsi"/>
          <w:color w:val="232323"/>
          <w:spacing w:val="30"/>
          <w:sz w:val="22"/>
          <w:szCs w:val="22"/>
        </w:rPr>
        <w:t xml:space="preserve"> </w:t>
      </w:r>
      <w:r w:rsidR="00354853" w:rsidRPr="00757833">
        <w:rPr>
          <w:rFonts w:asciiTheme="minorHAnsi" w:hAnsiTheme="minorHAnsi" w:cstheme="minorHAnsi"/>
          <w:color w:val="232323"/>
          <w:sz w:val="22"/>
          <w:szCs w:val="22"/>
        </w:rPr>
        <w:t>elektrin</w:t>
      </w:r>
      <w:r w:rsidR="00757833">
        <w:rPr>
          <w:rFonts w:asciiTheme="minorHAnsi" w:hAnsiTheme="minorHAnsi" w:cstheme="minorHAnsi"/>
          <w:color w:val="232323"/>
          <w:sz w:val="22"/>
          <w:szCs w:val="22"/>
        </w:rPr>
        <w:t>ė</w:t>
      </w:r>
      <w:r w:rsidR="00354853" w:rsidRPr="00757833">
        <w:rPr>
          <w:rFonts w:asciiTheme="minorHAnsi" w:hAnsiTheme="minorHAnsi" w:cstheme="minorHAnsi"/>
          <w:color w:val="232323"/>
          <w:sz w:val="22"/>
          <w:szCs w:val="22"/>
        </w:rPr>
        <w:t>s</w:t>
      </w:r>
      <w:r w:rsidR="00354853" w:rsidRPr="00757833">
        <w:rPr>
          <w:rFonts w:asciiTheme="minorHAnsi" w:hAnsiTheme="minorHAnsi" w:cstheme="minorHAnsi"/>
          <w:color w:val="232323"/>
          <w:spacing w:val="34"/>
          <w:sz w:val="22"/>
          <w:szCs w:val="22"/>
        </w:rPr>
        <w:t xml:space="preserve"> </w:t>
      </w:r>
      <w:r w:rsidRPr="00757833">
        <w:rPr>
          <w:rFonts w:asciiTheme="minorHAnsi" w:hAnsiTheme="minorHAnsi" w:cstheme="minorHAnsi"/>
          <w:color w:val="232323"/>
          <w:sz w:val="22"/>
          <w:szCs w:val="22"/>
        </w:rPr>
        <w:t>įrangos</w:t>
      </w:r>
      <w:r w:rsidR="00354853" w:rsidRPr="00757833">
        <w:rPr>
          <w:rFonts w:asciiTheme="minorHAnsi" w:hAnsiTheme="minorHAnsi" w:cstheme="minorHAnsi"/>
          <w:color w:val="232323"/>
          <w:spacing w:val="1"/>
          <w:sz w:val="22"/>
          <w:szCs w:val="22"/>
        </w:rPr>
        <w:t xml:space="preserve"> </w:t>
      </w:r>
      <w:r w:rsidR="00354853" w:rsidRPr="00941ACB">
        <w:rPr>
          <w:rFonts w:asciiTheme="minorHAnsi" w:hAnsiTheme="minorHAnsi" w:cstheme="minorHAnsi"/>
          <w:color w:val="232323"/>
          <w:sz w:val="22"/>
          <w:szCs w:val="22"/>
        </w:rPr>
        <w:t>apsaugos</w:t>
      </w:r>
      <w:r w:rsidR="00354853" w:rsidRPr="00941ACB">
        <w:rPr>
          <w:rFonts w:asciiTheme="minorHAnsi" w:hAnsiTheme="minorHAnsi" w:cstheme="minorHAnsi"/>
          <w:color w:val="232323"/>
          <w:spacing w:val="40"/>
          <w:sz w:val="22"/>
          <w:szCs w:val="22"/>
        </w:rPr>
        <w:t xml:space="preserve"> </w:t>
      </w:r>
      <w:r w:rsidR="00354853" w:rsidRPr="00941ACB">
        <w:rPr>
          <w:rFonts w:asciiTheme="minorHAnsi" w:hAnsiTheme="minorHAnsi" w:cstheme="minorHAnsi"/>
          <w:color w:val="232323"/>
          <w:sz w:val="22"/>
          <w:szCs w:val="22"/>
        </w:rPr>
        <w:t>nuo</w:t>
      </w:r>
      <w:r w:rsidR="00354853" w:rsidRPr="00941ACB">
        <w:rPr>
          <w:rFonts w:asciiTheme="minorHAnsi" w:hAnsiTheme="minorHAnsi" w:cstheme="minorHAnsi"/>
          <w:color w:val="232323"/>
          <w:spacing w:val="32"/>
          <w:sz w:val="22"/>
          <w:szCs w:val="22"/>
        </w:rPr>
        <w:t xml:space="preserve"> </w:t>
      </w:r>
      <w:r w:rsidR="00354853" w:rsidRPr="00941ACB">
        <w:rPr>
          <w:rFonts w:asciiTheme="minorHAnsi" w:hAnsiTheme="minorHAnsi" w:cstheme="minorHAnsi"/>
          <w:color w:val="232323"/>
          <w:sz w:val="22"/>
          <w:szCs w:val="22"/>
        </w:rPr>
        <w:t>vagyst</w:t>
      </w:r>
      <w:r w:rsidR="00757833">
        <w:rPr>
          <w:rFonts w:asciiTheme="minorHAnsi" w:hAnsiTheme="minorHAnsi" w:cstheme="minorHAnsi"/>
          <w:color w:val="232323"/>
          <w:sz w:val="22"/>
          <w:szCs w:val="22"/>
        </w:rPr>
        <w:t>ė</w:t>
      </w:r>
      <w:r w:rsidR="00354853" w:rsidRPr="00757833">
        <w:rPr>
          <w:rFonts w:asciiTheme="minorHAnsi" w:hAnsiTheme="minorHAnsi" w:cstheme="minorHAnsi"/>
          <w:color w:val="232323"/>
          <w:sz w:val="22"/>
          <w:szCs w:val="22"/>
        </w:rPr>
        <w:t>s</w:t>
      </w:r>
      <w:r w:rsidR="00354853" w:rsidRPr="00757833">
        <w:rPr>
          <w:rFonts w:asciiTheme="minorHAnsi" w:hAnsiTheme="minorHAnsi" w:cstheme="minorHAnsi"/>
          <w:color w:val="232323"/>
          <w:spacing w:val="25"/>
          <w:sz w:val="22"/>
          <w:szCs w:val="22"/>
        </w:rPr>
        <w:t xml:space="preserve"> </w:t>
      </w:r>
      <w:r w:rsidR="00354853" w:rsidRPr="00941ACB">
        <w:rPr>
          <w:rFonts w:asciiTheme="minorHAnsi" w:hAnsiTheme="minorHAnsi" w:cstheme="minorHAnsi"/>
          <w:color w:val="232323"/>
          <w:sz w:val="22"/>
          <w:szCs w:val="22"/>
        </w:rPr>
        <w:t>ir</w:t>
      </w:r>
      <w:r w:rsidR="00354853" w:rsidRPr="00941ACB">
        <w:rPr>
          <w:rFonts w:asciiTheme="minorHAnsi" w:hAnsiTheme="minorHAnsi" w:cstheme="minorHAnsi"/>
          <w:color w:val="232323"/>
          <w:spacing w:val="34"/>
          <w:sz w:val="22"/>
          <w:szCs w:val="22"/>
        </w:rPr>
        <w:t xml:space="preserve"> </w:t>
      </w:r>
      <w:r w:rsidR="00354853" w:rsidRPr="00941ACB">
        <w:rPr>
          <w:rFonts w:asciiTheme="minorHAnsi" w:hAnsiTheme="minorHAnsi" w:cstheme="minorHAnsi"/>
          <w:color w:val="232323"/>
          <w:sz w:val="22"/>
          <w:szCs w:val="22"/>
        </w:rPr>
        <w:t>vandalizmo priemon</w:t>
      </w:r>
      <w:r w:rsidR="00757833">
        <w:rPr>
          <w:rFonts w:asciiTheme="minorHAnsi" w:hAnsiTheme="minorHAnsi" w:cstheme="minorHAnsi"/>
          <w:color w:val="232323"/>
          <w:sz w:val="22"/>
          <w:szCs w:val="22"/>
        </w:rPr>
        <w:t>ė</w:t>
      </w:r>
      <w:r w:rsidR="00354853" w:rsidRPr="00941ACB">
        <w:rPr>
          <w:rFonts w:asciiTheme="minorHAnsi" w:hAnsiTheme="minorHAnsi" w:cstheme="minorHAnsi"/>
          <w:color w:val="232323"/>
          <w:sz w:val="22"/>
          <w:szCs w:val="22"/>
        </w:rPr>
        <w:t>s</w:t>
      </w:r>
      <w:r w:rsidR="00354853" w:rsidRPr="00941ACB">
        <w:rPr>
          <w:rFonts w:asciiTheme="minorHAnsi" w:hAnsiTheme="minorHAnsi" w:cstheme="minorHAnsi"/>
          <w:color w:val="232323"/>
          <w:spacing w:val="-1"/>
          <w:sz w:val="22"/>
          <w:szCs w:val="22"/>
        </w:rPr>
        <w:t xml:space="preserve"> </w:t>
      </w:r>
      <w:r w:rsidR="00354853" w:rsidRPr="00941ACB">
        <w:rPr>
          <w:rFonts w:asciiTheme="minorHAnsi" w:hAnsiTheme="minorHAnsi" w:cstheme="minorHAnsi"/>
          <w:color w:val="232323"/>
          <w:w w:val="213"/>
          <w:sz w:val="22"/>
          <w:szCs w:val="22"/>
        </w:rPr>
        <w:t>-</w:t>
      </w:r>
      <w:r w:rsidR="00354853" w:rsidRPr="00941ACB">
        <w:rPr>
          <w:rFonts w:asciiTheme="minorHAnsi" w:hAnsiTheme="minorHAnsi" w:cstheme="minorHAnsi"/>
          <w:color w:val="232323"/>
          <w:spacing w:val="-51"/>
          <w:w w:val="213"/>
          <w:sz w:val="22"/>
          <w:szCs w:val="22"/>
        </w:rPr>
        <w:t xml:space="preserve"> </w:t>
      </w:r>
      <w:r w:rsidR="00354853" w:rsidRPr="00941ACB">
        <w:rPr>
          <w:rFonts w:asciiTheme="minorHAnsi" w:hAnsiTheme="minorHAnsi" w:cstheme="minorHAnsi"/>
          <w:color w:val="232323"/>
          <w:sz w:val="22"/>
          <w:szCs w:val="22"/>
        </w:rPr>
        <w:t>tvora,</w:t>
      </w:r>
      <w:r w:rsidR="00354853" w:rsidRPr="00941ACB">
        <w:rPr>
          <w:rFonts w:asciiTheme="minorHAnsi" w:hAnsiTheme="minorHAnsi" w:cstheme="minorHAnsi"/>
          <w:color w:val="232323"/>
          <w:spacing w:val="4"/>
          <w:sz w:val="22"/>
          <w:szCs w:val="22"/>
        </w:rPr>
        <w:t xml:space="preserve"> </w:t>
      </w:r>
      <w:r w:rsidR="00354853" w:rsidRPr="00941ACB">
        <w:rPr>
          <w:rFonts w:asciiTheme="minorHAnsi" w:hAnsiTheme="minorHAnsi" w:cstheme="minorHAnsi"/>
          <w:color w:val="232323"/>
          <w:sz w:val="22"/>
          <w:szCs w:val="22"/>
        </w:rPr>
        <w:t>perimetro</w:t>
      </w:r>
      <w:r w:rsidR="00354853" w:rsidRPr="00941ACB">
        <w:rPr>
          <w:rFonts w:asciiTheme="minorHAnsi" w:hAnsiTheme="minorHAnsi" w:cstheme="minorHAnsi"/>
          <w:color w:val="232323"/>
          <w:spacing w:val="2"/>
          <w:sz w:val="22"/>
          <w:szCs w:val="22"/>
        </w:rPr>
        <w:t xml:space="preserve"> </w:t>
      </w:r>
      <w:r w:rsidR="00354853" w:rsidRPr="00941ACB">
        <w:rPr>
          <w:rFonts w:asciiTheme="minorHAnsi" w:hAnsiTheme="minorHAnsi" w:cstheme="minorHAnsi"/>
          <w:color w:val="232323"/>
          <w:w w:val="101"/>
          <w:sz w:val="22"/>
          <w:szCs w:val="22"/>
        </w:rPr>
        <w:t>apsauga;</w:t>
      </w:r>
    </w:p>
    <w:p w14:paraId="37E71E55" w14:textId="0EF4039A" w:rsidR="00CF3FDA" w:rsidRPr="00757833" w:rsidRDefault="00CF3FDA" w:rsidP="00757833">
      <w:pPr>
        <w:pStyle w:val="ListParagraph"/>
        <w:numPr>
          <w:ilvl w:val="1"/>
          <w:numId w:val="1"/>
        </w:numPr>
        <w:tabs>
          <w:tab w:val="left" w:pos="993"/>
        </w:tabs>
        <w:ind w:left="-142" w:firstLine="568"/>
        <w:jc w:val="both"/>
        <w:rPr>
          <w:rFonts w:asciiTheme="minorHAnsi" w:hAnsiTheme="minorHAnsi" w:cstheme="minorHAnsi"/>
          <w:sz w:val="22"/>
          <w:szCs w:val="22"/>
        </w:rPr>
      </w:pPr>
      <w:r w:rsidRPr="00757833">
        <w:rPr>
          <w:rFonts w:asciiTheme="minorHAnsi" w:hAnsiTheme="minorHAnsi" w:cstheme="minorHAnsi"/>
          <w:sz w:val="22"/>
          <w:szCs w:val="22"/>
        </w:rPr>
        <w:t>Invazin</w:t>
      </w:r>
      <w:r w:rsidR="00DE4914" w:rsidRPr="00757833">
        <w:rPr>
          <w:rFonts w:asciiTheme="minorHAnsi" w:hAnsiTheme="minorHAnsi" w:cstheme="minorHAnsi"/>
          <w:sz w:val="22"/>
          <w:szCs w:val="22"/>
        </w:rPr>
        <w:t>ę</w:t>
      </w:r>
      <w:r w:rsidRPr="00757833">
        <w:rPr>
          <w:rFonts w:asciiTheme="minorHAnsi" w:hAnsiTheme="minorHAnsi" w:cstheme="minorHAnsi"/>
          <w:sz w:val="22"/>
          <w:szCs w:val="22"/>
        </w:rPr>
        <w:t xml:space="preserve"> keičiamos spalvos šviesos diodų juost</w:t>
      </w:r>
      <w:r w:rsidR="00DE4914" w:rsidRPr="00757833">
        <w:rPr>
          <w:rFonts w:asciiTheme="minorHAnsi" w:hAnsiTheme="minorHAnsi" w:cstheme="minorHAnsi"/>
          <w:sz w:val="22"/>
          <w:szCs w:val="22"/>
        </w:rPr>
        <w:t>ą</w:t>
      </w:r>
      <w:r w:rsidRPr="00757833">
        <w:rPr>
          <w:rFonts w:asciiTheme="minorHAnsi" w:hAnsiTheme="minorHAnsi" w:cstheme="minorHAnsi"/>
          <w:sz w:val="22"/>
          <w:szCs w:val="22"/>
        </w:rPr>
        <w:t xml:space="preserve"> pėsčiųjų take;</w:t>
      </w:r>
    </w:p>
    <w:p w14:paraId="7452BF7C" w14:textId="7C24F99C" w:rsidR="00CF3FDA" w:rsidRPr="00757833" w:rsidRDefault="00354853" w:rsidP="00757833">
      <w:pPr>
        <w:pStyle w:val="ListParagraph"/>
        <w:numPr>
          <w:ilvl w:val="1"/>
          <w:numId w:val="1"/>
        </w:numPr>
        <w:tabs>
          <w:tab w:val="left" w:pos="993"/>
        </w:tabs>
        <w:ind w:left="-142" w:firstLine="568"/>
        <w:jc w:val="both"/>
        <w:rPr>
          <w:rFonts w:asciiTheme="minorHAnsi" w:hAnsiTheme="minorHAnsi" w:cstheme="minorHAnsi"/>
          <w:sz w:val="22"/>
          <w:szCs w:val="22"/>
        </w:rPr>
      </w:pPr>
      <w:r w:rsidRPr="00757833">
        <w:rPr>
          <w:rFonts w:asciiTheme="minorHAnsi" w:hAnsiTheme="minorHAnsi" w:cstheme="minorHAnsi"/>
          <w:color w:val="232323"/>
          <w:sz w:val="22"/>
          <w:szCs w:val="22"/>
        </w:rPr>
        <w:t>KET</w:t>
      </w:r>
      <w:r w:rsidRPr="00757833">
        <w:rPr>
          <w:rFonts w:asciiTheme="minorHAnsi" w:hAnsiTheme="minorHAnsi" w:cstheme="minorHAnsi"/>
          <w:color w:val="232323"/>
          <w:spacing w:val="-3"/>
          <w:sz w:val="22"/>
          <w:szCs w:val="22"/>
        </w:rPr>
        <w:t xml:space="preserve"> </w:t>
      </w:r>
      <w:r w:rsidR="00CF3FDA" w:rsidRPr="00757833">
        <w:rPr>
          <w:rFonts w:asciiTheme="minorHAnsi" w:hAnsiTheme="minorHAnsi" w:cstheme="minorHAnsi"/>
          <w:color w:val="232323"/>
          <w:sz w:val="22"/>
          <w:szCs w:val="22"/>
        </w:rPr>
        <w:t>pažeidimų</w:t>
      </w:r>
      <w:r w:rsidRPr="00757833">
        <w:rPr>
          <w:rFonts w:asciiTheme="minorHAnsi" w:hAnsiTheme="minorHAnsi" w:cstheme="minorHAnsi"/>
          <w:color w:val="232323"/>
          <w:spacing w:val="-1"/>
          <w:sz w:val="22"/>
          <w:szCs w:val="22"/>
        </w:rPr>
        <w:t xml:space="preserve"> </w:t>
      </w:r>
      <w:r w:rsidRPr="00757833">
        <w:rPr>
          <w:rFonts w:asciiTheme="minorHAnsi" w:hAnsiTheme="minorHAnsi" w:cstheme="minorHAnsi"/>
          <w:color w:val="232323"/>
          <w:sz w:val="22"/>
          <w:szCs w:val="22"/>
        </w:rPr>
        <w:t>fiksavimo</w:t>
      </w:r>
      <w:r w:rsidRPr="00757833">
        <w:rPr>
          <w:rFonts w:asciiTheme="minorHAnsi" w:hAnsiTheme="minorHAnsi" w:cstheme="minorHAnsi"/>
          <w:color w:val="232323"/>
          <w:spacing w:val="28"/>
          <w:sz w:val="22"/>
          <w:szCs w:val="22"/>
        </w:rPr>
        <w:t xml:space="preserve"> </w:t>
      </w:r>
      <w:r w:rsidR="00CF3FDA" w:rsidRPr="00757833">
        <w:rPr>
          <w:rFonts w:asciiTheme="minorHAnsi" w:hAnsiTheme="minorHAnsi" w:cstheme="minorHAnsi"/>
          <w:color w:val="232323"/>
          <w:sz w:val="22"/>
          <w:szCs w:val="22"/>
        </w:rPr>
        <w:t>įrang</w:t>
      </w:r>
      <w:r w:rsidR="00DE4914" w:rsidRPr="00757833">
        <w:rPr>
          <w:rFonts w:asciiTheme="minorHAnsi" w:hAnsiTheme="minorHAnsi" w:cstheme="minorHAnsi"/>
          <w:color w:val="232323"/>
          <w:sz w:val="22"/>
          <w:szCs w:val="22"/>
        </w:rPr>
        <w:t xml:space="preserve">ą </w:t>
      </w:r>
      <w:r w:rsidR="00CF3FDA" w:rsidRPr="00757833">
        <w:rPr>
          <w:rFonts w:asciiTheme="minorHAnsi" w:hAnsiTheme="minorHAnsi" w:cstheme="minorHAnsi"/>
          <w:color w:val="232323"/>
          <w:sz w:val="22"/>
          <w:szCs w:val="22"/>
        </w:rPr>
        <w:t>(papildomos kameros su įrašymo įranga).</w:t>
      </w:r>
    </w:p>
    <w:bookmarkEnd w:id="1"/>
    <w:p w14:paraId="54DB8250" w14:textId="77777777" w:rsidR="002F3BA1" w:rsidRPr="0084515E" w:rsidRDefault="00127E76" w:rsidP="00757833">
      <w:pPr>
        <w:pStyle w:val="Standard"/>
        <w:numPr>
          <w:ilvl w:val="0"/>
          <w:numId w:val="1"/>
        </w:numPr>
        <w:tabs>
          <w:tab w:val="left" w:pos="-7080"/>
          <w:tab w:val="left" w:pos="993"/>
        </w:tabs>
        <w:ind w:left="-142" w:firstLine="568"/>
        <w:jc w:val="both"/>
        <w:rPr>
          <w:rFonts w:asciiTheme="minorHAnsi" w:hAnsiTheme="minorHAnsi" w:cstheme="minorHAnsi"/>
          <w:sz w:val="22"/>
          <w:szCs w:val="22"/>
        </w:rPr>
      </w:pPr>
      <w:r w:rsidRPr="00757833">
        <w:rPr>
          <w:rFonts w:asciiTheme="minorHAnsi" w:hAnsiTheme="minorHAnsi" w:cstheme="minorHAnsi"/>
          <w:sz w:val="22"/>
          <w:szCs w:val="22"/>
        </w:rPr>
        <w:t>Susitarimas įsigalioja nuo jo pasirašymo momento ir galioja iki tol, kol galioja Sutartis (paliekama, jei Sutarties galiojimas nesikeičia). Jeigu Susitarimas Šalių pasirašomas ne tą p</w:t>
      </w:r>
      <w:r w:rsidRPr="0084515E">
        <w:rPr>
          <w:rFonts w:asciiTheme="minorHAnsi" w:hAnsiTheme="minorHAnsi" w:cstheme="minorHAnsi"/>
          <w:sz w:val="22"/>
          <w:szCs w:val="22"/>
        </w:rPr>
        <w:t>ačią dieną, laikoma, kad jis įsigalioja tą dieną, kai jį pasirašo antroji Šalis.</w:t>
      </w:r>
    </w:p>
    <w:p w14:paraId="0423297B" w14:textId="77777777" w:rsidR="002F3BA1" w:rsidRPr="0084515E" w:rsidRDefault="00127E76" w:rsidP="00757833">
      <w:pPr>
        <w:pStyle w:val="Standard"/>
        <w:numPr>
          <w:ilvl w:val="0"/>
          <w:numId w:val="1"/>
        </w:numPr>
        <w:tabs>
          <w:tab w:val="left" w:pos="-4200"/>
          <w:tab w:val="left" w:pos="-4047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hAnsiTheme="minorHAnsi" w:cstheme="minorHAnsi"/>
          <w:color w:val="000000"/>
          <w:sz w:val="22"/>
          <w:szCs w:val="22"/>
        </w:rPr>
        <w:t>Šalys patvirtina, kad pasirašo Susitarimą, kaip visiškai atitinkantį jų valią ir tikslus.</w:t>
      </w:r>
    </w:p>
    <w:p w14:paraId="53FB152C" w14:textId="77777777" w:rsidR="002F3BA1" w:rsidRPr="0084515E" w:rsidRDefault="00127E76" w:rsidP="00757833">
      <w:pPr>
        <w:pStyle w:val="Standard"/>
        <w:numPr>
          <w:ilvl w:val="0"/>
          <w:numId w:val="1"/>
        </w:numPr>
        <w:tabs>
          <w:tab w:val="left" w:pos="-4200"/>
          <w:tab w:val="left" w:pos="-4047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hAnsiTheme="minorHAnsi" w:cstheme="minorHAnsi"/>
          <w:sz w:val="22"/>
          <w:szCs w:val="22"/>
        </w:rPr>
        <w:t>Susitarimas yra neatskiriama Sutarties dalis.</w:t>
      </w:r>
    </w:p>
    <w:p w14:paraId="62680961" w14:textId="77777777" w:rsidR="002F3BA1" w:rsidRPr="0084515E" w:rsidRDefault="00127E76" w:rsidP="00757833">
      <w:pPr>
        <w:pStyle w:val="Standard"/>
        <w:numPr>
          <w:ilvl w:val="0"/>
          <w:numId w:val="1"/>
        </w:numPr>
        <w:tabs>
          <w:tab w:val="left" w:pos="-4200"/>
          <w:tab w:val="left" w:pos="-4047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hAnsiTheme="minorHAnsi" w:cstheme="minorHAnsi"/>
          <w:sz w:val="22"/>
          <w:szCs w:val="22"/>
        </w:rPr>
        <w:t>Visi ginčai, kylantys šio Susitarimo pagrindu, sprendžiami Sutartyje nustatyta tvarka.</w:t>
      </w:r>
    </w:p>
    <w:p w14:paraId="4C3CCA9E" w14:textId="77777777" w:rsidR="002F3BA1" w:rsidRPr="0084515E" w:rsidRDefault="00127E76" w:rsidP="00757833">
      <w:pPr>
        <w:pStyle w:val="Standard"/>
        <w:numPr>
          <w:ilvl w:val="0"/>
          <w:numId w:val="1"/>
        </w:numPr>
        <w:tabs>
          <w:tab w:val="left" w:pos="-4200"/>
          <w:tab w:val="left" w:pos="-4047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hAnsiTheme="minorHAnsi" w:cstheme="minorHAnsi"/>
          <w:sz w:val="22"/>
          <w:szCs w:val="22"/>
        </w:rPr>
        <w:t xml:space="preserve">Susitarime naudojamų sąvokų reikšmės atitinka Sutartyje pateiktus sąvokų apibrėžimus. </w:t>
      </w:r>
    </w:p>
    <w:p w14:paraId="5335FD51" w14:textId="77777777" w:rsidR="002F3BA1" w:rsidRPr="0084515E" w:rsidRDefault="00127E76" w:rsidP="00757833">
      <w:pPr>
        <w:pStyle w:val="Standard"/>
        <w:numPr>
          <w:ilvl w:val="0"/>
          <w:numId w:val="1"/>
        </w:numPr>
        <w:tabs>
          <w:tab w:val="left" w:pos="-4200"/>
          <w:tab w:val="left" w:pos="-4047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hAnsiTheme="minorHAnsi" w:cstheme="minorHAnsi"/>
          <w:sz w:val="22"/>
          <w:szCs w:val="22"/>
        </w:rPr>
        <w:t>Kitos Sutarties sąlygos, neaptartos Susitarime, lieka galioti nepakitusios.</w:t>
      </w:r>
    </w:p>
    <w:p w14:paraId="5943F82C" w14:textId="77777777" w:rsidR="002F3BA1" w:rsidRPr="0084515E" w:rsidRDefault="00127E76" w:rsidP="00757833">
      <w:pPr>
        <w:pStyle w:val="Standard"/>
        <w:numPr>
          <w:ilvl w:val="0"/>
          <w:numId w:val="1"/>
        </w:numPr>
        <w:tabs>
          <w:tab w:val="left" w:pos="-4200"/>
          <w:tab w:val="left" w:pos="-4047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hAnsiTheme="minorHAnsi" w:cstheme="minorHAnsi"/>
          <w:sz w:val="22"/>
          <w:szCs w:val="22"/>
        </w:rPr>
        <w:t>Susitarimas surašytas dviem vienodą teisinę galią turinčiais egzemplioriais, po vieną kiekvienai Šaliai.</w:t>
      </w:r>
    </w:p>
    <w:p w14:paraId="1F949178" w14:textId="77777777" w:rsidR="002F3BA1" w:rsidRPr="0084515E" w:rsidRDefault="00127E76" w:rsidP="00757833">
      <w:pPr>
        <w:pStyle w:val="ListParagraph"/>
        <w:numPr>
          <w:ilvl w:val="0"/>
          <w:numId w:val="1"/>
        </w:numPr>
        <w:tabs>
          <w:tab w:val="left" w:pos="810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eastAsia="Calibri" w:hAnsiTheme="minorHAnsi" w:cstheme="minorHAnsi"/>
          <w:sz w:val="22"/>
          <w:szCs w:val="22"/>
        </w:rPr>
        <w:t xml:space="preserve">Susitarimo priedai </w:t>
      </w:r>
      <w:r w:rsidRPr="0084515E">
        <w:rPr>
          <w:rFonts w:asciiTheme="minorHAnsi" w:hAnsiTheme="minorHAnsi" w:cstheme="minorHAnsi"/>
          <w:sz w:val="22"/>
          <w:szCs w:val="22"/>
        </w:rPr>
        <w:t>yra neatskiriamos Susitarimo dalys</w:t>
      </w:r>
      <w:r w:rsidRPr="0084515E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219D6823" w14:textId="5318D9F4" w:rsidR="002F3BA1" w:rsidRPr="0084515E" w:rsidRDefault="002B2281" w:rsidP="00757833">
      <w:pPr>
        <w:pStyle w:val="ListParagraph"/>
        <w:widowControl w:val="0"/>
        <w:tabs>
          <w:tab w:val="left" w:pos="-142"/>
        </w:tabs>
        <w:ind w:left="-142" w:firstLine="568"/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eastAsia="Calibri" w:hAnsiTheme="minorHAnsi" w:cstheme="minorHAnsi"/>
          <w:sz w:val="22"/>
          <w:szCs w:val="22"/>
        </w:rPr>
        <w:t>10</w:t>
      </w:r>
      <w:r w:rsidR="00127E76" w:rsidRPr="0084515E">
        <w:rPr>
          <w:rFonts w:asciiTheme="minorHAnsi" w:eastAsia="Calibri" w:hAnsiTheme="minorHAnsi" w:cstheme="minorHAnsi"/>
          <w:sz w:val="22"/>
          <w:szCs w:val="22"/>
        </w:rPr>
        <w:t xml:space="preserve">.1. 1 priedas – </w:t>
      </w:r>
      <w:r w:rsidR="00F97F1B" w:rsidRPr="00757833">
        <w:rPr>
          <w:rFonts w:asciiTheme="minorHAnsi" w:hAnsiTheme="minorHAnsi" w:cstheme="minorHAnsi"/>
          <w:sz w:val="22"/>
          <w:szCs w:val="22"/>
        </w:rPr>
        <w:t xml:space="preserve">Vykdytojo </w:t>
      </w:r>
      <w:r w:rsidRPr="00941ACB">
        <w:rPr>
          <w:rFonts w:asciiTheme="minorHAnsi" w:hAnsiTheme="minorHAnsi" w:cstheme="minorHAnsi"/>
          <w:sz w:val="22"/>
          <w:szCs w:val="22"/>
        </w:rPr>
        <w:t xml:space="preserve">raštai </w:t>
      </w:r>
      <w:r w:rsidRPr="00941ACB">
        <w:rPr>
          <w:rFonts w:asciiTheme="minorHAnsi" w:hAnsiTheme="minorHAnsi" w:cstheme="minorHAnsi"/>
          <w:color w:val="000000"/>
          <w:sz w:val="22"/>
          <w:szCs w:val="22"/>
        </w:rPr>
        <w:t>2019-12-06 Nr.82, 2019-12-19 Nr.8</w:t>
      </w:r>
      <w:r w:rsidRPr="00757833">
        <w:rPr>
          <w:rFonts w:asciiTheme="minorHAnsi" w:hAnsiTheme="minorHAnsi" w:cstheme="minorHAnsi"/>
          <w:color w:val="000000"/>
          <w:sz w:val="22"/>
          <w:szCs w:val="22"/>
        </w:rPr>
        <w:t xml:space="preserve">8, </w:t>
      </w:r>
      <w:r w:rsidRPr="00757833">
        <w:rPr>
          <w:rFonts w:asciiTheme="minorHAnsi" w:hAnsiTheme="minorHAnsi" w:cstheme="minorHAnsi"/>
          <w:sz w:val="22"/>
          <w:szCs w:val="22"/>
        </w:rPr>
        <w:t>2020-02-28 Nr.25</w:t>
      </w:r>
      <w:r w:rsidRPr="0075783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7F1B" w:rsidRPr="00757833">
        <w:rPr>
          <w:rFonts w:asciiTheme="minorHAnsi" w:hAnsiTheme="minorHAnsi" w:cstheme="minorHAnsi"/>
          <w:color w:val="000000"/>
          <w:sz w:val="22"/>
          <w:szCs w:val="22"/>
        </w:rPr>
        <w:t xml:space="preserve"> ir Centrinės projektų valdymo agentūros (CPVA) 2020-03-03 raštas</w:t>
      </w:r>
      <w:r w:rsidR="00127E76" w:rsidRPr="0084515E">
        <w:rPr>
          <w:rFonts w:asciiTheme="minorHAnsi" w:hAnsiTheme="minorHAnsi" w:cstheme="minorHAnsi"/>
          <w:sz w:val="22"/>
          <w:szCs w:val="22"/>
        </w:rPr>
        <w:t>.</w:t>
      </w:r>
    </w:p>
    <w:p w14:paraId="2EB0BB64" w14:textId="77777777" w:rsidR="002F3BA1" w:rsidRPr="0084515E" w:rsidRDefault="002F3BA1" w:rsidP="00757833">
      <w:pPr>
        <w:pStyle w:val="Standard"/>
        <w:tabs>
          <w:tab w:val="left" w:pos="-49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D11B967" w14:textId="77777777" w:rsidR="002F3BA1" w:rsidRPr="0084515E" w:rsidRDefault="00127E76" w:rsidP="0084515E">
      <w:pPr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hAnsiTheme="minorHAnsi" w:cstheme="minorHAnsi"/>
          <w:sz w:val="22"/>
          <w:szCs w:val="22"/>
        </w:rPr>
        <w:t>ŠALIŲ JURIDINIAI ADRESAI, REKVIZITAI IR PARAŠAI</w:t>
      </w:r>
    </w:p>
    <w:tbl>
      <w:tblPr>
        <w:tblW w:w="925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614"/>
      </w:tblGrid>
      <w:tr w:rsidR="002F3BA1" w:rsidRPr="00757833" w14:paraId="64667EDE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8899" w14:textId="77777777" w:rsidR="002F3BA1" w:rsidRPr="0084515E" w:rsidRDefault="00127E76" w:rsidP="0084515E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51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Užsakovas:</w:t>
            </w:r>
          </w:p>
          <w:p w14:paraId="483F29CD" w14:textId="77777777" w:rsidR="002F3BA1" w:rsidRPr="0084515E" w:rsidRDefault="002F3BA1" w:rsidP="0084515E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7D9B" w14:textId="08655AD7" w:rsidR="002F3BA1" w:rsidRPr="0084515E" w:rsidRDefault="00207010" w:rsidP="0084515E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51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Vykdytojas</w:t>
            </w:r>
            <w:r w:rsidR="00127E76" w:rsidRPr="008451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2F3BA1" w:rsidRPr="00757833" w14:paraId="0BBD02EC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C9B7" w14:textId="77777777" w:rsidR="00207010" w:rsidRPr="00757833" w:rsidRDefault="00207010" w:rsidP="0084515E">
            <w:pPr>
              <w:tabs>
                <w:tab w:val="left" w:pos="3060"/>
              </w:tabs>
              <w:jc w:val="both"/>
              <w:rPr>
                <w:rFonts w:asciiTheme="minorHAnsi" w:hAnsiTheme="minorHAnsi" w:cstheme="minorHAnsi"/>
                <w:b/>
                <w:bCs/>
                <w:iCs/>
                <w:position w:val="-7"/>
                <w:sz w:val="22"/>
                <w:szCs w:val="22"/>
                <w:lang w:eastAsia="ar-SA"/>
              </w:rPr>
            </w:pPr>
            <w:r w:rsidRPr="00757833">
              <w:rPr>
                <w:rFonts w:asciiTheme="minorHAnsi" w:hAnsiTheme="minorHAnsi" w:cstheme="minorHAnsi"/>
                <w:b/>
                <w:bCs/>
                <w:iCs/>
                <w:position w:val="-7"/>
                <w:sz w:val="22"/>
                <w:szCs w:val="22"/>
                <w:lang w:eastAsia="ar-SA"/>
              </w:rPr>
              <w:t>AB „Lietuvos geležinkelių infrastruktūra“</w:t>
            </w:r>
          </w:p>
          <w:p w14:paraId="26654434" w14:textId="77777777" w:rsidR="00207010" w:rsidRPr="00757833" w:rsidRDefault="00207010" w:rsidP="0084515E">
            <w:pPr>
              <w:tabs>
                <w:tab w:val="left" w:pos="3060"/>
              </w:tabs>
              <w:ind w:right="-114"/>
              <w:jc w:val="both"/>
              <w:rPr>
                <w:rFonts w:asciiTheme="minorHAnsi" w:hAnsiTheme="minorHAnsi" w:cstheme="minorHAnsi"/>
                <w:bCs/>
                <w:iCs/>
                <w:position w:val="-6"/>
                <w:sz w:val="22"/>
                <w:szCs w:val="22"/>
                <w:lang w:eastAsia="ar-SA"/>
              </w:rPr>
            </w:pPr>
            <w:r w:rsidRPr="00941ACB">
              <w:rPr>
                <w:rFonts w:asciiTheme="minorHAnsi" w:hAnsiTheme="minorHAnsi" w:cstheme="minorHAnsi"/>
                <w:bCs/>
                <w:iCs/>
                <w:position w:val="-6"/>
                <w:sz w:val="22"/>
                <w:szCs w:val="22"/>
                <w:lang w:eastAsia="ar-SA"/>
              </w:rPr>
              <w:t>Mindaugo g. 12, 03225 Vilnius,</w:t>
            </w:r>
            <w:r w:rsidRPr="00941ACB">
              <w:rPr>
                <w:rFonts w:asciiTheme="minorHAnsi" w:eastAsia="Calibri" w:hAnsiTheme="minorHAnsi" w:cstheme="minorHAnsi"/>
                <w:bCs/>
                <w:w w:val="101"/>
                <w:sz w:val="22"/>
                <w:szCs w:val="22"/>
              </w:rPr>
              <w:t xml:space="preserve"> </w:t>
            </w:r>
            <w:r w:rsidRPr="00757833">
              <w:rPr>
                <w:rFonts w:asciiTheme="minorHAnsi" w:hAnsiTheme="minorHAnsi" w:cstheme="minorHAnsi"/>
                <w:bCs/>
                <w:iCs/>
                <w:position w:val="-6"/>
                <w:sz w:val="22"/>
                <w:szCs w:val="22"/>
                <w:lang w:eastAsia="ar-SA"/>
              </w:rPr>
              <w:t>Lietuvos Respublika</w:t>
            </w:r>
          </w:p>
          <w:p w14:paraId="15F646C0" w14:textId="77777777" w:rsidR="00207010" w:rsidRPr="00757833" w:rsidRDefault="00207010" w:rsidP="0084515E">
            <w:pPr>
              <w:tabs>
                <w:tab w:val="left" w:pos="30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7833">
              <w:rPr>
                <w:rFonts w:asciiTheme="minorHAnsi" w:hAnsiTheme="minorHAnsi" w:cstheme="minorHAnsi"/>
                <w:bCs/>
                <w:iCs/>
                <w:position w:val="-6"/>
                <w:sz w:val="22"/>
                <w:szCs w:val="22"/>
                <w:lang w:eastAsia="ar-SA"/>
              </w:rPr>
              <w:t>Juridinio asmens kodas 305202934, Lietuvos Respublikos Juridinių asmenų registras</w:t>
            </w:r>
          </w:p>
          <w:p w14:paraId="2404EEA5" w14:textId="77777777" w:rsidR="00207010" w:rsidRPr="00757833" w:rsidRDefault="00207010" w:rsidP="0084515E">
            <w:pPr>
              <w:shd w:val="clear" w:color="auto" w:fill="FFFFFF" w:themeFill="background1"/>
              <w:tabs>
                <w:tab w:val="left" w:pos="30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7833">
              <w:rPr>
                <w:rFonts w:asciiTheme="minorHAnsi" w:hAnsiTheme="minorHAnsi" w:cstheme="minorHAnsi"/>
                <w:bCs/>
                <w:iCs/>
                <w:position w:val="-6"/>
                <w:sz w:val="22"/>
                <w:szCs w:val="22"/>
                <w:lang w:eastAsia="ar-SA"/>
              </w:rPr>
              <w:t>PVM mokėtojo kodas LT100012666211</w:t>
            </w:r>
          </w:p>
          <w:p w14:paraId="6C4400F0" w14:textId="77777777" w:rsidR="00207010" w:rsidRPr="00757833" w:rsidRDefault="00207010" w:rsidP="0084515E">
            <w:pPr>
              <w:shd w:val="clear" w:color="auto" w:fill="FFFFFF" w:themeFill="background1"/>
              <w:tabs>
                <w:tab w:val="left" w:pos="30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7833">
              <w:rPr>
                <w:rFonts w:asciiTheme="minorHAnsi" w:hAnsiTheme="minorHAnsi" w:cstheme="minorHAnsi"/>
                <w:bCs/>
                <w:iCs/>
                <w:position w:val="-6"/>
                <w:sz w:val="22"/>
                <w:szCs w:val="22"/>
                <w:lang w:eastAsia="ar-SA"/>
              </w:rPr>
              <w:t>Tel. +370  5269 3353</w:t>
            </w:r>
          </w:p>
          <w:p w14:paraId="07E4DE98" w14:textId="77777777" w:rsidR="00207010" w:rsidRPr="00757833" w:rsidRDefault="00207010" w:rsidP="0084515E">
            <w:pPr>
              <w:shd w:val="clear" w:color="auto" w:fill="FFFFFF" w:themeFill="background1"/>
              <w:tabs>
                <w:tab w:val="left" w:pos="30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7833">
              <w:rPr>
                <w:rFonts w:asciiTheme="minorHAnsi" w:hAnsiTheme="minorHAnsi" w:cstheme="minorHAnsi"/>
                <w:bCs/>
                <w:iCs/>
                <w:position w:val="-6"/>
                <w:sz w:val="22"/>
                <w:szCs w:val="22"/>
                <w:lang w:eastAsia="ar-SA"/>
              </w:rPr>
              <w:t>El. p. LGinfrastruktura@litrail.lt</w:t>
            </w:r>
          </w:p>
          <w:p w14:paraId="723C13CE" w14:textId="77777777" w:rsidR="00207010" w:rsidRPr="00757833" w:rsidRDefault="00207010" w:rsidP="0084515E">
            <w:pPr>
              <w:shd w:val="clear" w:color="auto" w:fill="FFFFFF" w:themeFill="background1"/>
              <w:tabs>
                <w:tab w:val="left" w:pos="3060"/>
              </w:tabs>
              <w:jc w:val="both"/>
              <w:rPr>
                <w:rFonts w:asciiTheme="minorHAnsi" w:hAnsiTheme="minorHAnsi" w:cstheme="minorHAnsi"/>
                <w:bCs/>
                <w:iCs/>
                <w:position w:val="-6"/>
                <w:sz w:val="22"/>
                <w:szCs w:val="22"/>
                <w:lang w:eastAsia="ar-SA"/>
              </w:rPr>
            </w:pPr>
            <w:r w:rsidRPr="00757833">
              <w:rPr>
                <w:rFonts w:asciiTheme="minorHAnsi" w:hAnsiTheme="minorHAnsi" w:cstheme="minorHAnsi"/>
                <w:bCs/>
                <w:iCs/>
                <w:position w:val="-6"/>
                <w:sz w:val="22"/>
                <w:szCs w:val="22"/>
                <w:lang w:eastAsia="ar-SA"/>
              </w:rPr>
              <w:t>A. s. Nr.</w:t>
            </w:r>
            <w:r w:rsidRPr="00757833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757833">
              <w:rPr>
                <w:rFonts w:asciiTheme="minorHAnsi" w:hAnsiTheme="minorHAnsi" w:cstheme="minorHAnsi"/>
                <w:bCs/>
                <w:iCs/>
                <w:position w:val="-6"/>
                <w:sz w:val="22"/>
                <w:szCs w:val="22"/>
                <w:lang w:eastAsia="ar-SA"/>
              </w:rPr>
              <w:t xml:space="preserve">LT21 7300 0101 5917 5126 </w:t>
            </w:r>
          </w:p>
          <w:p w14:paraId="05D0B495" w14:textId="77777777" w:rsidR="00207010" w:rsidRPr="00757833" w:rsidRDefault="00207010" w:rsidP="0084515E">
            <w:pPr>
              <w:shd w:val="clear" w:color="auto" w:fill="FFFFFF" w:themeFill="background1"/>
              <w:tabs>
                <w:tab w:val="left" w:pos="3060"/>
              </w:tabs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n-US"/>
              </w:rPr>
            </w:pPr>
            <w:r w:rsidRPr="0075783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„Swedbank", AB, banko kodas </w:t>
            </w:r>
            <w:r w:rsidRPr="0075783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n-US"/>
              </w:rPr>
              <w:t>73000</w:t>
            </w:r>
          </w:p>
          <w:p w14:paraId="58A62EAC" w14:textId="4EE21E72" w:rsidR="002F3BA1" w:rsidRPr="0084515E" w:rsidRDefault="002F3BA1" w:rsidP="0084515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BBDB" w14:textId="77777777" w:rsidR="00207010" w:rsidRPr="00757833" w:rsidRDefault="00207010" w:rsidP="00757833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5783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UAB „Belam LT“</w:t>
            </w:r>
          </w:p>
          <w:p w14:paraId="7003A26A" w14:textId="77777777" w:rsidR="00207010" w:rsidRPr="00941ACB" w:rsidRDefault="00207010" w:rsidP="0084515E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</w:pPr>
            <w:r w:rsidRPr="00941ACB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>Savanorių per. 286, Kaunas, LT-49474 Lietuva</w:t>
            </w:r>
          </w:p>
          <w:p w14:paraId="567A9F0A" w14:textId="77777777" w:rsidR="00207010" w:rsidRPr="00757833" w:rsidRDefault="00207010" w:rsidP="0084515E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</w:pPr>
            <w:r w:rsidRPr="00757833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 xml:space="preserve">Telefonas +370 37302930, </w:t>
            </w:r>
          </w:p>
          <w:p w14:paraId="39341714" w14:textId="77777777" w:rsidR="00207010" w:rsidRPr="00757833" w:rsidRDefault="00207010" w:rsidP="0084515E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</w:pPr>
            <w:r w:rsidRPr="00757833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>PVM mokėtojo kodas LT107235219</w:t>
            </w:r>
          </w:p>
          <w:p w14:paraId="1E6628F1" w14:textId="77777777" w:rsidR="00207010" w:rsidRPr="00757833" w:rsidRDefault="00207010" w:rsidP="0084515E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</w:pPr>
            <w:r w:rsidRPr="00757833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>Įmonės kodas 110723520</w:t>
            </w:r>
          </w:p>
          <w:p w14:paraId="503D74C0" w14:textId="77777777" w:rsidR="00207010" w:rsidRPr="00757833" w:rsidRDefault="00207010" w:rsidP="0084515E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</w:pPr>
            <w:r w:rsidRPr="00757833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>Sąskaitos Nr. LT69 7300 0100 7103 5988</w:t>
            </w:r>
          </w:p>
          <w:p w14:paraId="60B4C35D" w14:textId="77777777" w:rsidR="00207010" w:rsidRPr="00757833" w:rsidRDefault="00207010" w:rsidP="0084515E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</w:pPr>
            <w:r w:rsidRPr="00757833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>AB Swedbank, Konstitucijos pr. 20A, 03502 Vilnius, Lietuva</w:t>
            </w:r>
          </w:p>
          <w:p w14:paraId="11B7A9EB" w14:textId="77777777" w:rsidR="00207010" w:rsidRPr="00757833" w:rsidRDefault="00207010" w:rsidP="0084515E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</w:pPr>
            <w:r w:rsidRPr="00757833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>Banko kodas 73000</w:t>
            </w:r>
          </w:p>
          <w:p w14:paraId="4DFE5BC3" w14:textId="77777777" w:rsidR="00207010" w:rsidRPr="00757833" w:rsidRDefault="00207010" w:rsidP="0084515E">
            <w:pPr>
              <w:tabs>
                <w:tab w:val="left" w:pos="3060"/>
                <w:tab w:val="center" w:pos="4819"/>
                <w:tab w:val="right" w:pos="9638"/>
              </w:tabs>
              <w:snapToGri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</w:pPr>
            <w:r w:rsidRPr="00757833">
              <w:rPr>
                <w:rFonts w:asciiTheme="minorHAnsi" w:hAnsiTheme="minorHAnsi" w:cstheme="minorHAnsi"/>
                <w:iCs/>
                <w:sz w:val="22"/>
                <w:szCs w:val="22"/>
                <w:lang w:eastAsia="lt-LT"/>
              </w:rPr>
              <w:t>SWIFT: HABALT22</w:t>
            </w:r>
          </w:p>
          <w:p w14:paraId="02A19425" w14:textId="317CEC0D" w:rsidR="002F3BA1" w:rsidRPr="0084515E" w:rsidRDefault="002F3BA1" w:rsidP="0084515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F3BA1" w:rsidRPr="00757833" w14:paraId="0A50CB08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C30B" w14:textId="77777777" w:rsidR="00B35A11" w:rsidRPr="0084515E" w:rsidRDefault="00B35A11" w:rsidP="0084515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15E">
              <w:rPr>
                <w:rFonts w:asciiTheme="minorHAnsi" w:hAnsiTheme="minorHAnsi" w:cstheme="minorHAnsi"/>
                <w:sz w:val="22"/>
                <w:szCs w:val="22"/>
              </w:rPr>
              <w:t>Generalinis direktorius</w:t>
            </w:r>
          </w:p>
          <w:p w14:paraId="412B9975" w14:textId="77777777" w:rsidR="00207010" w:rsidRPr="00757833" w:rsidRDefault="00207010" w:rsidP="0084515E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  <w:position w:val="-7"/>
                <w:sz w:val="22"/>
                <w:szCs w:val="22"/>
                <w:lang w:eastAsia="ar-SA"/>
              </w:rPr>
            </w:pPr>
            <w:r w:rsidRPr="00757833">
              <w:rPr>
                <w:rFonts w:asciiTheme="minorHAnsi" w:hAnsiTheme="minorHAnsi" w:cstheme="minorHAnsi"/>
                <w:b/>
                <w:iCs/>
                <w:position w:val="-7"/>
                <w:sz w:val="22"/>
                <w:szCs w:val="22"/>
                <w:lang w:eastAsia="ar-SA"/>
              </w:rPr>
              <w:t>Karolis Sankovski</w:t>
            </w:r>
          </w:p>
          <w:p w14:paraId="7B276DE5" w14:textId="77777777" w:rsidR="00207010" w:rsidRPr="00941ACB" w:rsidRDefault="00207010" w:rsidP="0084515E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  <w:position w:val="-7"/>
                <w:sz w:val="22"/>
                <w:szCs w:val="22"/>
                <w:lang w:eastAsia="ar-SA"/>
              </w:rPr>
            </w:pPr>
          </w:p>
          <w:p w14:paraId="20448783" w14:textId="77777777" w:rsidR="00207010" w:rsidRPr="00757833" w:rsidRDefault="00207010" w:rsidP="0084515E">
            <w:pPr>
              <w:pStyle w:val="Standard"/>
              <w:jc w:val="both"/>
              <w:rPr>
                <w:rFonts w:asciiTheme="minorHAnsi" w:hAnsiTheme="minorHAnsi" w:cstheme="minorHAnsi"/>
                <w:b/>
                <w:iCs/>
                <w:position w:val="-7"/>
                <w:sz w:val="22"/>
                <w:szCs w:val="22"/>
                <w:lang w:eastAsia="ar-SA"/>
              </w:rPr>
            </w:pPr>
          </w:p>
          <w:p w14:paraId="2A48FEA0" w14:textId="32AFE081" w:rsidR="002F3BA1" w:rsidRPr="0084515E" w:rsidRDefault="00127E76" w:rsidP="0084515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84515E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_____________________</w:t>
            </w:r>
          </w:p>
          <w:p w14:paraId="4D5D188A" w14:textId="77777777" w:rsidR="002F3BA1" w:rsidRPr="0084515E" w:rsidRDefault="00127E76" w:rsidP="0084515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15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A.V.</w:t>
            </w:r>
          </w:p>
          <w:p w14:paraId="07834CDD" w14:textId="77777777" w:rsidR="002F3BA1" w:rsidRPr="0084515E" w:rsidRDefault="00127E76" w:rsidP="007578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15E">
              <w:rPr>
                <w:rFonts w:asciiTheme="minorHAnsi" w:eastAsia="Calibri" w:hAnsiTheme="minorHAnsi" w:cstheme="minorHAnsi"/>
                <w:sz w:val="22"/>
                <w:szCs w:val="22"/>
              </w:rPr>
              <w:t>Data: ________________</w:t>
            </w:r>
            <w:r w:rsidRPr="0084515E">
              <w:rPr>
                <w:rFonts w:asciiTheme="minorHAnsi" w:eastAsia="Calibri" w:hAnsiTheme="minorHAnsi" w:cstheme="minorHAnsi"/>
                <w:sz w:val="22"/>
                <w:szCs w:val="22"/>
              </w:rPr>
              <w:tab/>
            </w:r>
            <w:r w:rsidRPr="0084515E">
              <w:rPr>
                <w:rFonts w:asciiTheme="minorHAnsi" w:eastAsia="Calibri" w:hAnsiTheme="minorHAnsi" w:cstheme="minorHAnsi"/>
                <w:sz w:val="22"/>
                <w:szCs w:val="22"/>
              </w:rPr>
              <w:tab/>
              <w:t xml:space="preserve">                     </w:t>
            </w:r>
          </w:p>
          <w:p w14:paraId="53286EE2" w14:textId="77777777" w:rsidR="002F3BA1" w:rsidRPr="0084515E" w:rsidRDefault="002F3BA1" w:rsidP="0084515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C192" w14:textId="77777777" w:rsidR="00156BF0" w:rsidRPr="0084515E" w:rsidRDefault="00A00FCF" w:rsidP="0084515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15E">
              <w:rPr>
                <w:rFonts w:asciiTheme="minorHAnsi" w:hAnsiTheme="minorHAnsi" w:cstheme="minorHAnsi"/>
                <w:sz w:val="22"/>
                <w:szCs w:val="22"/>
              </w:rPr>
              <w:t>Generalinis direktorius</w:t>
            </w:r>
            <w:r w:rsidR="00156BF0" w:rsidRPr="008451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D4806C" w14:textId="77777777" w:rsidR="00207010" w:rsidRPr="00757833" w:rsidRDefault="00207010" w:rsidP="0084515E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lt-LT"/>
              </w:rPr>
            </w:pPr>
            <w:r w:rsidRPr="0075783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lt-LT"/>
              </w:rPr>
              <w:t>Kastytis Žilinskas</w:t>
            </w:r>
          </w:p>
          <w:p w14:paraId="58E96B73" w14:textId="77777777" w:rsidR="002F3BA1" w:rsidRPr="0084515E" w:rsidRDefault="002F3BA1" w:rsidP="0084515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  <w:p w14:paraId="0DCBFE6F" w14:textId="77777777" w:rsidR="002F3BA1" w:rsidRPr="0084515E" w:rsidRDefault="002F3BA1" w:rsidP="0084515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  <w:p w14:paraId="65ECB220" w14:textId="77777777" w:rsidR="002F3BA1" w:rsidRPr="0084515E" w:rsidRDefault="00127E76" w:rsidP="0084515E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84515E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_____________________</w:t>
            </w:r>
          </w:p>
          <w:p w14:paraId="447A729B" w14:textId="77777777" w:rsidR="002F3BA1" w:rsidRPr="0084515E" w:rsidRDefault="00127E76" w:rsidP="0084515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84515E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                                       A.V.</w:t>
            </w:r>
          </w:p>
          <w:p w14:paraId="288B7D40" w14:textId="77777777" w:rsidR="002F3BA1" w:rsidRPr="0084515E" w:rsidRDefault="00127E76" w:rsidP="0084515E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15E">
              <w:rPr>
                <w:rFonts w:asciiTheme="minorHAnsi" w:eastAsia="Calibri" w:hAnsiTheme="minorHAnsi" w:cstheme="minorHAnsi"/>
                <w:sz w:val="22"/>
                <w:szCs w:val="22"/>
              </w:rPr>
              <w:t>Data: ________________</w:t>
            </w:r>
          </w:p>
        </w:tc>
      </w:tr>
    </w:tbl>
    <w:p w14:paraId="5889B005" w14:textId="77777777" w:rsidR="002F3BA1" w:rsidRPr="0084515E" w:rsidRDefault="002F3BA1" w:rsidP="0075783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5329FE9" w14:textId="77777777" w:rsidR="002F3BA1" w:rsidRPr="0084515E" w:rsidRDefault="002F3BA1" w:rsidP="0075783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3" w:name="_Hlk490815200"/>
    </w:p>
    <w:p w14:paraId="478E8B39" w14:textId="77777777" w:rsidR="00DE4914" w:rsidRPr="0084515E" w:rsidRDefault="00DE4914" w:rsidP="0075783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F96E00A" w14:textId="77777777" w:rsidR="00DE4914" w:rsidRPr="0084515E" w:rsidRDefault="00DE4914" w:rsidP="00941A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1E282D0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0CD7C17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5BFC11C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E624F1E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8F9EA81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01A6167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039752F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3C06D3A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E999EF0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FD8D945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6D128D3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ADB9860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0191DC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AF7F4B9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6D254A2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7A55CE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465E7B1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D778459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1BC80C2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D1DCB99" w14:textId="77777777" w:rsidR="00DE4914" w:rsidRPr="0084515E" w:rsidRDefault="00DE491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22D7D4A" w14:textId="41FF5855" w:rsidR="002F3BA1" w:rsidRPr="0084515E" w:rsidRDefault="00127E76" w:rsidP="004F1C52">
      <w:pPr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eastAsia="Calibri" w:hAnsiTheme="minorHAnsi" w:cstheme="minorHAnsi"/>
          <w:sz w:val="22"/>
          <w:szCs w:val="22"/>
        </w:rPr>
        <w:t xml:space="preserve">Susitarimo rengėja: </w:t>
      </w:r>
    </w:p>
    <w:p w14:paraId="562C834E" w14:textId="7BEC98AE" w:rsidR="002F3BA1" w:rsidRPr="0084515E" w:rsidRDefault="00127E76" w:rsidP="004F1C52">
      <w:pPr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hAnsiTheme="minorHAnsi" w:cstheme="minorHAnsi"/>
          <w:sz w:val="22"/>
          <w:szCs w:val="22"/>
        </w:rPr>
        <w:t xml:space="preserve">Už Sutarties vykdymo kontrolę atsakingas: </w:t>
      </w:r>
    </w:p>
    <w:p w14:paraId="04B63842" w14:textId="77777777" w:rsidR="002F3BA1" w:rsidRPr="0084515E" w:rsidRDefault="00127E76">
      <w:pPr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hAnsiTheme="minorHAnsi" w:cstheme="minorHAnsi"/>
          <w:sz w:val="22"/>
          <w:szCs w:val="22"/>
        </w:rPr>
        <w:t xml:space="preserve">Įteikti: </w:t>
      </w:r>
      <w:bookmarkEnd w:id="3"/>
      <w:r w:rsidRPr="0084515E">
        <w:rPr>
          <w:rFonts w:asciiTheme="minorHAnsi" w:hAnsiTheme="minorHAnsi" w:cstheme="minorHAnsi"/>
          <w:sz w:val="22"/>
          <w:szCs w:val="22"/>
        </w:rPr>
        <w:t>PC, DI, F.</w:t>
      </w:r>
    </w:p>
    <w:p w14:paraId="5D98E530" w14:textId="77777777" w:rsidR="002F3BA1" w:rsidRPr="0084515E" w:rsidRDefault="00127E76">
      <w:pPr>
        <w:jc w:val="both"/>
        <w:rPr>
          <w:rFonts w:asciiTheme="minorHAnsi" w:hAnsiTheme="minorHAnsi" w:cstheme="minorHAnsi"/>
          <w:sz w:val="22"/>
          <w:szCs w:val="22"/>
        </w:rPr>
      </w:pPr>
      <w:r w:rsidRPr="0084515E">
        <w:rPr>
          <w:rFonts w:asciiTheme="minorHAnsi" w:hAnsiTheme="minorHAnsi" w:cstheme="minorHAnsi"/>
          <w:sz w:val="22"/>
          <w:szCs w:val="22"/>
        </w:rPr>
        <w:t>Sutarties savininkas: DI.</w:t>
      </w:r>
    </w:p>
    <w:sectPr w:rsidR="002F3BA1" w:rsidRPr="0084515E">
      <w:pgSz w:w="11907" w:h="16840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97E63" w14:textId="77777777" w:rsidR="00AD5BD1" w:rsidRDefault="00AD5BD1">
      <w:r>
        <w:separator/>
      </w:r>
    </w:p>
  </w:endnote>
  <w:endnote w:type="continuationSeparator" w:id="0">
    <w:p w14:paraId="3846A59C" w14:textId="77777777" w:rsidR="00AD5BD1" w:rsidRDefault="00AD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EA94B" w14:textId="77777777" w:rsidR="00AD5BD1" w:rsidRDefault="00AD5BD1">
      <w:r>
        <w:rPr>
          <w:color w:val="000000"/>
        </w:rPr>
        <w:separator/>
      </w:r>
    </w:p>
  </w:footnote>
  <w:footnote w:type="continuationSeparator" w:id="0">
    <w:p w14:paraId="20835E7D" w14:textId="77777777" w:rsidR="00AD5BD1" w:rsidRDefault="00AD5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583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A1"/>
    <w:rsid w:val="000A33D1"/>
    <w:rsid w:val="000A7648"/>
    <w:rsid w:val="000E57D9"/>
    <w:rsid w:val="00127E76"/>
    <w:rsid w:val="00131373"/>
    <w:rsid w:val="00156BF0"/>
    <w:rsid w:val="001B4681"/>
    <w:rsid w:val="00207010"/>
    <w:rsid w:val="00222D5A"/>
    <w:rsid w:val="002570A4"/>
    <w:rsid w:val="002B2281"/>
    <w:rsid w:val="002F3BA1"/>
    <w:rsid w:val="003340D5"/>
    <w:rsid w:val="00342D39"/>
    <w:rsid w:val="00354853"/>
    <w:rsid w:val="00390A9B"/>
    <w:rsid w:val="00393510"/>
    <w:rsid w:val="003A5AE5"/>
    <w:rsid w:val="0044693E"/>
    <w:rsid w:val="004A42F3"/>
    <w:rsid w:val="004F1C52"/>
    <w:rsid w:val="00576C4A"/>
    <w:rsid w:val="0059492D"/>
    <w:rsid w:val="00700B8A"/>
    <w:rsid w:val="00756539"/>
    <w:rsid w:val="00757833"/>
    <w:rsid w:val="007665EB"/>
    <w:rsid w:val="007738BA"/>
    <w:rsid w:val="007E4E17"/>
    <w:rsid w:val="0084515E"/>
    <w:rsid w:val="008634CF"/>
    <w:rsid w:val="008812A6"/>
    <w:rsid w:val="008C6EEF"/>
    <w:rsid w:val="00936327"/>
    <w:rsid w:val="00941ACB"/>
    <w:rsid w:val="009738E6"/>
    <w:rsid w:val="0099450F"/>
    <w:rsid w:val="009D6A1E"/>
    <w:rsid w:val="009E4FE7"/>
    <w:rsid w:val="00A00FCF"/>
    <w:rsid w:val="00A2493B"/>
    <w:rsid w:val="00AC4116"/>
    <w:rsid w:val="00AC5356"/>
    <w:rsid w:val="00AD5BD1"/>
    <w:rsid w:val="00B33244"/>
    <w:rsid w:val="00B35A11"/>
    <w:rsid w:val="00B75798"/>
    <w:rsid w:val="00BE0F19"/>
    <w:rsid w:val="00C0274D"/>
    <w:rsid w:val="00CB0CC1"/>
    <w:rsid w:val="00CC2D7A"/>
    <w:rsid w:val="00CF3FDA"/>
    <w:rsid w:val="00D31052"/>
    <w:rsid w:val="00DE1120"/>
    <w:rsid w:val="00DE4914"/>
    <w:rsid w:val="00E44396"/>
    <w:rsid w:val="00E540B4"/>
    <w:rsid w:val="00E611D7"/>
    <w:rsid w:val="00F46288"/>
    <w:rsid w:val="00F97F1B"/>
    <w:rsid w:val="00FA4EA2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7906A6"/>
  <w15:docId w15:val="{211ABE9B-2191-4A4B-9A98-81E1189F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/>
    </w:pPr>
    <w:rPr>
      <w:rFonts w:ascii="Times New Roman" w:eastAsia="Times New Roman" w:hAnsi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autoSpaceDE w:val="0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rPr>
      <w:rFonts w:ascii="Arial" w:eastAsia="Times New Roman" w:hAnsi="Arial" w:cs="Arial"/>
      <w:sz w:val="20"/>
      <w:szCs w:val="20"/>
      <w:lang w:val="lt-LT"/>
    </w:rPr>
  </w:style>
  <w:style w:type="character" w:styleId="PageNumber">
    <w:name w:val="page number"/>
    <w:basedOn w:val="DefaultParagraphFont"/>
  </w:style>
  <w:style w:type="paragraph" w:customStyle="1" w:styleId="DiagramaDiagrama">
    <w:name w:val="Diagrama Diagrama"/>
    <w:basedOn w:val="Normal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FootnoteText">
    <w:name w:val="footnote text"/>
    <w:basedOn w:val="Normal"/>
    <w:rPr>
      <w:sz w:val="20"/>
    </w:rPr>
  </w:style>
  <w:style w:type="character" w:customStyle="1" w:styleId="FootnoteTextChar">
    <w:name w:val="Footnote Text Char"/>
    <w:basedOn w:val="DefaultParagraphFont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TextChar1">
    <w:name w:val="Comment Text Char1"/>
    <w:basedOn w:val="DefaultParagraphFont"/>
    <w:rPr>
      <w:rFonts w:ascii="Times New Roman" w:eastAsia="Times New Roman" w:hAnsi="Times New Roman"/>
      <w:sz w:val="20"/>
      <w:szCs w:val="20"/>
      <w:lang w:val="lt-LT"/>
    </w:rPr>
  </w:style>
  <w:style w:type="character" w:customStyle="1" w:styleId="CommentSubjectChar">
    <w:name w:val="Comment Subject Char"/>
    <w:basedOn w:val="CommentTextChar1"/>
    <w:rPr>
      <w:rFonts w:ascii="Times New Roman" w:eastAsia="Times New Roman" w:hAnsi="Times New Roman"/>
      <w:b/>
      <w:bCs/>
      <w:sz w:val="20"/>
      <w:szCs w:val="20"/>
      <w:lang w:val="lt-LT"/>
    </w:rPr>
  </w:style>
  <w:style w:type="paragraph" w:customStyle="1" w:styleId="Standard">
    <w:name w:val="Standard"/>
    <w:pPr>
      <w:suppressAutoHyphens/>
      <w:spacing w:after="0"/>
    </w:pPr>
    <w:rPr>
      <w:rFonts w:ascii="Times New Roman" w:eastAsia="Times New Roman" w:hAnsi="Times New Roman"/>
      <w:kern w:val="3"/>
      <w:sz w:val="24"/>
      <w:szCs w:val="20"/>
      <w:lang w:val="lt-LT" w:eastAsia="zh-CN"/>
    </w:rPr>
  </w:style>
  <w:style w:type="paragraph" w:customStyle="1" w:styleId="Heading">
    <w:name w:val="Heading"/>
    <w:next w:val="Body2"/>
    <w:pPr>
      <w:spacing w:after="0"/>
      <w:textAlignment w:val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</w:rPr>
  </w:style>
  <w:style w:type="paragraph" w:customStyle="1" w:styleId="Body2">
    <w:name w:val="Body 2"/>
    <w:pPr>
      <w:suppressAutoHyphens/>
      <w:spacing w:after="40"/>
      <w:jc w:val="both"/>
      <w:textAlignment w:val="auto"/>
    </w:pPr>
    <w:rPr>
      <w:rFonts w:ascii="Times New Roman" w:eastAsia="Arial Unicode MS" w:hAnsi="Times New Roman" w:cs="Arial Unicode MS"/>
      <w:color w:val="000000"/>
    </w:rPr>
  </w:style>
  <w:style w:type="paragraph" w:styleId="ListParagraph">
    <w:name w:val="List Paragraph"/>
    <w:basedOn w:val="Normal"/>
    <w:pPr>
      <w:ind w:left="720"/>
    </w:pPr>
  </w:style>
  <w:style w:type="character" w:styleId="Strong">
    <w:name w:val="Strong"/>
    <w:basedOn w:val="DefaultParagraphFont"/>
    <w:rPr>
      <w:b w:val="0"/>
      <w:bCs w:val="0"/>
    </w:rPr>
  </w:style>
  <w:style w:type="paragraph" w:styleId="Footer">
    <w:name w:val="footer"/>
    <w:basedOn w:val="Normal"/>
    <w:pPr>
      <w:tabs>
        <w:tab w:val="center" w:pos="4819"/>
        <w:tab w:val="right" w:pos="9638"/>
      </w:tabs>
      <w:suppressAutoHyphens w:val="0"/>
      <w:textAlignment w:val="auto"/>
    </w:pPr>
    <w:rPr>
      <w:szCs w:val="24"/>
      <w:lang w:eastAsia="lt-LT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B757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1" ma:contentTypeDescription="Kurkite naują dokumentą." ma:contentTypeScope="" ma:versionID="f977a7f58282c631cb4e88b2c99a4cd9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5ccc91142ecaa4146ecca4bcdd5e7be4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9347F-CF37-41C9-B91A-24E98B97E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E9B8E4-4EBD-48E7-830E-77E96C03E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BC8F3-5C1F-4BB3-A7DA-D5B9068AB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Motuzaitė</dc:creator>
  <dc:description/>
  <cp:lastModifiedBy>Žaneta Milkevičiūtė-Petrukanec</cp:lastModifiedBy>
  <cp:revision>3</cp:revision>
  <dcterms:created xsi:type="dcterms:W3CDTF">2020-09-16T08:19:00Z</dcterms:created>
  <dcterms:modified xsi:type="dcterms:W3CDTF">2020-09-16T08:20:00Z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2020-04-14T10:29:58.0050140Z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fa5628a2-1150-45ad-9566-71d5df423280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0x010100294FD3978F43D945977F627A2CEE2DCC</vt:lpwstr>
  </property>
</Properties>
</file>