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43" w:rsidRDefault="00477E43">
      <w:pPr>
        <w:rPr>
          <w:rFonts w:eastAsia="Times New Roman"/>
          <w:szCs w:val="24"/>
          <w:lang w:eastAsia="lt-LT"/>
        </w:rPr>
      </w:pPr>
    </w:p>
    <w:p w:rsidR="00477E43" w:rsidRDefault="00477E43" w:rsidP="00477E43">
      <w:pPr>
        <w:shd w:val="clear" w:color="auto" w:fill="FFFFFF"/>
        <w:jc w:val="right"/>
        <w:rPr>
          <w:b/>
          <w:bCs/>
          <w:color w:val="000000"/>
        </w:rPr>
      </w:pPr>
    </w:p>
    <w:p w:rsidR="0061257C" w:rsidRDefault="0061257C" w:rsidP="0061257C">
      <w:pPr>
        <w:shd w:val="clear" w:color="auto" w:fill="FFFFFF"/>
        <w:tabs>
          <w:tab w:val="left" w:pos="588"/>
          <w:tab w:val="center" w:pos="5039"/>
        </w:tabs>
        <w:spacing w:line="240" w:lineRule="auto"/>
        <w:jc w:val="center"/>
        <w:textAlignment w:val="baseline"/>
      </w:pPr>
      <w:r>
        <w:rPr>
          <w:b/>
        </w:rPr>
        <w:t>UŽDAROJI AKCINĖ BENDROVĖ „VIGOTEMA“</w:t>
      </w:r>
    </w:p>
    <w:p w:rsidR="0061257C" w:rsidRDefault="0061257C" w:rsidP="0061257C">
      <w:pPr>
        <w:tabs>
          <w:tab w:val="left" w:pos="1440"/>
          <w:tab w:val="center" w:pos="5128"/>
        </w:tabs>
        <w:spacing w:line="240" w:lineRule="auto"/>
        <w:ind w:right="-17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Sartų g.19, Užtiltės kaimas, Zarasų rajonas    Tel.:8 603 07746, el.p. </w:t>
      </w:r>
      <w:hyperlink r:id="rId5" w:history="1">
        <w:r>
          <w:rPr>
            <w:rStyle w:val="Hipersaitas"/>
            <w:sz w:val="16"/>
            <w:szCs w:val="16"/>
          </w:rPr>
          <w:t>vigotema@gmail.com</w:t>
        </w:r>
      </w:hyperlink>
    </w:p>
    <w:p w:rsidR="0061257C" w:rsidRDefault="0061257C" w:rsidP="0061257C">
      <w:pPr>
        <w:spacing w:line="240" w:lineRule="auto"/>
        <w:ind w:right="-178"/>
        <w:jc w:val="center"/>
        <w:rPr>
          <w:sz w:val="16"/>
          <w:szCs w:val="16"/>
        </w:rPr>
      </w:pPr>
      <w:r>
        <w:rPr>
          <w:sz w:val="16"/>
          <w:szCs w:val="16"/>
        </w:rPr>
        <w:t>Duomenys kaupiami ir saugomi Juridinių asmenų registre, kodas 303224832, PVM mokėtojo kodas LT100008353915</w:t>
      </w:r>
    </w:p>
    <w:p w:rsidR="0061257C" w:rsidRDefault="0061257C" w:rsidP="0061257C">
      <w:pPr>
        <w:ind w:right="-178"/>
        <w:jc w:val="center"/>
        <w:rPr>
          <w:sz w:val="20"/>
        </w:rPr>
      </w:pPr>
    </w:p>
    <w:p w:rsidR="00477E43" w:rsidRDefault="00477E43" w:rsidP="00477E43">
      <w:pPr>
        <w:ind w:right="-178"/>
        <w:jc w:val="center"/>
        <w:rPr>
          <w:sz w:val="20"/>
          <w:szCs w:val="16"/>
        </w:rPr>
      </w:pPr>
    </w:p>
    <w:p w:rsidR="00477E43" w:rsidRDefault="00477E43" w:rsidP="00477E43">
      <w:pPr>
        <w:jc w:val="center"/>
        <w:rPr>
          <w:b/>
          <w:bCs/>
          <w:szCs w:val="24"/>
        </w:rPr>
      </w:pPr>
    </w:p>
    <w:p w:rsidR="00477E43" w:rsidRDefault="002160EB" w:rsidP="00477E43">
      <w:pPr>
        <w:tabs>
          <w:tab w:val="center" w:pos="2520"/>
        </w:tabs>
      </w:pPr>
      <w:r>
        <w:rPr>
          <w:szCs w:val="24"/>
        </w:rPr>
        <w:t>Visagino savivaldybės administracija</w:t>
      </w:r>
    </w:p>
    <w:p w:rsidR="00477E43" w:rsidRDefault="00477E43" w:rsidP="00477E43">
      <w:pPr>
        <w:jc w:val="center"/>
        <w:rPr>
          <w:b/>
          <w:szCs w:val="24"/>
        </w:rPr>
      </w:pPr>
    </w:p>
    <w:p w:rsidR="00477E43" w:rsidRDefault="00477E43" w:rsidP="00477E43">
      <w:pPr>
        <w:jc w:val="center"/>
        <w:rPr>
          <w:b/>
          <w:szCs w:val="24"/>
        </w:rPr>
      </w:pPr>
    </w:p>
    <w:p w:rsidR="00477E43" w:rsidRDefault="00477E43" w:rsidP="00477E43">
      <w:pPr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2160EB" w:rsidRPr="001403B7" w:rsidRDefault="00F943B6" w:rsidP="00477E43">
      <w:pPr>
        <w:shd w:val="clear" w:color="auto" w:fill="FFFFFF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D977FF" w:rsidRPr="00D977FF">
        <w:rPr>
          <w:b/>
          <w:caps/>
          <w:szCs w:val="24"/>
        </w:rPr>
        <w:t>Elektros tiekimo skirstomosioms spintoms Santarvės a</w:t>
      </w:r>
      <w:r w:rsidR="00D977FF">
        <w:rPr>
          <w:b/>
          <w:caps/>
          <w:szCs w:val="24"/>
        </w:rPr>
        <w:t>IKŠTĖJE</w:t>
      </w:r>
      <w:r w:rsidR="00D977FF" w:rsidRPr="00D977FF">
        <w:rPr>
          <w:b/>
          <w:caps/>
          <w:szCs w:val="24"/>
        </w:rPr>
        <w:t xml:space="preserve">, Visagine, įrengimo </w:t>
      </w:r>
      <w:r>
        <w:rPr>
          <w:b/>
          <w:caps/>
        </w:rPr>
        <w:t>DARBŲ PIRKIMO</w:t>
      </w:r>
    </w:p>
    <w:p w:rsidR="00477E43" w:rsidRDefault="0061257C" w:rsidP="00477E43">
      <w:pPr>
        <w:shd w:val="clear" w:color="auto" w:fill="FFFFFF"/>
        <w:jc w:val="center"/>
        <w:rPr>
          <w:b/>
          <w:bCs/>
          <w:color w:val="000000"/>
        </w:rPr>
      </w:pPr>
      <w:r>
        <w:t>2020-08-26</w:t>
      </w:r>
      <w:r w:rsidR="00477E43">
        <w:rPr>
          <w:b/>
          <w:bCs/>
          <w:color w:val="000000"/>
        </w:rPr>
        <w:t xml:space="preserve"> </w:t>
      </w:r>
      <w:r w:rsidR="00477E43">
        <w:t>Nr</w:t>
      </w:r>
      <w:r>
        <w:t>. 0826-1</w:t>
      </w:r>
    </w:p>
    <w:p w:rsidR="00477E43" w:rsidRDefault="0061257C" w:rsidP="00477E43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Užtiltės k., Zarasų r.</w:t>
      </w:r>
    </w:p>
    <w:p w:rsidR="00477E43" w:rsidRDefault="00477E43" w:rsidP="00477E4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477E43" w:rsidTr="00AA560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61257C" w:rsidP="00AA560C">
            <w:pPr>
              <w:rPr>
                <w:szCs w:val="24"/>
              </w:rPr>
            </w:pPr>
            <w:r>
              <w:rPr>
                <w:szCs w:val="24"/>
              </w:rPr>
              <w:t>UAB „Vigotema“</w:t>
            </w:r>
          </w:p>
          <w:p w:rsidR="00477E43" w:rsidRDefault="00477E43" w:rsidP="00AA560C">
            <w:pPr>
              <w:rPr>
                <w:szCs w:val="24"/>
              </w:rPr>
            </w:pPr>
          </w:p>
        </w:tc>
      </w:tr>
      <w:tr w:rsidR="00477E43" w:rsidTr="00AA560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61257C" w:rsidP="00AA560C">
            <w:pPr>
              <w:rPr>
                <w:szCs w:val="24"/>
              </w:rPr>
            </w:pPr>
            <w:r>
              <w:rPr>
                <w:szCs w:val="24"/>
              </w:rPr>
              <w:t>Sartų g.19, Užtiltės k., Zarasų r.</w:t>
            </w:r>
          </w:p>
          <w:p w:rsidR="00477E43" w:rsidRDefault="00477E43" w:rsidP="00AA560C">
            <w:pPr>
              <w:rPr>
                <w:szCs w:val="24"/>
              </w:rPr>
            </w:pPr>
          </w:p>
        </w:tc>
      </w:tr>
      <w:tr w:rsidR="00477E43" w:rsidTr="00AA560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rPr>
                <w:szCs w:val="24"/>
              </w:rPr>
            </w:pPr>
            <w:r>
              <w:rPr>
                <w:szCs w:val="24"/>
              </w:rPr>
              <w:t xml:space="preserve">Asmens, pasirašiusio pasiūlymą, vardas, pavardė, pareigos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61257C" w:rsidP="00AA560C">
            <w:pPr>
              <w:rPr>
                <w:szCs w:val="24"/>
              </w:rPr>
            </w:pPr>
            <w:r>
              <w:rPr>
                <w:szCs w:val="24"/>
              </w:rPr>
              <w:t>Direktorės pavaduotojas Danius Stankūnas</w:t>
            </w:r>
          </w:p>
        </w:tc>
      </w:tr>
    </w:tbl>
    <w:p w:rsidR="00477E43" w:rsidRDefault="00477E43" w:rsidP="00477E43">
      <w:pPr>
        <w:rPr>
          <w:szCs w:val="24"/>
        </w:rPr>
      </w:pPr>
    </w:p>
    <w:p w:rsidR="00477E43" w:rsidRDefault="00477E43" w:rsidP="00477E43">
      <w:pPr>
        <w:ind w:firstLine="720"/>
        <w:rPr>
          <w:szCs w:val="24"/>
        </w:rPr>
      </w:pPr>
      <w:r>
        <w:rPr>
          <w:szCs w:val="24"/>
        </w:rPr>
        <w:t xml:space="preserve">1. Šiuo pasiūlymu pažymime, kad sutinkame su visomis </w:t>
      </w:r>
      <w:r w:rsidR="002160EB">
        <w:rPr>
          <w:szCs w:val="24"/>
        </w:rPr>
        <w:t>pirkimo</w:t>
      </w:r>
      <w:r>
        <w:rPr>
          <w:szCs w:val="24"/>
        </w:rPr>
        <w:t xml:space="preserve"> sąlygomis, nustatytomis:</w:t>
      </w:r>
    </w:p>
    <w:p w:rsidR="00477E43" w:rsidRDefault="00477E43" w:rsidP="00477E43">
      <w:pPr>
        <w:ind w:firstLine="720"/>
        <w:rPr>
          <w:szCs w:val="24"/>
        </w:rPr>
      </w:pPr>
      <w:r>
        <w:rPr>
          <w:szCs w:val="24"/>
        </w:rPr>
        <w:t>1.1. kvietime pateikti pasiūlymą;</w:t>
      </w:r>
    </w:p>
    <w:p w:rsidR="00477E43" w:rsidRDefault="00477E43" w:rsidP="00477E43">
      <w:pPr>
        <w:ind w:firstLine="720"/>
        <w:rPr>
          <w:szCs w:val="24"/>
        </w:rPr>
      </w:pPr>
      <w:r>
        <w:rPr>
          <w:szCs w:val="24"/>
        </w:rPr>
        <w:t xml:space="preserve">1.2. kituose </w:t>
      </w:r>
      <w:r w:rsidR="00E90E1B">
        <w:rPr>
          <w:szCs w:val="24"/>
        </w:rPr>
        <w:t>pirkimo</w:t>
      </w:r>
      <w:r>
        <w:rPr>
          <w:szCs w:val="24"/>
        </w:rPr>
        <w:t xml:space="preserve"> dokumentuose (</w:t>
      </w:r>
      <w:r w:rsidR="002160EB">
        <w:rPr>
          <w:szCs w:val="24"/>
        </w:rPr>
        <w:t xml:space="preserve">techninėje specifikacijoje, dokumentų </w:t>
      </w:r>
      <w:r>
        <w:rPr>
          <w:szCs w:val="24"/>
        </w:rPr>
        <w:t>paaiškinimuose</w:t>
      </w:r>
      <w:r w:rsidR="002160EB">
        <w:rPr>
          <w:szCs w:val="24"/>
        </w:rPr>
        <w:t xml:space="preserve"> ir/ar </w:t>
      </w:r>
      <w:r>
        <w:rPr>
          <w:szCs w:val="24"/>
        </w:rPr>
        <w:t>papildymuose).</w:t>
      </w:r>
    </w:p>
    <w:p w:rsidR="00477E43" w:rsidRDefault="00477E43" w:rsidP="00477E43">
      <w:pPr>
        <w:ind w:right="-108" w:firstLine="720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477E43" w:rsidRDefault="00477E43" w:rsidP="00477E43">
      <w:pPr>
        <w:ind w:firstLine="720"/>
        <w:rPr>
          <w:bCs/>
          <w:szCs w:val="24"/>
        </w:rPr>
      </w:pPr>
    </w:p>
    <w:p w:rsidR="00477E43" w:rsidRDefault="00477E43" w:rsidP="00477E43">
      <w:pPr>
        <w:ind w:firstLine="720"/>
        <w:rPr>
          <w:bCs/>
          <w:szCs w:val="24"/>
        </w:rPr>
      </w:pPr>
      <w:r>
        <w:rPr>
          <w:bCs/>
          <w:szCs w:val="24"/>
        </w:rPr>
        <w:t>3.** Vykdant sutartį pasitelksiu šiuos subrangovus: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214"/>
      </w:tblGrid>
      <w:tr w:rsidR="00477E43" w:rsidTr="00AA5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Subrangovo pavadinimas </w:t>
            </w:r>
          </w:p>
        </w:tc>
      </w:tr>
      <w:tr w:rsidR="00477E43" w:rsidTr="00AA5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477E43" w:rsidP="00AA560C">
            <w:pPr>
              <w:rPr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477E43" w:rsidP="00AA560C">
            <w:pPr>
              <w:rPr>
                <w:szCs w:val="24"/>
              </w:rPr>
            </w:pPr>
          </w:p>
        </w:tc>
      </w:tr>
      <w:tr w:rsidR="00477E43" w:rsidTr="00AA5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477E43" w:rsidP="00AA560C">
            <w:pPr>
              <w:rPr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477E43" w:rsidP="00AA560C">
            <w:pPr>
              <w:rPr>
                <w:szCs w:val="24"/>
              </w:rPr>
            </w:pPr>
          </w:p>
        </w:tc>
      </w:tr>
    </w:tbl>
    <w:p w:rsidR="00477E43" w:rsidRDefault="00477E43" w:rsidP="00477E43">
      <w:pPr>
        <w:ind w:firstLine="720"/>
        <w:rPr>
          <w:bCs/>
          <w:sz w:val="22"/>
        </w:rPr>
      </w:pPr>
      <w:r>
        <w:rPr>
          <w:bCs/>
          <w:sz w:val="22"/>
        </w:rPr>
        <w:t>**Pildyti tuomet, jei bus sutarties vykdymui bus pasitelkti subrangovai.</w:t>
      </w:r>
    </w:p>
    <w:p w:rsidR="00477E43" w:rsidRDefault="00477E43" w:rsidP="00477E43">
      <w:pPr>
        <w:ind w:firstLine="720"/>
        <w:rPr>
          <w:szCs w:val="24"/>
        </w:rPr>
      </w:pPr>
    </w:p>
    <w:p w:rsidR="00477E43" w:rsidRDefault="00477E43" w:rsidP="00477E43">
      <w:pPr>
        <w:ind w:firstLine="720"/>
        <w:rPr>
          <w:szCs w:val="24"/>
        </w:rPr>
      </w:pPr>
      <w:r>
        <w:rPr>
          <w:szCs w:val="24"/>
        </w:rPr>
        <w:t>4.*** Šiame pasiūlyme yra pateikta ir konfidenciali informacija: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390"/>
      </w:tblGrid>
      <w:tr w:rsidR="00477E43" w:rsidTr="00D977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3" w:rsidRDefault="00477E43" w:rsidP="00AA5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Pateikto dokumento pavadinimas, pasiūlymo puslapio, kuriame yra įsegtas dokumentas, numeris</w:t>
            </w:r>
          </w:p>
        </w:tc>
      </w:tr>
      <w:tr w:rsidR="00477E43" w:rsidTr="00D977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477E43" w:rsidP="00AA560C">
            <w:pPr>
              <w:rPr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3" w:rsidRDefault="00477E43" w:rsidP="00AA560C">
            <w:pPr>
              <w:rPr>
                <w:szCs w:val="24"/>
              </w:rPr>
            </w:pPr>
          </w:p>
        </w:tc>
      </w:tr>
    </w:tbl>
    <w:p w:rsidR="00477E43" w:rsidRDefault="00477E43" w:rsidP="00477E43">
      <w:pPr>
        <w:ind w:firstLine="720"/>
        <w:rPr>
          <w:bCs/>
          <w:sz w:val="22"/>
        </w:rPr>
      </w:pPr>
      <w:r>
        <w:rPr>
          <w:bCs/>
          <w:sz w:val="22"/>
        </w:rPr>
        <w:t xml:space="preserve">***Pildyti tuomet, jei bus pateikta konfidenciali informacija. Tiekėjas negali nurodyti, kad konfidencialus yra pasiūlymo įkainis arba, kad visas pasiūlymas yra konfidencialus. </w:t>
      </w:r>
    </w:p>
    <w:p w:rsidR="00477E43" w:rsidRDefault="00477E43" w:rsidP="00477E43">
      <w:pPr>
        <w:ind w:firstLine="720"/>
        <w:rPr>
          <w:bCs/>
          <w:sz w:val="22"/>
        </w:rPr>
      </w:pPr>
    </w:p>
    <w:p w:rsidR="00477E43" w:rsidRDefault="00477E43" w:rsidP="00477E43">
      <w:pPr>
        <w:ind w:firstLine="720"/>
        <w:rPr>
          <w:bCs/>
          <w:sz w:val="22"/>
        </w:rPr>
      </w:pPr>
      <w:r>
        <w:rPr>
          <w:bCs/>
          <w:sz w:val="22"/>
        </w:rPr>
        <w:t xml:space="preserve"> *Pildydamas šią formą tiekėjas turi pateikti visą aukščiau prašomą informaciją. Tiekėjui išbraukus formoje esančias nuostatas, jo pasiūlymas bus atmestas, išskyrus 3 ir 4 punktus. 3 ir 4 punktų tiekėjas gali </w:t>
      </w:r>
      <w:r>
        <w:rPr>
          <w:bCs/>
          <w:sz w:val="22"/>
        </w:rPr>
        <w:lastRenderedPageBreak/>
        <w:t>nepildyti arba juos išbraukti. Jei tiekėjas 3 ir (ar) 4 punktų neužpildo arba juos išbr</w:t>
      </w:r>
      <w:r w:rsidR="00D977FF">
        <w:rPr>
          <w:bCs/>
          <w:sz w:val="22"/>
        </w:rPr>
        <w:t>aukia, laikoma kad jis darbų</w:t>
      </w:r>
      <w:r>
        <w:rPr>
          <w:bCs/>
          <w:sz w:val="22"/>
        </w:rPr>
        <w:t xml:space="preserve"> vykdy</w:t>
      </w:r>
      <w:r w:rsidR="00D977FF">
        <w:rPr>
          <w:bCs/>
          <w:sz w:val="22"/>
        </w:rPr>
        <w:t>mui</w:t>
      </w:r>
      <w:r>
        <w:rPr>
          <w:bCs/>
          <w:sz w:val="22"/>
        </w:rPr>
        <w:t xml:space="preserve"> subrangovų nepasitelks/ pasiūlyme konfidencialios informacijos nėra. </w:t>
      </w:r>
    </w:p>
    <w:p w:rsidR="00477E43" w:rsidRDefault="00477E43" w:rsidP="00477E43">
      <w:pPr>
        <w:ind w:right="-108" w:firstLine="720"/>
        <w:rPr>
          <w:szCs w:val="24"/>
        </w:rPr>
      </w:pPr>
    </w:p>
    <w:p w:rsidR="00477E43" w:rsidRDefault="00477E43" w:rsidP="00477E43">
      <w:pPr>
        <w:ind w:firstLine="720"/>
        <w:rPr>
          <w:szCs w:val="24"/>
        </w:rPr>
      </w:pPr>
      <w:r>
        <w:rPr>
          <w:szCs w:val="24"/>
        </w:rPr>
        <w:t xml:space="preserve">5. Mes siūlome </w:t>
      </w:r>
      <w:r w:rsidR="00D977FF">
        <w:rPr>
          <w:i/>
          <w:szCs w:val="24"/>
        </w:rPr>
        <w:t>šiuos</w:t>
      </w:r>
      <w:r>
        <w:rPr>
          <w:i/>
          <w:szCs w:val="24"/>
        </w:rPr>
        <w:t xml:space="preserve"> </w:t>
      </w:r>
      <w:r w:rsidR="00D977FF">
        <w:rPr>
          <w:i/>
          <w:szCs w:val="24"/>
        </w:rPr>
        <w:t>darbus</w:t>
      </w:r>
      <w:r>
        <w:rPr>
          <w:i/>
          <w:szCs w:val="24"/>
        </w:rPr>
        <w:t>:</w:t>
      </w:r>
    </w:p>
    <w:tbl>
      <w:tblPr>
        <w:tblW w:w="9654" w:type="dxa"/>
        <w:tblInd w:w="93" w:type="dxa"/>
        <w:tblLook w:val="04A0"/>
      </w:tblPr>
      <w:tblGrid>
        <w:gridCol w:w="735"/>
        <w:gridCol w:w="4100"/>
        <w:gridCol w:w="2410"/>
        <w:gridCol w:w="2409"/>
      </w:tblGrid>
      <w:tr w:rsidR="00477E43" w:rsidTr="00AA560C">
        <w:trPr>
          <w:trHeight w:val="2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477E43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Eil. Nr.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477E43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Darbų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43" w:rsidRDefault="00E90E1B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Bendra paslaugos kaina </w:t>
            </w:r>
            <w:r w:rsidR="00477E43">
              <w:rPr>
                <w:b/>
                <w:color w:val="000000"/>
                <w:sz w:val="20"/>
              </w:rPr>
              <w:t>Eur, be PVM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E90E1B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Bendra paslaugos kaina </w:t>
            </w:r>
            <w:r w:rsidR="00477E43">
              <w:rPr>
                <w:b/>
                <w:color w:val="000000"/>
                <w:sz w:val="20"/>
              </w:rPr>
              <w:t>Eur, su PVM</w:t>
            </w:r>
          </w:p>
        </w:tc>
      </w:tr>
      <w:tr w:rsidR="00477E43" w:rsidTr="00AA560C">
        <w:trPr>
          <w:trHeight w:val="2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477E43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477E43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43" w:rsidRDefault="00477E43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477E43" w:rsidP="00AA560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477E43" w:rsidTr="006237C8"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E43" w:rsidRDefault="00477E43" w:rsidP="00AA56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0EB" w:rsidRPr="002160EB" w:rsidRDefault="00D977FF" w:rsidP="00D977FF">
            <w:r w:rsidRPr="00392F63">
              <w:rPr>
                <w:szCs w:val="24"/>
              </w:rPr>
              <w:t>Elektros tiekimo skirstomosioms spintoms Santarvės a</w:t>
            </w:r>
            <w:r>
              <w:rPr>
                <w:szCs w:val="24"/>
              </w:rPr>
              <w:t>ikštėje</w:t>
            </w:r>
            <w:r w:rsidRPr="00392F63">
              <w:rPr>
                <w:szCs w:val="24"/>
              </w:rPr>
              <w:t xml:space="preserve">, Visagine, įrengimo darbai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43" w:rsidRDefault="006237C8" w:rsidP="006237C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43" w:rsidRDefault="006237C8" w:rsidP="006237C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3043,15</w:t>
            </w:r>
          </w:p>
        </w:tc>
      </w:tr>
    </w:tbl>
    <w:p w:rsidR="00477E43" w:rsidRDefault="00477E43" w:rsidP="00477E43">
      <w:pPr>
        <w:ind w:firstLine="720"/>
        <w:rPr>
          <w:color w:val="000000"/>
        </w:rPr>
      </w:pPr>
    </w:p>
    <w:p w:rsidR="00D977FF" w:rsidRDefault="00D977FF" w:rsidP="00D977FF">
      <w:pPr>
        <w:ind w:firstLine="720"/>
        <w:jc w:val="both"/>
      </w:pPr>
      <w:r>
        <w:t xml:space="preserve">Bendra  pirkimo objekto </w:t>
      </w:r>
      <w:r w:rsidRPr="00C901E3">
        <w:t>pasiūlymo kaina</w:t>
      </w:r>
      <w:r>
        <w:t xml:space="preserve"> Eur su PVM: </w:t>
      </w:r>
    </w:p>
    <w:tbl>
      <w:tblPr>
        <w:tblW w:w="10598" w:type="dxa"/>
        <w:tblLook w:val="04A0"/>
      </w:tblPr>
      <w:tblGrid>
        <w:gridCol w:w="3794"/>
        <w:gridCol w:w="567"/>
        <w:gridCol w:w="4394"/>
        <w:gridCol w:w="1843"/>
      </w:tblGrid>
      <w:tr w:rsidR="00D977FF" w:rsidTr="0077460F">
        <w:tc>
          <w:tcPr>
            <w:tcW w:w="3794" w:type="dxa"/>
            <w:tcBorders>
              <w:bottom w:val="single" w:sz="2" w:space="0" w:color="000000"/>
            </w:tcBorders>
          </w:tcPr>
          <w:p w:rsidR="00D977FF" w:rsidRDefault="006237C8" w:rsidP="006237C8">
            <w:pPr>
              <w:jc w:val="center"/>
            </w:pPr>
            <w:r>
              <w:t>3043,15</w:t>
            </w:r>
          </w:p>
        </w:tc>
        <w:tc>
          <w:tcPr>
            <w:tcW w:w="567" w:type="dxa"/>
          </w:tcPr>
          <w:p w:rsidR="00D977FF" w:rsidRDefault="00D977FF" w:rsidP="0077460F">
            <w:pPr>
              <w:jc w:val="both"/>
            </w:pPr>
          </w:p>
        </w:tc>
        <w:tc>
          <w:tcPr>
            <w:tcW w:w="4394" w:type="dxa"/>
            <w:tcBorders>
              <w:bottom w:val="single" w:sz="2" w:space="0" w:color="000000"/>
            </w:tcBorders>
          </w:tcPr>
          <w:p w:rsidR="00D977FF" w:rsidRDefault="006237C8" w:rsidP="0077460F">
            <w:pPr>
              <w:jc w:val="both"/>
            </w:pPr>
            <w:r>
              <w:t>Trys tūkstančiai keturiasdešimt trys eurai penkiolika centų</w:t>
            </w:r>
          </w:p>
        </w:tc>
        <w:tc>
          <w:tcPr>
            <w:tcW w:w="1843" w:type="dxa"/>
          </w:tcPr>
          <w:p w:rsidR="00D977FF" w:rsidRDefault="00D977FF" w:rsidP="0077460F">
            <w:pPr>
              <w:jc w:val="both"/>
            </w:pPr>
          </w:p>
        </w:tc>
      </w:tr>
      <w:tr w:rsidR="00D977FF" w:rsidTr="0077460F">
        <w:tc>
          <w:tcPr>
            <w:tcW w:w="3794" w:type="dxa"/>
            <w:tcBorders>
              <w:top w:val="single" w:sz="2" w:space="0" w:color="000000"/>
            </w:tcBorders>
          </w:tcPr>
          <w:p w:rsidR="00D977FF" w:rsidRPr="002600C6" w:rsidRDefault="00D977FF" w:rsidP="0077460F">
            <w:pPr>
              <w:jc w:val="center"/>
              <w:rPr>
                <w:i/>
                <w:sz w:val="20"/>
              </w:rPr>
            </w:pPr>
            <w:r w:rsidRPr="002600C6">
              <w:rPr>
                <w:i/>
                <w:sz w:val="20"/>
              </w:rPr>
              <w:t>(suma skaičiais)</w:t>
            </w:r>
          </w:p>
        </w:tc>
        <w:tc>
          <w:tcPr>
            <w:tcW w:w="567" w:type="dxa"/>
          </w:tcPr>
          <w:p w:rsidR="00D977FF" w:rsidRDefault="00D977FF" w:rsidP="0077460F">
            <w:pPr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</w:tcBorders>
          </w:tcPr>
          <w:p w:rsidR="00D977FF" w:rsidRPr="002600C6" w:rsidRDefault="00D977FF" w:rsidP="0077460F">
            <w:pPr>
              <w:jc w:val="center"/>
              <w:rPr>
                <w:i/>
                <w:sz w:val="20"/>
              </w:rPr>
            </w:pPr>
            <w:r w:rsidRPr="002600C6">
              <w:rPr>
                <w:i/>
                <w:sz w:val="20"/>
              </w:rPr>
              <w:t>(suma žodžiais)</w:t>
            </w:r>
          </w:p>
        </w:tc>
        <w:tc>
          <w:tcPr>
            <w:tcW w:w="1843" w:type="dxa"/>
          </w:tcPr>
          <w:p w:rsidR="00D977FF" w:rsidRDefault="00D977FF" w:rsidP="0077460F">
            <w:pPr>
              <w:jc w:val="both"/>
            </w:pPr>
          </w:p>
        </w:tc>
      </w:tr>
    </w:tbl>
    <w:p w:rsidR="00D977FF" w:rsidRPr="00C901E3" w:rsidRDefault="00D977FF" w:rsidP="00D977FF">
      <w:pPr>
        <w:ind w:firstLine="720"/>
        <w:jc w:val="both"/>
      </w:pPr>
      <w:r w:rsidRPr="00C901E3">
        <w:t xml:space="preserve">Į </w:t>
      </w:r>
      <w:r>
        <w:t xml:space="preserve">pirkimo objekto sumą </w:t>
      </w:r>
      <w:r w:rsidRPr="00C901E3">
        <w:t xml:space="preserve">įeina visos išlaidos ir visi mokesčiai, taip pat ir PVM, kuris sudaro </w:t>
      </w:r>
      <w:r w:rsidR="006237C8" w:rsidRPr="006237C8">
        <w:rPr>
          <w:u w:val="single"/>
        </w:rPr>
        <w:t>528,15</w:t>
      </w:r>
      <w:r w:rsidR="006237C8">
        <w:t xml:space="preserve"> </w:t>
      </w:r>
      <w:r w:rsidRPr="00C901E3">
        <w:t>Eur.</w:t>
      </w:r>
    </w:p>
    <w:p w:rsidR="00D977FF" w:rsidRPr="00C901E3" w:rsidRDefault="00D977FF" w:rsidP="00D977FF">
      <w:pPr>
        <w:ind w:firstLine="720"/>
        <w:jc w:val="both"/>
      </w:pPr>
      <w:r w:rsidRPr="00C901E3">
        <w:t xml:space="preserve">Pastaba: </w:t>
      </w:r>
    </w:p>
    <w:p w:rsidR="00D977FF" w:rsidRPr="00C901E3" w:rsidRDefault="00D977FF" w:rsidP="00D977FF">
      <w:pPr>
        <w:ind w:firstLine="720"/>
        <w:jc w:val="both"/>
      </w:pPr>
      <w:r w:rsidRPr="00C901E3">
        <w:t>- kainos pasiūlyme nurodomos, paliekant du skaitmenis po kablelio.</w:t>
      </w:r>
    </w:p>
    <w:p w:rsidR="00D977FF" w:rsidRDefault="00D977FF" w:rsidP="00D977FF">
      <w:pPr>
        <w:ind w:firstLine="720"/>
        <w:jc w:val="both"/>
      </w:pPr>
      <w:r w:rsidRPr="00C901E3">
        <w:t>- tais atvejais, kai p</w:t>
      </w:r>
      <w:r>
        <w:t xml:space="preserve">agal galiojančius teisės aktus </w:t>
      </w:r>
      <w:r w:rsidRPr="00C901E3">
        <w:t>rangovui nereikia  mokėti  PVM,  jis atitinkamų skilčių  nepildo ir nurodo priežastis, dėl kurių PVM nemoka.</w:t>
      </w:r>
    </w:p>
    <w:p w:rsidR="00D977FF" w:rsidRPr="00C901E3" w:rsidRDefault="00D977FF" w:rsidP="00D977FF">
      <w:pPr>
        <w:tabs>
          <w:tab w:val="left" w:pos="720"/>
        </w:tabs>
        <w:jc w:val="both"/>
        <w:rPr>
          <w:b/>
        </w:rPr>
      </w:pPr>
      <w:r w:rsidRPr="00C901E3">
        <w:rPr>
          <w:b/>
        </w:rPr>
        <w:tab/>
        <w:t>Teikdami šį pasiūlymą, mes patvirtiname, kad į mūsų</w:t>
      </w:r>
      <w:r>
        <w:rPr>
          <w:b/>
        </w:rPr>
        <w:t xml:space="preserve"> siūlomą kainą įskaičiuotos visos</w:t>
      </w:r>
      <w:r w:rsidRPr="00C901E3">
        <w:rPr>
          <w:b/>
        </w:rPr>
        <w:t xml:space="preserve"> </w:t>
      </w:r>
      <w:r>
        <w:rPr>
          <w:b/>
        </w:rPr>
        <w:t>darbų atlikimo</w:t>
      </w:r>
      <w:r w:rsidRPr="00C901E3">
        <w:rPr>
          <w:b/>
        </w:rPr>
        <w:t xml:space="preserve"> išlaidos</w:t>
      </w:r>
      <w:r>
        <w:rPr>
          <w:b/>
        </w:rPr>
        <w:t xml:space="preserve"> (jei tokios bus patirtos)</w:t>
      </w:r>
      <w:r w:rsidRPr="00C901E3">
        <w:rPr>
          <w:b/>
        </w:rPr>
        <w:t xml:space="preserve"> ir visi mokesčiai, ir kad mes prisiimame riziką už visas išlaidas, kurias, teikdami pasiūlymą ir laikydamiesi pirkimo dokumentuose nustatytų reikalavimų, privalėjome įskaičiuoti į pasiūlymo kainą.</w:t>
      </w:r>
    </w:p>
    <w:p w:rsidR="00D977FF" w:rsidRPr="00C901E3" w:rsidRDefault="00D977FF" w:rsidP="00D977FF">
      <w:pPr>
        <w:tabs>
          <w:tab w:val="left" w:pos="720"/>
        </w:tabs>
        <w:jc w:val="both"/>
      </w:pPr>
      <w:r w:rsidRPr="00C901E3">
        <w:tab/>
        <w:t>Mes patvirtiname, kad visa pasiūlyme</w:t>
      </w:r>
      <w:r>
        <w:t xml:space="preserve"> </w:t>
      </w:r>
      <w:r w:rsidRPr="00C901E3">
        <w:t xml:space="preserve">pateikta informacija yra teisinga, atitinka tikrovę ir apima viską, ko reikia visiškam ir tinkamam </w:t>
      </w:r>
      <w:r>
        <w:t>darbų atlikimui</w:t>
      </w:r>
      <w:r w:rsidRPr="00C901E3">
        <w:t>.</w:t>
      </w:r>
    </w:p>
    <w:p w:rsidR="00D977FF" w:rsidRPr="00C901E3" w:rsidRDefault="00D977FF" w:rsidP="00D977FF">
      <w:pPr>
        <w:pStyle w:val="Pagrindinistekstas1"/>
        <w:ind w:firstLine="720"/>
        <w:rPr>
          <w:rFonts w:ascii="Times New Roman" w:hAnsi="Times New Roman"/>
          <w:szCs w:val="24"/>
          <w:lang w:val="lt-LT"/>
        </w:rPr>
      </w:pPr>
      <w:r w:rsidRPr="00C901E3">
        <w:rPr>
          <w:rFonts w:ascii="Times New Roman" w:hAnsi="Times New Roman"/>
          <w:szCs w:val="24"/>
          <w:lang w:val="lt-LT"/>
        </w:rPr>
        <w:t>Mums yra žinoma, kad, jeigu mūsų pasiūlyme nurodyti duomenys yra melagingi, vadovaujantis Lietuvos Respublikos viešųjų pirkimų įstatymu mūsų pateiktas pasiūlymas bus atmestas.</w:t>
      </w:r>
    </w:p>
    <w:p w:rsidR="00477E43" w:rsidRDefault="00477E43" w:rsidP="00477E43">
      <w:pPr>
        <w:ind w:firstLine="720"/>
        <w:rPr>
          <w:sz w:val="12"/>
          <w:szCs w:val="24"/>
        </w:rPr>
      </w:pPr>
    </w:p>
    <w:p w:rsidR="00477E43" w:rsidRDefault="00477E43" w:rsidP="00477E43">
      <w:pPr>
        <w:ind w:firstLine="720"/>
        <w:rPr>
          <w:szCs w:val="24"/>
        </w:rPr>
      </w:pPr>
      <w:r>
        <w:rPr>
          <w:szCs w:val="24"/>
        </w:rPr>
        <w:t>Siūlom</w:t>
      </w:r>
      <w:r w:rsidR="00761CB3">
        <w:rPr>
          <w:szCs w:val="24"/>
        </w:rPr>
        <w:t>i</w:t>
      </w:r>
      <w:r w:rsidR="002160EB">
        <w:rPr>
          <w:szCs w:val="24"/>
        </w:rPr>
        <w:t xml:space="preserve"> </w:t>
      </w:r>
      <w:r w:rsidR="00761CB3">
        <w:rPr>
          <w:szCs w:val="24"/>
        </w:rPr>
        <w:t>darbai</w:t>
      </w:r>
      <w:r w:rsidR="002160EB">
        <w:rPr>
          <w:szCs w:val="24"/>
        </w:rPr>
        <w:t xml:space="preserve"> </w:t>
      </w:r>
      <w:r>
        <w:rPr>
          <w:szCs w:val="24"/>
        </w:rPr>
        <w:t>visiškai atitinka pirkimo dokumentuose nurodytus reikalavimus.</w:t>
      </w:r>
    </w:p>
    <w:p w:rsidR="00477E43" w:rsidRDefault="00477E43" w:rsidP="00477E43">
      <w:pPr>
        <w:rPr>
          <w:color w:val="000000"/>
        </w:rPr>
      </w:pPr>
      <w:r>
        <w:rPr>
          <w:color w:val="000000"/>
        </w:rPr>
        <w:tab/>
      </w:r>
    </w:p>
    <w:p w:rsidR="00477E43" w:rsidRDefault="007A23A3" w:rsidP="00477E43">
      <w:pPr>
        <w:rPr>
          <w:color w:val="000000"/>
        </w:rPr>
      </w:pPr>
      <w:r>
        <w:rPr>
          <w:noProof/>
          <w:color w:val="000000"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182245</wp:posOffset>
            </wp:positionV>
            <wp:extent cx="1706883" cy="1414275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3" cy="141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915" w:type="dxa"/>
        <w:tblInd w:w="-34" w:type="dxa"/>
        <w:tblLayout w:type="fixed"/>
        <w:tblLook w:val="04A0"/>
      </w:tblPr>
      <w:tblGrid>
        <w:gridCol w:w="79"/>
        <w:gridCol w:w="3609"/>
        <w:gridCol w:w="510"/>
        <w:gridCol w:w="1921"/>
        <w:gridCol w:w="14"/>
        <w:gridCol w:w="916"/>
        <w:gridCol w:w="2784"/>
        <w:gridCol w:w="82"/>
      </w:tblGrid>
      <w:tr w:rsidR="00477E43" w:rsidTr="00AA560C">
        <w:trPr>
          <w:trHeight w:val="324"/>
        </w:trPr>
        <w:tc>
          <w:tcPr>
            <w:tcW w:w="9911" w:type="dxa"/>
            <w:gridSpan w:val="8"/>
            <w:hideMark/>
          </w:tcPr>
          <w:p w:rsidR="00477E43" w:rsidRDefault="00477E43" w:rsidP="00AA560C">
            <w:pPr>
              <w:snapToGrid w:val="0"/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Pasiūlymas galioja iki termino, nustatyto pirkimo dokumentuose.</w:t>
            </w:r>
          </w:p>
        </w:tc>
      </w:tr>
      <w:tr w:rsidR="00477E43" w:rsidTr="00AA560C">
        <w:trPr>
          <w:trHeight w:val="285"/>
        </w:trPr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snapToGrid w:val="0"/>
              <w:spacing w:after="200"/>
              <w:rPr>
                <w:color w:val="000000"/>
                <w:sz w:val="22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61257C" w:rsidP="006237C8">
            <w:pPr>
              <w:snapToGrid w:val="0"/>
              <w:spacing w:after="200"/>
              <w:ind w:left="-254"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  <w:r w:rsidR="006237C8">
              <w:rPr>
                <w:color w:val="000000"/>
                <w:sz w:val="22"/>
              </w:rPr>
              <w:t>irektoriaus pavaduotojas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snapToGrid w:val="0"/>
              <w:spacing w:after="200"/>
              <w:ind w:right="-1"/>
              <w:jc w:val="center"/>
              <w:rPr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E43" w:rsidRDefault="006237C8" w:rsidP="00AA560C">
            <w:pPr>
              <w:snapToGrid w:val="0"/>
              <w:spacing w:after="200"/>
              <w:ind w:right="-1"/>
              <w:jc w:val="center"/>
              <w:rPr>
                <w:color w:val="000000"/>
                <w:sz w:val="22"/>
              </w:rPr>
            </w:pPr>
            <w:r>
              <w:rPr>
                <w:noProof/>
                <w:color w:val="000000"/>
                <w:lang w:eastAsia="lt-LT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-252095</wp:posOffset>
                  </wp:positionV>
                  <wp:extent cx="1219200" cy="713678"/>
                  <wp:effectExtent l="0" t="0" r="0" b="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1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gridSpan w:val="2"/>
          </w:tcPr>
          <w:p w:rsidR="00477E43" w:rsidRDefault="00477E43" w:rsidP="00AA560C">
            <w:pPr>
              <w:snapToGrid w:val="0"/>
              <w:spacing w:after="200"/>
              <w:ind w:right="-1"/>
              <w:jc w:val="center"/>
              <w:rPr>
                <w:color w:val="000000"/>
                <w:sz w:val="22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E43" w:rsidRDefault="0061257C" w:rsidP="006237C8">
            <w:pPr>
              <w:tabs>
                <w:tab w:val="left" w:pos="180"/>
              </w:tabs>
              <w:snapToGrid w:val="0"/>
              <w:spacing w:after="200"/>
              <w:ind w:right="-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Danius Stankūnas</w:t>
            </w:r>
          </w:p>
        </w:tc>
      </w:tr>
      <w:tr w:rsidR="00477E43" w:rsidTr="00AA560C">
        <w:trPr>
          <w:trHeight w:val="186"/>
        </w:trPr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snapToGrid w:val="0"/>
              <w:spacing w:after="200"/>
              <w:rPr>
                <w:color w:val="000000"/>
                <w:position w:val="5"/>
                <w:szCs w:val="24"/>
              </w:rPr>
            </w:pPr>
          </w:p>
        </w:tc>
        <w:tc>
          <w:tcPr>
            <w:tcW w:w="36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pStyle w:val="Porat"/>
              <w:snapToGrid w:val="0"/>
              <w:ind w:right="-83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(jo arba jo įgalioto asmens pareigų pavadinimas)</w:t>
            </w:r>
          </w:p>
          <w:p w:rsidR="00477E43" w:rsidRDefault="00477E43" w:rsidP="00AA560C">
            <w:pPr>
              <w:pStyle w:val="Porat"/>
              <w:snapToGrid w:val="0"/>
              <w:rPr>
                <w:i/>
                <w:iCs/>
                <w:color w:val="000000"/>
                <w:position w:val="1"/>
                <w:sz w:val="18"/>
                <w:szCs w:val="18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snapToGrid w:val="0"/>
              <w:spacing w:after="200"/>
              <w:ind w:right="-1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477E43" w:rsidRDefault="00477E43" w:rsidP="00AA560C">
            <w:pPr>
              <w:snapToGrid w:val="0"/>
              <w:spacing w:after="200"/>
              <w:ind w:right="-1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position w:val="11"/>
                <w:sz w:val="18"/>
                <w:szCs w:val="18"/>
              </w:rPr>
              <w:t>(Parašas)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gridSpan w:val="2"/>
          </w:tcPr>
          <w:p w:rsidR="00477E43" w:rsidRDefault="00477E43" w:rsidP="00AA560C">
            <w:pPr>
              <w:snapToGrid w:val="0"/>
              <w:spacing w:after="200"/>
              <w:ind w:right="-1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hideMark/>
          </w:tcPr>
          <w:p w:rsidR="00477E43" w:rsidRDefault="00477E43" w:rsidP="00AA560C">
            <w:pPr>
              <w:snapToGrid w:val="0"/>
              <w:spacing w:after="200"/>
              <w:ind w:right="-1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position w:val="11"/>
                <w:sz w:val="18"/>
                <w:szCs w:val="18"/>
              </w:rPr>
              <w:t>(Vardas ir pavardė)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77E43" w:rsidTr="00AA560C">
        <w:tc>
          <w:tcPr>
            <w:tcW w:w="613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pStyle w:val="Porat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E43" w:rsidRDefault="00477E43" w:rsidP="00AA560C">
            <w:pPr>
              <w:snapToGrid w:val="0"/>
              <w:rPr>
                <w:color w:val="000000"/>
                <w:szCs w:val="24"/>
              </w:rPr>
            </w:pPr>
          </w:p>
        </w:tc>
      </w:tr>
    </w:tbl>
    <w:p w:rsidR="00477E43" w:rsidRDefault="00477E43" w:rsidP="00477E43">
      <w:pPr>
        <w:shd w:val="clear" w:color="auto" w:fill="FFFFFF"/>
        <w:jc w:val="center"/>
        <w:rPr>
          <w:color w:val="000000"/>
        </w:rPr>
      </w:pPr>
    </w:p>
    <w:p w:rsidR="00477E43" w:rsidRDefault="00477E43" w:rsidP="00477E43">
      <w:pPr>
        <w:shd w:val="clear" w:color="auto" w:fill="FFFFFF"/>
        <w:jc w:val="center"/>
        <w:rPr>
          <w:color w:val="000000"/>
        </w:rPr>
      </w:pPr>
    </w:p>
    <w:p w:rsidR="00477E43" w:rsidRDefault="00477E43" w:rsidP="00477E43">
      <w:pPr>
        <w:pStyle w:val="Antrat1"/>
        <w:jc w:val="center"/>
        <w:rPr>
          <w:color w:val="000000"/>
        </w:rPr>
      </w:pPr>
      <w:r>
        <w:rPr>
          <w:b w:val="0"/>
          <w:color w:val="000000"/>
        </w:rPr>
        <w:t>____________________</w:t>
      </w:r>
    </w:p>
    <w:p w:rsidR="00125030" w:rsidRPr="00477E43" w:rsidRDefault="00125030">
      <w:pPr>
        <w:rPr>
          <w:color w:val="000000"/>
          <w:szCs w:val="24"/>
        </w:rPr>
      </w:pPr>
    </w:p>
    <w:sectPr w:rsidR="00125030" w:rsidRPr="00477E43" w:rsidSect="00090599">
      <w:type w:val="continuous"/>
      <w:pgSz w:w="11906" w:h="16838"/>
      <w:pgMar w:top="1134" w:right="567" w:bottom="1134" w:left="1701" w:header="1134" w:footer="1134" w:gutter="0"/>
      <w:cols w:space="1296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77E5C"/>
    <w:rsid w:val="00090599"/>
    <w:rsid w:val="000C5F78"/>
    <w:rsid w:val="000D2B0A"/>
    <w:rsid w:val="00125030"/>
    <w:rsid w:val="001403B7"/>
    <w:rsid w:val="00146616"/>
    <w:rsid w:val="00162551"/>
    <w:rsid w:val="00177E5C"/>
    <w:rsid w:val="00207C4A"/>
    <w:rsid w:val="002160EB"/>
    <w:rsid w:val="00236C7F"/>
    <w:rsid w:val="002535C2"/>
    <w:rsid w:val="002C6EDA"/>
    <w:rsid w:val="003269F2"/>
    <w:rsid w:val="0045790A"/>
    <w:rsid w:val="00477E43"/>
    <w:rsid w:val="004A16BA"/>
    <w:rsid w:val="004B7CD8"/>
    <w:rsid w:val="004F0F59"/>
    <w:rsid w:val="0051793B"/>
    <w:rsid w:val="00523ECA"/>
    <w:rsid w:val="005B3FD0"/>
    <w:rsid w:val="0061257C"/>
    <w:rsid w:val="006237C8"/>
    <w:rsid w:val="00753F5C"/>
    <w:rsid w:val="00761CB3"/>
    <w:rsid w:val="007A23A3"/>
    <w:rsid w:val="007A558F"/>
    <w:rsid w:val="00801D28"/>
    <w:rsid w:val="00813714"/>
    <w:rsid w:val="00860C9B"/>
    <w:rsid w:val="00863962"/>
    <w:rsid w:val="0086744E"/>
    <w:rsid w:val="008A06AB"/>
    <w:rsid w:val="0098714E"/>
    <w:rsid w:val="009D441E"/>
    <w:rsid w:val="00AB4F20"/>
    <w:rsid w:val="00B236C9"/>
    <w:rsid w:val="00B42D65"/>
    <w:rsid w:val="00B53F44"/>
    <w:rsid w:val="00BD657B"/>
    <w:rsid w:val="00C00840"/>
    <w:rsid w:val="00C060A5"/>
    <w:rsid w:val="00C12499"/>
    <w:rsid w:val="00C37FFE"/>
    <w:rsid w:val="00CE0A57"/>
    <w:rsid w:val="00D977FF"/>
    <w:rsid w:val="00E150EE"/>
    <w:rsid w:val="00E44FEF"/>
    <w:rsid w:val="00E90E1B"/>
    <w:rsid w:val="00EC1970"/>
    <w:rsid w:val="00F7638B"/>
    <w:rsid w:val="00F943B6"/>
    <w:rsid w:val="00F9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5030"/>
  </w:style>
  <w:style w:type="paragraph" w:styleId="Antrat1">
    <w:name w:val="heading 1"/>
    <w:basedOn w:val="prastasis"/>
    <w:next w:val="prastasis"/>
    <w:link w:val="Antrat1Diagrama"/>
    <w:qFormat/>
    <w:rsid w:val="00477E43"/>
    <w:pPr>
      <w:keepNext/>
      <w:spacing w:line="240" w:lineRule="auto"/>
      <w:outlineLvl w:val="0"/>
    </w:pPr>
    <w:rPr>
      <w:rFonts w:eastAsia="Times New Roman"/>
      <w:b/>
      <w:sz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177E5C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177E5C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477E43"/>
    <w:rPr>
      <w:rFonts w:eastAsia="Times New Roman"/>
      <w:b/>
      <w:sz w:val="20"/>
      <w:lang w:eastAsia="ar-SA"/>
    </w:rPr>
  </w:style>
  <w:style w:type="paragraph" w:styleId="Porat">
    <w:name w:val="footer"/>
    <w:basedOn w:val="prastasis"/>
    <w:link w:val="PoratDiagrama"/>
    <w:rsid w:val="00477E43"/>
    <w:pPr>
      <w:tabs>
        <w:tab w:val="center" w:pos="4153"/>
        <w:tab w:val="right" w:pos="8306"/>
      </w:tabs>
      <w:suppressAutoHyphens/>
      <w:spacing w:line="240" w:lineRule="auto"/>
      <w:jc w:val="both"/>
    </w:pPr>
    <w:rPr>
      <w:rFonts w:eastAsia="Times New Roman"/>
      <w:sz w:val="20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477E43"/>
    <w:rPr>
      <w:rFonts w:eastAsia="Times New Roman"/>
      <w:sz w:val="20"/>
      <w:lang w:eastAsia="ar-SA"/>
    </w:rPr>
  </w:style>
  <w:style w:type="character" w:customStyle="1" w:styleId="BodytextChar">
    <w:name w:val="Body text Char"/>
    <w:link w:val="Pagrindinistekstas1"/>
    <w:locked/>
    <w:rsid w:val="00D977FF"/>
    <w:rPr>
      <w:rFonts w:ascii="TimesLT" w:hAnsi="TimesLT"/>
      <w:lang w:val="en-US"/>
    </w:rPr>
  </w:style>
  <w:style w:type="paragraph" w:customStyle="1" w:styleId="Pagrindinistekstas1">
    <w:name w:val="Pagrindinis tekstas1"/>
    <w:link w:val="BodytextChar"/>
    <w:rsid w:val="00D977FF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00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733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igotem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9377-F483-4421-AF7B-6B079480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Umbrasas</dc:creator>
  <cp:lastModifiedBy>Loreta</cp:lastModifiedBy>
  <cp:revision>2</cp:revision>
  <cp:lastPrinted>2020-02-27T11:43:00Z</cp:lastPrinted>
  <dcterms:created xsi:type="dcterms:W3CDTF">2020-09-21T08:41:00Z</dcterms:created>
  <dcterms:modified xsi:type="dcterms:W3CDTF">2020-09-21T08:41:00Z</dcterms:modified>
</cp:coreProperties>
</file>