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79CF" w14:textId="1132EEAE" w:rsidR="0085396A" w:rsidRPr="001B6646" w:rsidRDefault="001025E7" w:rsidP="00855895">
      <w:pPr>
        <w:ind w:left="6521"/>
        <w:rPr>
          <w:rFonts w:cstheme="minorHAnsi"/>
        </w:rPr>
      </w:pPr>
      <w:r w:rsidRPr="001B6646">
        <w:rPr>
          <w:rFonts w:cstheme="minorHAnsi"/>
        </w:rPr>
        <w:t xml:space="preserve">2019 </w:t>
      </w:r>
      <w:r w:rsidR="00855895" w:rsidRPr="001B6646">
        <w:rPr>
          <w:rFonts w:cstheme="minorHAnsi"/>
        </w:rPr>
        <w:t xml:space="preserve">m. </w:t>
      </w:r>
      <w:r w:rsidR="00085D9E" w:rsidRPr="001B6646">
        <w:rPr>
          <w:rFonts w:cstheme="minorHAnsi"/>
        </w:rPr>
        <w:t xml:space="preserve">                </w:t>
      </w:r>
      <w:r w:rsidR="00855895" w:rsidRPr="001B6646">
        <w:rPr>
          <w:rFonts w:cstheme="minorHAnsi"/>
        </w:rPr>
        <w:t xml:space="preserve"> d. projektavimo paslaugų sutarties Nr. </w:t>
      </w:r>
      <w:r w:rsidR="00A72BEB" w:rsidRPr="001B6646">
        <w:rPr>
          <w:rFonts w:cstheme="minorHAnsi"/>
        </w:rPr>
        <w:t xml:space="preserve">     </w:t>
      </w:r>
    </w:p>
    <w:p w14:paraId="336E056B" w14:textId="77777777" w:rsidR="00855895" w:rsidRPr="001B6646" w:rsidRDefault="00855895" w:rsidP="00855895">
      <w:pPr>
        <w:ind w:left="6521"/>
        <w:rPr>
          <w:rFonts w:cstheme="minorHAnsi"/>
        </w:rPr>
      </w:pPr>
      <w:r w:rsidRPr="001B6646">
        <w:rPr>
          <w:rFonts w:cstheme="minorHAnsi"/>
        </w:rPr>
        <w:t>Priedas Nr. 1</w:t>
      </w:r>
    </w:p>
    <w:p w14:paraId="1ED2A03B" w14:textId="77777777" w:rsidR="00855895" w:rsidRPr="001B6646" w:rsidRDefault="00855895" w:rsidP="00855895">
      <w:pPr>
        <w:jc w:val="center"/>
        <w:rPr>
          <w:rFonts w:cstheme="minorHAnsi"/>
          <w:b/>
        </w:rPr>
      </w:pPr>
      <w:r w:rsidRPr="001B6646">
        <w:rPr>
          <w:rFonts w:cstheme="minorHAnsi"/>
          <w:b/>
        </w:rPr>
        <w:t>Bendrųjų sutarties sąlygų pakeitimai ir papildymai</w:t>
      </w:r>
    </w:p>
    <w:p w14:paraId="1159C06B" w14:textId="1489F915" w:rsidR="009D42F1" w:rsidRPr="001B6646" w:rsidRDefault="009D42F1"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w:t>
      </w:r>
      <w:r w:rsidR="00313D34" w:rsidRPr="001B6646">
        <w:rPr>
          <w:rFonts w:cstheme="minorHAnsi"/>
        </w:rPr>
        <w:t>as</w:t>
      </w:r>
      <w:r w:rsidRPr="001B6646">
        <w:rPr>
          <w:rFonts w:cstheme="minorHAnsi"/>
        </w:rPr>
        <w:t xml:space="preserve"> papild</w:t>
      </w:r>
      <w:r w:rsidR="00313D34" w:rsidRPr="001B6646">
        <w:rPr>
          <w:rFonts w:cstheme="minorHAnsi"/>
        </w:rPr>
        <w:t>omas</w:t>
      </w:r>
      <w:r w:rsidRPr="001B6646">
        <w:rPr>
          <w:rFonts w:cstheme="minorHAnsi"/>
        </w:rPr>
        <w:t xml:space="preserve"> nauj</w:t>
      </w:r>
      <w:r w:rsidR="004B554C" w:rsidRPr="001B6646">
        <w:rPr>
          <w:rFonts w:cstheme="minorHAnsi"/>
        </w:rPr>
        <w:t>omis</w:t>
      </w:r>
      <w:r w:rsidRPr="001B6646">
        <w:rPr>
          <w:rFonts w:cstheme="minorHAnsi"/>
        </w:rPr>
        <w:t xml:space="preserve"> sąvok</w:t>
      </w:r>
      <w:r w:rsidR="004B554C" w:rsidRPr="001B6646">
        <w:rPr>
          <w:rFonts w:cstheme="minorHAnsi"/>
        </w:rPr>
        <w:t>omis</w:t>
      </w:r>
      <w:r w:rsidRPr="001B6646">
        <w:rPr>
          <w:rFonts w:cstheme="minorHAnsi"/>
        </w:rPr>
        <w:t>:</w:t>
      </w:r>
    </w:p>
    <w:p w14:paraId="42F110AB" w14:textId="77777777" w:rsidR="00933EF2" w:rsidRPr="001B6646" w:rsidRDefault="0003550E" w:rsidP="0038201F">
      <w:pPr>
        <w:tabs>
          <w:tab w:val="left" w:pos="1560"/>
        </w:tabs>
        <w:spacing w:after="0" w:line="240" w:lineRule="auto"/>
        <w:ind w:firstLine="851"/>
        <w:jc w:val="both"/>
        <w:rPr>
          <w:rFonts w:cstheme="minorHAnsi"/>
          <w:color w:val="000000"/>
        </w:rPr>
      </w:pPr>
      <w:r w:rsidRPr="001B6646">
        <w:rPr>
          <w:rFonts w:cstheme="minorHAnsi"/>
          <w:color w:val="000000"/>
        </w:rPr>
        <w:t>„</w:t>
      </w:r>
      <w:r w:rsidR="00933EF2" w:rsidRPr="001B6646">
        <w:rPr>
          <w:rFonts w:cstheme="minorHAnsi"/>
          <w:b/>
          <w:color w:val="000000"/>
        </w:rPr>
        <w:t>Ekspertas</w:t>
      </w:r>
      <w:r w:rsidRPr="001B6646">
        <w:rPr>
          <w:rFonts w:cstheme="minorHAnsi"/>
          <w:b/>
          <w:color w:val="000000"/>
        </w:rPr>
        <w:t>, pagrindinis ekspertas</w:t>
      </w:r>
      <w:r w:rsidR="00933EF2" w:rsidRPr="001B6646">
        <w:rPr>
          <w:rFonts w:cstheme="minorHAnsi"/>
          <w:color w:val="000000"/>
        </w:rPr>
        <w:t xml:space="preserve"> – </w:t>
      </w:r>
      <w:r w:rsidR="007A7F2D" w:rsidRPr="001B6646">
        <w:rPr>
          <w:rFonts w:cstheme="minorHAnsi"/>
          <w:color w:val="000000"/>
        </w:rPr>
        <w:t xml:space="preserve">reiškia, išskyrus Bendrųjų sutarties sąlygų 15.2.1 punktą, </w:t>
      </w:r>
      <w:r w:rsidRPr="001B6646">
        <w:rPr>
          <w:rFonts w:cstheme="minorHAnsi"/>
          <w:color w:val="000000"/>
        </w:rPr>
        <w:t>Projektuotojo pasiūlyme nurodyt</w:t>
      </w:r>
      <w:r w:rsidR="007A7F2D" w:rsidRPr="001B6646">
        <w:rPr>
          <w:rFonts w:cstheme="minorHAnsi"/>
          <w:color w:val="000000"/>
        </w:rPr>
        <w:t>ą</w:t>
      </w:r>
      <w:r w:rsidRPr="001B6646">
        <w:rPr>
          <w:rFonts w:cstheme="minorHAnsi"/>
          <w:color w:val="000000"/>
        </w:rPr>
        <w:t xml:space="preserve"> specialist</w:t>
      </w:r>
      <w:r w:rsidR="007A7F2D" w:rsidRPr="001B6646">
        <w:rPr>
          <w:rFonts w:cstheme="minorHAnsi"/>
          <w:color w:val="000000"/>
        </w:rPr>
        <w:t>ą</w:t>
      </w:r>
      <w:r w:rsidRPr="001B6646">
        <w:rPr>
          <w:rFonts w:cstheme="minorHAnsi"/>
          <w:color w:val="000000"/>
        </w:rPr>
        <w:t>, einant</w:t>
      </w:r>
      <w:r w:rsidR="007A7F2D" w:rsidRPr="001B6646">
        <w:rPr>
          <w:rFonts w:cstheme="minorHAnsi"/>
          <w:color w:val="000000"/>
        </w:rPr>
        <w:t>į</w:t>
      </w:r>
      <w:r w:rsidRPr="001B6646">
        <w:rPr>
          <w:rFonts w:cstheme="minorHAnsi"/>
          <w:color w:val="000000"/>
        </w:rPr>
        <w:t xml:space="preserve"> vadovo pareigas, pagal kurias, vadovaujantis pirkimo dokumentų reikalavimais, buvo grindžiama Projektuotojo kvalifikacija</w:t>
      </w:r>
      <w:r w:rsidR="00933EF2" w:rsidRPr="001B6646">
        <w:rPr>
          <w:rFonts w:cstheme="minorHAnsi"/>
          <w:color w:val="000000"/>
        </w:rPr>
        <w:t>.</w:t>
      </w:r>
      <w:r w:rsidRPr="001B6646">
        <w:rPr>
          <w:rFonts w:cstheme="minorHAnsi"/>
          <w:color w:val="000000"/>
        </w:rPr>
        <w:t>“</w:t>
      </w:r>
    </w:p>
    <w:p w14:paraId="6D4F94E6" w14:textId="77777777" w:rsidR="004B554C" w:rsidRPr="001B6646" w:rsidRDefault="004B554C" w:rsidP="0038201F">
      <w:pPr>
        <w:spacing w:after="0" w:line="240" w:lineRule="auto"/>
        <w:ind w:firstLine="851"/>
        <w:jc w:val="both"/>
        <w:rPr>
          <w:rFonts w:cstheme="minorHAnsi"/>
          <w:bCs/>
        </w:rPr>
      </w:pPr>
      <w:r w:rsidRPr="001B6646">
        <w:rPr>
          <w:rFonts w:cstheme="minorHAnsi"/>
        </w:rPr>
        <w:t>„</w:t>
      </w:r>
      <w:r w:rsidRPr="001B6646">
        <w:rPr>
          <w:rFonts w:cstheme="minorHAnsi"/>
          <w:b/>
        </w:rPr>
        <w:t>Projektinė dokumentacija</w:t>
      </w:r>
      <w:r w:rsidRPr="001B6646">
        <w:rPr>
          <w:rFonts w:cstheme="minorHAnsi"/>
        </w:rPr>
        <w:t xml:space="preserve"> – </w:t>
      </w:r>
      <w:r w:rsidRPr="001B6646">
        <w:rPr>
          <w:rFonts w:cstheme="minorHAnsi"/>
          <w:bCs/>
        </w:rPr>
        <w:t>visa dokumentacija, susijusi su Paslaugų teikimu ir suteiktų Paslaugų įgyvendinimu.“</w:t>
      </w:r>
    </w:p>
    <w:p w14:paraId="6C13D51C" w14:textId="77777777" w:rsidR="008026E5" w:rsidRPr="001B6646" w:rsidRDefault="008026E5" w:rsidP="008026E5">
      <w:pPr>
        <w:spacing w:after="0" w:line="240" w:lineRule="auto"/>
        <w:ind w:firstLine="851"/>
        <w:jc w:val="both"/>
        <w:rPr>
          <w:rFonts w:cstheme="minorHAnsi"/>
          <w:bCs/>
        </w:rPr>
      </w:pPr>
      <w:r w:rsidRPr="001B6646">
        <w:rPr>
          <w:rFonts w:cstheme="minorHAnsi"/>
          <w:bCs/>
        </w:rPr>
        <w:t>„</w:t>
      </w:r>
      <w:r w:rsidRPr="001B6646">
        <w:rPr>
          <w:rFonts w:cstheme="minorHAnsi"/>
          <w:b/>
          <w:bCs/>
        </w:rPr>
        <w:t xml:space="preserve">Europos elektroninių sąskaitų faktūrų standartas </w:t>
      </w:r>
      <w:r w:rsidRPr="001B6646">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B6646">
        <w:rPr>
          <w:rFonts w:cstheme="minorHAnsi"/>
          <w:bCs/>
        </w:rPr>
        <w:t xml:space="preserve">“ </w:t>
      </w:r>
    </w:p>
    <w:p w14:paraId="5A27523E" w14:textId="05A80BD3" w:rsidR="008026E5" w:rsidRPr="001B6646" w:rsidRDefault="008026E5" w:rsidP="008026E5">
      <w:pPr>
        <w:spacing w:after="0" w:line="240" w:lineRule="auto"/>
        <w:ind w:firstLine="851"/>
        <w:jc w:val="both"/>
        <w:rPr>
          <w:rFonts w:cstheme="minorHAnsi"/>
          <w:bCs/>
        </w:rPr>
      </w:pPr>
      <w:r w:rsidRPr="001B6646">
        <w:rPr>
          <w:rFonts w:cstheme="minorHAnsi"/>
          <w:bCs/>
        </w:rPr>
        <w:t xml:space="preserve"> „</w:t>
      </w:r>
      <w:bookmarkStart w:id="0" w:name="_Hlk11336376"/>
      <w:r w:rsidRPr="001B6646">
        <w:rPr>
          <w:rFonts w:cstheme="minorHAnsi"/>
          <w:b/>
          <w:bCs/>
        </w:rPr>
        <w:t>Sąskaita</w:t>
      </w:r>
      <w:bookmarkEnd w:id="0"/>
      <w:r w:rsidRPr="001B6646">
        <w:rPr>
          <w:rFonts w:cstheme="minorHAnsi"/>
          <w:b/>
          <w:bCs/>
        </w:rPr>
        <w:t xml:space="preserve"> – </w:t>
      </w:r>
      <w:r w:rsidRPr="001B6646">
        <w:rPr>
          <w:rFonts w:cstheme="minorHAnsi"/>
        </w:rPr>
        <w:t xml:space="preserve">pridėtinės vertės mokesčio (toliau – </w:t>
      </w:r>
      <w:r w:rsidRPr="001B6646">
        <w:rPr>
          <w:rFonts w:cstheme="minorHAnsi"/>
          <w:b/>
          <w:bCs/>
        </w:rPr>
        <w:t>PVM</w:t>
      </w:r>
      <w:r w:rsidRPr="001B6646">
        <w:rPr>
          <w:rFonts w:cstheme="minorHAnsi"/>
        </w:rPr>
        <w:t>) sąskaita faktūra, sąskaita faktūra, kreditiniai ir debetiniai dokumentai.“</w:t>
      </w:r>
      <w:r w:rsidRPr="001B6646">
        <w:rPr>
          <w:rFonts w:cstheme="minorHAnsi"/>
          <w:bCs/>
        </w:rPr>
        <w:t xml:space="preserve"> </w:t>
      </w:r>
    </w:p>
    <w:p w14:paraId="351942EB" w14:textId="77777777" w:rsidR="007113A0" w:rsidRPr="001B6646" w:rsidRDefault="007113A0" w:rsidP="008026E5">
      <w:pPr>
        <w:tabs>
          <w:tab w:val="left" w:pos="1560"/>
        </w:tabs>
        <w:spacing w:after="0" w:line="240" w:lineRule="auto"/>
        <w:jc w:val="both"/>
        <w:rPr>
          <w:rFonts w:cstheme="minorHAnsi"/>
          <w:color w:val="000000"/>
        </w:rPr>
      </w:pPr>
    </w:p>
    <w:p w14:paraId="6769EAF6" w14:textId="4548C343" w:rsidR="0038201F" w:rsidRPr="001B6646" w:rsidRDefault="0038201F"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1.1 punkte pateikta sąvoka </w:t>
      </w:r>
      <w:r w:rsidR="00B97EF7" w:rsidRPr="001B6646">
        <w:rPr>
          <w:rFonts w:cstheme="minorHAnsi"/>
        </w:rPr>
        <w:t>„Projektuotojas“ patikslinama ir išdėstoma taip</w:t>
      </w:r>
      <w:r w:rsidRPr="001B6646">
        <w:rPr>
          <w:rFonts w:cstheme="minorHAnsi"/>
        </w:rPr>
        <w:t>:</w:t>
      </w:r>
    </w:p>
    <w:p w14:paraId="119A8C24" w14:textId="4BE522D0" w:rsidR="00B97EF7" w:rsidRPr="001B6646" w:rsidRDefault="0038201F" w:rsidP="00B97EF7">
      <w:pPr>
        <w:tabs>
          <w:tab w:val="left" w:pos="1560"/>
        </w:tabs>
        <w:spacing w:after="0" w:line="240" w:lineRule="auto"/>
        <w:ind w:firstLine="851"/>
        <w:jc w:val="both"/>
        <w:rPr>
          <w:rFonts w:cstheme="minorHAnsi"/>
          <w:b/>
          <w:color w:val="000000"/>
        </w:rPr>
      </w:pPr>
      <w:r w:rsidRPr="001B6646">
        <w:rPr>
          <w:rFonts w:cstheme="minorHAnsi"/>
          <w:color w:val="000000"/>
        </w:rPr>
        <w:t>„</w:t>
      </w:r>
      <w:r w:rsidR="00B97EF7" w:rsidRPr="001B6646">
        <w:rPr>
          <w:rFonts w:cstheme="minorHAnsi"/>
          <w:b/>
          <w:color w:val="000000"/>
        </w:rPr>
        <w:t xml:space="preserve">Projektuotojas – </w:t>
      </w:r>
      <w:r w:rsidR="00B97EF7" w:rsidRPr="001B6646">
        <w:rPr>
          <w:rFonts w:cstheme="minorHAnsi"/>
          <w:color w:val="000000"/>
        </w:rPr>
        <w:t>Sutarties Šalis teikianti Sutartyje numatytas Paslaugas</w:t>
      </w:r>
      <w:r w:rsidR="00B97EF7" w:rsidRPr="001B6646">
        <w:rPr>
          <w:rFonts w:cstheme="minorHAnsi"/>
          <w:b/>
          <w:color w:val="000000"/>
        </w:rPr>
        <w:t xml:space="preserve"> (</w:t>
      </w:r>
      <w:r w:rsidR="00B97EF7" w:rsidRPr="001B6646">
        <w:rPr>
          <w:rFonts w:cstheme="minorHAnsi"/>
          <w:color w:val="000000"/>
        </w:rPr>
        <w:t>toliau dar vadinama „Tiekėjas“, „Paslaugų teikėjas“).</w:t>
      </w:r>
      <w:r w:rsidR="00B97EF7" w:rsidRPr="001B6646">
        <w:rPr>
          <w:rFonts w:cstheme="minorHAnsi"/>
          <w:b/>
          <w:color w:val="000000"/>
        </w:rPr>
        <w:t xml:space="preserve"> </w:t>
      </w:r>
    </w:p>
    <w:p w14:paraId="48E6A640" w14:textId="77777777" w:rsidR="0038201F" w:rsidRPr="001B6646" w:rsidRDefault="0038201F" w:rsidP="0038201F">
      <w:pPr>
        <w:tabs>
          <w:tab w:val="left" w:pos="1560"/>
        </w:tabs>
        <w:spacing w:after="0" w:line="240" w:lineRule="auto"/>
        <w:ind w:firstLine="851"/>
        <w:jc w:val="both"/>
        <w:rPr>
          <w:rFonts w:cstheme="minorHAnsi"/>
          <w:color w:val="000000"/>
        </w:rPr>
      </w:pPr>
    </w:p>
    <w:p w14:paraId="54BA7E18" w14:textId="43B20127" w:rsidR="00B97EF7" w:rsidRPr="001B6646" w:rsidRDefault="00B97EF7" w:rsidP="00B97EF7">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punkte pateikta sąvoka „Užsakovas“ patikslinama ir išdėstoma taip:</w:t>
      </w:r>
    </w:p>
    <w:p w14:paraId="7EFD412E" w14:textId="77777777" w:rsidR="00B97EF7" w:rsidRPr="001B6646" w:rsidRDefault="00B97EF7" w:rsidP="0038201F">
      <w:pPr>
        <w:tabs>
          <w:tab w:val="left" w:pos="1560"/>
        </w:tabs>
        <w:spacing w:after="0" w:line="240" w:lineRule="auto"/>
        <w:ind w:firstLine="851"/>
        <w:jc w:val="both"/>
        <w:rPr>
          <w:rFonts w:cstheme="minorHAnsi"/>
          <w:color w:val="000000"/>
        </w:rPr>
      </w:pPr>
    </w:p>
    <w:p w14:paraId="35BB9804" w14:textId="70E9186A" w:rsidR="00B97EF7" w:rsidRPr="001B6646" w:rsidRDefault="00B97EF7" w:rsidP="00B97EF7">
      <w:pPr>
        <w:tabs>
          <w:tab w:val="left" w:pos="1560"/>
        </w:tabs>
        <w:spacing w:after="0" w:line="240" w:lineRule="auto"/>
        <w:ind w:firstLine="851"/>
        <w:jc w:val="both"/>
        <w:rPr>
          <w:rFonts w:cstheme="minorHAnsi"/>
          <w:color w:val="000000"/>
        </w:rPr>
      </w:pPr>
      <w:r w:rsidRPr="001B6646">
        <w:rPr>
          <w:rFonts w:cstheme="minorHAnsi"/>
          <w:b/>
          <w:color w:val="000000"/>
        </w:rPr>
        <w:t>„Užsakovas</w:t>
      </w:r>
      <w:r w:rsidRPr="001B6646">
        <w:rPr>
          <w:rFonts w:cstheme="minorHAnsi"/>
          <w:color w:val="000000"/>
        </w:rPr>
        <w:t xml:space="preserve"> – akcinė bendrovė „Lietuvos geležinkel</w:t>
      </w:r>
      <w:r w:rsidR="001B6646" w:rsidRPr="001B6646">
        <w:rPr>
          <w:rFonts w:cstheme="minorHAnsi"/>
          <w:color w:val="000000"/>
        </w:rPr>
        <w:t>ių infrastruktūra</w:t>
      </w:r>
      <w:r w:rsidRPr="001B6646">
        <w:rPr>
          <w:rFonts w:cstheme="minorHAnsi"/>
          <w:color w:val="000000"/>
        </w:rPr>
        <w:t>.“</w:t>
      </w:r>
    </w:p>
    <w:p w14:paraId="04D6216A" w14:textId="77777777" w:rsidR="00B97EF7" w:rsidRPr="001B6646" w:rsidRDefault="00B97EF7" w:rsidP="0038201F">
      <w:pPr>
        <w:tabs>
          <w:tab w:val="left" w:pos="1560"/>
        </w:tabs>
        <w:spacing w:after="0" w:line="240" w:lineRule="auto"/>
        <w:ind w:firstLine="851"/>
        <w:jc w:val="both"/>
        <w:rPr>
          <w:rFonts w:cstheme="minorHAnsi"/>
          <w:color w:val="000000"/>
        </w:rPr>
      </w:pPr>
    </w:p>
    <w:p w14:paraId="25290033" w14:textId="2A565B01" w:rsidR="007113A0" w:rsidRPr="001B6646" w:rsidRDefault="007113A0"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3.1.2 punktas pakeičiamas ir išdėstomas taip:</w:t>
      </w:r>
    </w:p>
    <w:p w14:paraId="30F95B4D" w14:textId="1A2AEC77" w:rsidR="007113A0" w:rsidRPr="001B6646" w:rsidRDefault="007113A0" w:rsidP="0038201F">
      <w:pPr>
        <w:tabs>
          <w:tab w:val="left" w:pos="1560"/>
        </w:tabs>
        <w:spacing w:after="0" w:line="240" w:lineRule="auto"/>
        <w:ind w:firstLine="851"/>
        <w:jc w:val="both"/>
        <w:rPr>
          <w:rFonts w:cstheme="minorHAnsi"/>
          <w:color w:val="000000"/>
        </w:rPr>
      </w:pPr>
      <w:r w:rsidRPr="001B6646">
        <w:rPr>
          <w:rFonts w:cstheme="minorHAnsi"/>
          <w:color w:val="000000"/>
        </w:rPr>
        <w:t xml:space="preserve">„3.1.2. </w:t>
      </w:r>
      <w:r w:rsidR="00162244" w:rsidRPr="001B6646">
        <w:rPr>
          <w:rFonts w:cstheme="minorHAnsi"/>
        </w:rPr>
        <w:t xml:space="preserve">Paskirti projekto vadovu Projektuotojo pasiūlyme nurodytą asmenį;“ </w:t>
      </w:r>
    </w:p>
    <w:p w14:paraId="5A31796F" w14:textId="77777777" w:rsidR="009D42F1" w:rsidRPr="001B6646" w:rsidRDefault="009D42F1" w:rsidP="0038201F">
      <w:pPr>
        <w:spacing w:after="0" w:line="240" w:lineRule="auto"/>
        <w:ind w:firstLine="851"/>
        <w:jc w:val="both"/>
        <w:rPr>
          <w:rFonts w:cstheme="minorHAnsi"/>
        </w:rPr>
      </w:pPr>
    </w:p>
    <w:p w14:paraId="370C8459" w14:textId="77777777" w:rsidR="00855895" w:rsidRPr="001B6646" w:rsidRDefault="00855895"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5E66D2" w:rsidRPr="001B6646">
        <w:rPr>
          <w:rFonts w:cstheme="minorHAnsi"/>
        </w:rPr>
        <w:t>3.1.3</w:t>
      </w:r>
      <w:r w:rsidRPr="001B6646">
        <w:rPr>
          <w:rFonts w:cstheme="minorHAnsi"/>
        </w:rPr>
        <w:t xml:space="preserve"> pun</w:t>
      </w:r>
      <w:r w:rsidR="005E66D2" w:rsidRPr="001B6646">
        <w:rPr>
          <w:rFonts w:cstheme="minorHAnsi"/>
        </w:rPr>
        <w:t>kt</w:t>
      </w:r>
      <w:r w:rsidRPr="001B6646">
        <w:rPr>
          <w:rFonts w:cstheme="minorHAnsi"/>
        </w:rPr>
        <w:t>as pakeičiamas ir išdėstomas taip:</w:t>
      </w:r>
    </w:p>
    <w:p w14:paraId="763E08D2" w14:textId="33463EB3" w:rsidR="00855895" w:rsidRPr="001B6646" w:rsidRDefault="00E54EF1" w:rsidP="0038201F">
      <w:pPr>
        <w:tabs>
          <w:tab w:val="left" w:pos="1560"/>
        </w:tabs>
        <w:spacing w:after="0" w:line="240" w:lineRule="auto"/>
        <w:ind w:firstLine="851"/>
        <w:jc w:val="both"/>
        <w:rPr>
          <w:rFonts w:cstheme="minorHAnsi"/>
          <w:bCs/>
        </w:rPr>
      </w:pPr>
      <w:r w:rsidRPr="001B6646">
        <w:rPr>
          <w:rFonts w:cstheme="minorHAnsi"/>
        </w:rPr>
        <w:t>„</w:t>
      </w:r>
      <w:r w:rsidR="00855895" w:rsidRPr="001B6646">
        <w:rPr>
          <w:rFonts w:cstheme="minorHAnsi"/>
        </w:rPr>
        <w:t>3.1.3.</w:t>
      </w:r>
      <w:r w:rsidR="00855895" w:rsidRPr="001B6646">
        <w:rPr>
          <w:rFonts w:cstheme="minorHAnsi"/>
        </w:rPr>
        <w:tab/>
        <w:t>parengti Sutartyje ir galiojančiuose teisės aktuose nustatytos sudėties Statinio Projektą ir pateikti jį tvirtinti Užsakovui. Projektas turi būti parengtas taip, kad nebūtų ribojama konkurencija, t.</w:t>
      </w:r>
      <w:r w:rsidR="00206310" w:rsidRPr="001B6646">
        <w:rPr>
          <w:rFonts w:cstheme="minorHAnsi"/>
        </w:rPr>
        <w:t xml:space="preserve"> </w:t>
      </w:r>
      <w:r w:rsidR="00855895" w:rsidRPr="001B6646">
        <w:rPr>
          <w:rFonts w:cstheme="minorHAnsi"/>
        </w:rPr>
        <w:t>y., nebūtų sudarytos sąlygos (1) Statinio statybos rangos veiklas atlikti tik konkrečiam tiekėjui ir/ar (2) Statinio statybos rangoje naudoti tik konkretaus gamintojo įrangą/medžiagas;</w:t>
      </w:r>
      <w:r w:rsidRPr="001B6646">
        <w:rPr>
          <w:rFonts w:cstheme="minorHAnsi"/>
          <w:bCs/>
        </w:rPr>
        <w:t>“</w:t>
      </w:r>
    </w:p>
    <w:p w14:paraId="44E54CDC" w14:textId="77777777" w:rsidR="00A77A59" w:rsidRPr="001B6646" w:rsidRDefault="00A77A59" w:rsidP="002A170C">
      <w:pPr>
        <w:tabs>
          <w:tab w:val="left" w:pos="1560"/>
        </w:tabs>
        <w:spacing w:after="0" w:line="240" w:lineRule="auto"/>
        <w:ind w:firstLine="851"/>
        <w:jc w:val="both"/>
        <w:rPr>
          <w:rFonts w:cstheme="minorHAnsi"/>
        </w:rPr>
      </w:pPr>
    </w:p>
    <w:p w14:paraId="198C9892" w14:textId="59C6D1FA" w:rsidR="00B06657" w:rsidRPr="001B6646" w:rsidRDefault="00B06657" w:rsidP="002A170C">
      <w:pPr>
        <w:pStyle w:val="ListParagraph"/>
        <w:numPr>
          <w:ilvl w:val="0"/>
          <w:numId w:val="4"/>
        </w:numPr>
        <w:tabs>
          <w:tab w:val="left" w:pos="1418"/>
        </w:tabs>
        <w:spacing w:after="0" w:line="240" w:lineRule="auto"/>
        <w:ind w:left="0" w:firstLine="851"/>
        <w:contextualSpacing w:val="0"/>
        <w:jc w:val="both"/>
        <w:rPr>
          <w:rFonts w:cstheme="minorHAnsi"/>
        </w:rPr>
      </w:pPr>
      <w:r w:rsidRPr="001B6646">
        <w:rPr>
          <w:rFonts w:cstheme="minorHAnsi"/>
        </w:rPr>
        <w:t>Bendrųjų sutarties sąlygų 3.1.4 punktas pakeičiamas ir išdėstomas taip:</w:t>
      </w:r>
    </w:p>
    <w:p w14:paraId="41C5C70C" w14:textId="6E8F3DBA" w:rsidR="00B06657" w:rsidRPr="001B6646" w:rsidRDefault="00B06657" w:rsidP="00B06657">
      <w:pPr>
        <w:tabs>
          <w:tab w:val="left" w:pos="1560"/>
        </w:tabs>
        <w:spacing w:after="0" w:line="240" w:lineRule="auto"/>
        <w:ind w:firstLine="851"/>
        <w:jc w:val="both"/>
        <w:rPr>
          <w:rFonts w:cstheme="minorHAnsi"/>
          <w:bCs/>
        </w:rPr>
      </w:pPr>
      <w:r w:rsidRPr="001B6646">
        <w:rPr>
          <w:rFonts w:cstheme="minorHAnsi"/>
        </w:rPr>
        <w:t>„3.1.4.</w:t>
      </w:r>
      <w:r w:rsidRPr="001B6646">
        <w:rPr>
          <w:rFonts w:cstheme="minorHAnsi"/>
        </w:rPr>
        <w:tab/>
      </w:r>
      <w:r w:rsidRPr="001B6646">
        <w:rPr>
          <w:rFonts w:cstheme="minorHAnsi"/>
          <w:bCs/>
        </w:rPr>
        <w:t xml:space="preserve">Projekto rengimo metu projektinius konstrukcinius sprendinius derinti su </w:t>
      </w:r>
      <w:r w:rsidRPr="001B6646">
        <w:rPr>
          <w:rFonts w:cstheme="minorHAnsi"/>
        </w:rPr>
        <w:t>Užsakovo paskirtu projekto vadovu ar už Sutarties vykdymą atsakingu asmeniu. Esant Užsakovo Nurodymui, pakoreguoti Projektą;</w:t>
      </w:r>
      <w:r w:rsidRPr="001B6646">
        <w:rPr>
          <w:rFonts w:cstheme="minorHAnsi"/>
          <w:bCs/>
        </w:rPr>
        <w:t>“</w:t>
      </w:r>
    </w:p>
    <w:p w14:paraId="7D4E20A9" w14:textId="77777777" w:rsidR="00B06657" w:rsidRPr="001B6646" w:rsidRDefault="00B06657" w:rsidP="002A170C">
      <w:pPr>
        <w:spacing w:after="0" w:line="240" w:lineRule="auto"/>
        <w:ind w:firstLine="851"/>
        <w:jc w:val="both"/>
        <w:rPr>
          <w:rFonts w:cstheme="minorHAnsi"/>
        </w:rPr>
      </w:pPr>
    </w:p>
    <w:p w14:paraId="3947FB9D" w14:textId="77777777" w:rsidR="00B06657" w:rsidRPr="001B6646" w:rsidRDefault="00B06657" w:rsidP="002A170C">
      <w:pPr>
        <w:spacing w:after="0" w:line="240" w:lineRule="auto"/>
        <w:ind w:firstLine="851"/>
        <w:jc w:val="both"/>
        <w:rPr>
          <w:rFonts w:cstheme="minorHAnsi"/>
        </w:rPr>
      </w:pPr>
    </w:p>
    <w:p w14:paraId="2BC2756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F616F2" w:rsidRPr="001B6646">
        <w:rPr>
          <w:rFonts w:cstheme="minorHAnsi"/>
        </w:rPr>
        <w:t>3.1.5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5E1ED652" w14:textId="69FB5419" w:rsidR="006E6DB4" w:rsidRPr="001B6646" w:rsidRDefault="00E54EF1" w:rsidP="002A170C">
      <w:pPr>
        <w:tabs>
          <w:tab w:val="left" w:pos="1418"/>
          <w:tab w:val="left" w:pos="1560"/>
        </w:tabs>
        <w:spacing w:after="0" w:line="240" w:lineRule="auto"/>
        <w:ind w:firstLine="851"/>
        <w:jc w:val="both"/>
        <w:rPr>
          <w:rFonts w:cstheme="minorHAnsi"/>
          <w:bCs/>
        </w:rPr>
      </w:pPr>
      <w:r w:rsidRPr="001B6646">
        <w:rPr>
          <w:rFonts w:cstheme="minorHAnsi"/>
        </w:rPr>
        <w:t>„</w:t>
      </w:r>
      <w:r w:rsidR="00136FDA" w:rsidRPr="001B6646">
        <w:rPr>
          <w:rFonts w:cstheme="minorHAnsi"/>
        </w:rPr>
        <w:t>3.1.5.</w:t>
      </w:r>
      <w:r w:rsidR="00136FDA" w:rsidRPr="001B6646">
        <w:rPr>
          <w:rFonts w:cstheme="minorHAnsi"/>
        </w:rPr>
        <w:tab/>
      </w:r>
      <w:r w:rsidR="00B05427" w:rsidRPr="001B6646">
        <w:rPr>
          <w:rFonts w:cstheme="minorHAnsi"/>
        </w:rPr>
        <w:t xml:space="preserve">savo sąskaita </w:t>
      </w:r>
      <w:r w:rsidR="00816DC3" w:rsidRPr="001B6646">
        <w:rPr>
          <w:rFonts w:cstheme="minorHAnsi"/>
        </w:rPr>
        <w:t xml:space="preserve">ištaisyti nustatytus Projekto ar kitos Paslaugų teikėjo parengtos </w:t>
      </w:r>
      <w:r w:rsidR="001025E7" w:rsidRPr="001B6646">
        <w:rPr>
          <w:rFonts w:cstheme="minorHAnsi"/>
        </w:rPr>
        <w:t>P</w:t>
      </w:r>
      <w:r w:rsidR="00816DC3" w:rsidRPr="001B6646">
        <w:rPr>
          <w:rFonts w:cstheme="minorHAnsi"/>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1B6646">
        <w:rPr>
          <w:rFonts w:cstheme="minorHAnsi"/>
        </w:rPr>
        <w:t>;</w:t>
      </w:r>
      <w:r w:rsidRPr="001B6646">
        <w:rPr>
          <w:rFonts w:cstheme="minorHAnsi"/>
          <w:bCs/>
        </w:rPr>
        <w:t>“</w:t>
      </w:r>
    </w:p>
    <w:p w14:paraId="6010E2D3" w14:textId="77777777" w:rsidR="00A77A59" w:rsidRPr="001B6646" w:rsidRDefault="00A77A59" w:rsidP="002A170C">
      <w:pPr>
        <w:tabs>
          <w:tab w:val="left" w:pos="1418"/>
          <w:tab w:val="left" w:pos="1560"/>
        </w:tabs>
        <w:spacing w:after="0" w:line="240" w:lineRule="auto"/>
        <w:ind w:firstLine="851"/>
        <w:jc w:val="both"/>
        <w:rPr>
          <w:rFonts w:cstheme="minorHAnsi"/>
        </w:rPr>
      </w:pPr>
    </w:p>
    <w:p w14:paraId="7D08632D" w14:textId="171E423D" w:rsidR="007113A0" w:rsidRPr="001B6646"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cstheme="minorHAnsi"/>
        </w:rPr>
      </w:pPr>
      <w:r w:rsidRPr="001B6646">
        <w:rPr>
          <w:rFonts w:cstheme="minorHAnsi"/>
        </w:rPr>
        <w:t>Bendrųjų sutarties sąlygų 3.1.</w:t>
      </w:r>
      <w:r w:rsidR="00C33FE2" w:rsidRPr="001B6646">
        <w:rPr>
          <w:rFonts w:cstheme="minorHAnsi"/>
        </w:rPr>
        <w:t xml:space="preserve">21 </w:t>
      </w:r>
      <w:r w:rsidRPr="001B6646">
        <w:rPr>
          <w:rFonts w:cstheme="minorHAnsi"/>
        </w:rPr>
        <w:t>punktas pakeičiamas ir išdėstomas taip:</w:t>
      </w:r>
    </w:p>
    <w:p w14:paraId="45D1C18A" w14:textId="5FF1A649" w:rsidR="007113A0" w:rsidRPr="001B6646" w:rsidRDefault="007113A0" w:rsidP="002A170C">
      <w:pPr>
        <w:tabs>
          <w:tab w:val="left" w:pos="1418"/>
          <w:tab w:val="left" w:pos="1560"/>
        </w:tabs>
        <w:spacing w:after="0" w:line="240" w:lineRule="auto"/>
        <w:ind w:firstLine="851"/>
        <w:jc w:val="both"/>
        <w:rPr>
          <w:rFonts w:cstheme="minorHAnsi"/>
          <w:color w:val="000000"/>
        </w:rPr>
      </w:pPr>
      <w:r w:rsidRPr="001B6646">
        <w:rPr>
          <w:rFonts w:cstheme="minorHAnsi"/>
          <w:color w:val="000000"/>
        </w:rPr>
        <w:lastRenderedPageBreak/>
        <w:t>„3.1.</w:t>
      </w:r>
      <w:r w:rsidR="00906C49" w:rsidRPr="001B6646">
        <w:rPr>
          <w:rFonts w:cstheme="minorHAnsi"/>
          <w:color w:val="000000"/>
        </w:rPr>
        <w:t>21</w:t>
      </w:r>
      <w:r w:rsidRPr="001B6646">
        <w:rPr>
          <w:rFonts w:cstheme="minorHAnsi"/>
          <w:color w:val="000000"/>
        </w:rPr>
        <w:t xml:space="preserve">. </w:t>
      </w:r>
      <w:r w:rsidR="00C33FE2" w:rsidRPr="001B6646">
        <w:rPr>
          <w:rFonts w:cstheme="minorHAnsi"/>
          <w:color w:val="000000"/>
        </w:rPr>
        <w:t>jei taikoma,</w:t>
      </w:r>
      <w:r w:rsidRPr="001B6646">
        <w:rPr>
          <w:rFonts w:cstheme="minorHAnsi"/>
          <w:color w:val="000000"/>
        </w:rPr>
        <w:t xml:space="preserve"> atlikti arba užsakyti visus </w:t>
      </w:r>
      <w:r w:rsidR="00C33FE2" w:rsidRPr="001B6646">
        <w:rPr>
          <w:rFonts w:cstheme="minorHAnsi"/>
          <w:color w:val="000000"/>
        </w:rPr>
        <w:t xml:space="preserve">Projekto parengimui būtinus </w:t>
      </w:r>
      <w:r w:rsidR="002A170C" w:rsidRPr="001B6646">
        <w:rPr>
          <w:rFonts w:cstheme="minorHAnsi"/>
          <w:color w:val="000000"/>
        </w:rPr>
        <w:t xml:space="preserve">statybinius </w:t>
      </w:r>
      <w:r w:rsidRPr="001B6646">
        <w:rPr>
          <w:rFonts w:cstheme="minorHAnsi"/>
          <w:color w:val="000000"/>
        </w:rPr>
        <w:t xml:space="preserve">tyrimus (topografinius, geologinius, </w:t>
      </w:r>
      <w:r w:rsidR="002A170C" w:rsidRPr="001B6646">
        <w:rPr>
          <w:rFonts w:cstheme="minorHAnsi"/>
          <w:color w:val="000000"/>
        </w:rPr>
        <w:t>konstrukcijų bandymus ir kt.)</w:t>
      </w:r>
      <w:r w:rsidR="00C33FE2" w:rsidRPr="001B6646">
        <w:rPr>
          <w:rFonts w:cstheme="minorHAnsi"/>
          <w:color w:val="000000"/>
        </w:rPr>
        <w:t xml:space="preserve">; </w:t>
      </w:r>
      <w:r w:rsidRPr="001B6646">
        <w:rPr>
          <w:rFonts w:cstheme="minorHAnsi"/>
          <w:color w:val="000000"/>
        </w:rPr>
        <w:t>“</w:t>
      </w:r>
    </w:p>
    <w:p w14:paraId="44F09F58" w14:textId="77777777" w:rsidR="00906C49" w:rsidRPr="001B6646" w:rsidRDefault="00906C49" w:rsidP="002A170C">
      <w:pPr>
        <w:tabs>
          <w:tab w:val="left" w:pos="1418"/>
          <w:tab w:val="left" w:pos="1560"/>
        </w:tabs>
        <w:spacing w:after="0" w:line="240" w:lineRule="auto"/>
        <w:ind w:firstLine="851"/>
        <w:jc w:val="both"/>
        <w:rPr>
          <w:rFonts w:cstheme="minorHAnsi"/>
          <w:bCs/>
        </w:rPr>
      </w:pPr>
    </w:p>
    <w:p w14:paraId="02DAAD1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3.1.23</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1A2F2F8A" w14:textId="77777777" w:rsidR="00816DC3" w:rsidRPr="001B6646" w:rsidRDefault="00D8374E" w:rsidP="009B6581">
      <w:pPr>
        <w:tabs>
          <w:tab w:val="left" w:pos="1701"/>
        </w:tabs>
        <w:spacing w:after="0" w:line="240" w:lineRule="auto"/>
        <w:ind w:firstLine="851"/>
        <w:jc w:val="both"/>
        <w:rPr>
          <w:rFonts w:cstheme="minorHAnsi"/>
          <w:bCs/>
        </w:rPr>
      </w:pPr>
      <w:r w:rsidRPr="001B6646">
        <w:rPr>
          <w:rFonts w:cstheme="minorHAnsi"/>
        </w:rPr>
        <w:t>„</w:t>
      </w:r>
      <w:r w:rsidR="007A6788" w:rsidRPr="001B6646">
        <w:rPr>
          <w:rFonts w:cstheme="minorHAnsi"/>
        </w:rPr>
        <w:t xml:space="preserve">3.1.23. </w:t>
      </w:r>
      <w:r w:rsidR="007A6788" w:rsidRPr="001B6646">
        <w:rPr>
          <w:rFonts w:cstheme="minorHAnsi"/>
        </w:rPr>
        <w:tab/>
      </w:r>
      <w:r w:rsidR="007A6788" w:rsidRPr="001B6646">
        <w:rPr>
          <w:rFonts w:cstheme="minorHAnsi"/>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1B6646">
        <w:rPr>
          <w:rFonts w:cstheme="minorHAnsi"/>
          <w:bCs/>
        </w:rPr>
        <w:t>;“</w:t>
      </w:r>
    </w:p>
    <w:p w14:paraId="1F3F6EFE" w14:textId="77777777" w:rsidR="00A77A59" w:rsidRPr="001B6646" w:rsidRDefault="00A77A59" w:rsidP="002A170C">
      <w:pPr>
        <w:spacing w:after="0" w:line="240" w:lineRule="auto"/>
        <w:ind w:firstLine="851"/>
        <w:jc w:val="both"/>
        <w:rPr>
          <w:rFonts w:cstheme="minorHAnsi"/>
        </w:rPr>
      </w:pPr>
    </w:p>
    <w:p w14:paraId="5F91D70B" w14:textId="77777777" w:rsidR="00855895" w:rsidRPr="001B6646" w:rsidRDefault="00855895" w:rsidP="002A170C">
      <w:pPr>
        <w:pStyle w:val="ListParagraph"/>
        <w:numPr>
          <w:ilvl w:val="0"/>
          <w:numId w:val="4"/>
        </w:numPr>
        <w:tabs>
          <w:tab w:val="left" w:pos="1134"/>
        </w:tabs>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78F3B9DA" w14:textId="16260485" w:rsidR="00816DC3" w:rsidRPr="001B6646" w:rsidRDefault="00D8374E" w:rsidP="0038201F">
      <w:pPr>
        <w:pStyle w:val="ListParagraph"/>
        <w:tabs>
          <w:tab w:val="left" w:pos="1701"/>
        </w:tabs>
        <w:spacing w:after="0" w:line="240" w:lineRule="auto"/>
        <w:ind w:left="0" w:firstLine="851"/>
        <w:jc w:val="both"/>
        <w:rPr>
          <w:rFonts w:cstheme="minorHAnsi"/>
        </w:rPr>
      </w:pPr>
      <w:r w:rsidRPr="001B6646">
        <w:rPr>
          <w:rFonts w:cstheme="minorHAnsi"/>
        </w:rPr>
        <w:t>„</w:t>
      </w:r>
      <w:r w:rsidR="007A6788" w:rsidRPr="001B6646">
        <w:rPr>
          <w:rFonts w:cstheme="minorHAnsi"/>
        </w:rPr>
        <w:t xml:space="preserve">3.1.25. </w:t>
      </w:r>
      <w:r w:rsidR="007A6788" w:rsidRPr="001B6646">
        <w:rPr>
          <w:rFonts w:cstheme="minorHAnsi"/>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1B6646">
        <w:rPr>
          <w:rFonts w:cstheme="minorHAnsi"/>
        </w:rPr>
        <w:t>;“</w:t>
      </w:r>
    </w:p>
    <w:p w14:paraId="392DDFE0" w14:textId="77777777" w:rsidR="00C86EDD" w:rsidRPr="001B6646" w:rsidRDefault="00C86EDD" w:rsidP="0038201F">
      <w:pPr>
        <w:pStyle w:val="ListParagraph"/>
        <w:tabs>
          <w:tab w:val="left" w:pos="1701"/>
        </w:tabs>
        <w:spacing w:after="0" w:line="240" w:lineRule="auto"/>
        <w:ind w:left="0" w:firstLine="851"/>
        <w:jc w:val="both"/>
        <w:rPr>
          <w:rFonts w:cstheme="minorHAnsi"/>
        </w:rPr>
      </w:pPr>
    </w:p>
    <w:p w14:paraId="7234B1B2" w14:textId="77777777" w:rsidR="0038201F" w:rsidRPr="001B6646" w:rsidRDefault="0038201F" w:rsidP="0038201F">
      <w:pPr>
        <w:pStyle w:val="ListParagraph"/>
        <w:numPr>
          <w:ilvl w:val="0"/>
          <w:numId w:val="4"/>
        </w:numPr>
        <w:spacing w:after="0" w:line="240" w:lineRule="auto"/>
        <w:ind w:left="0" w:firstLine="851"/>
        <w:contextualSpacing w:val="0"/>
        <w:jc w:val="both"/>
        <w:rPr>
          <w:rFonts w:cstheme="minorHAnsi"/>
          <w:bCs/>
        </w:rPr>
      </w:pPr>
      <w:r w:rsidRPr="001B6646">
        <w:rPr>
          <w:rFonts w:cstheme="minorHAnsi"/>
        </w:rPr>
        <w:t>Bendrųjų sutarties sąlygų 3.1.27 punktas pakeičiamas ir išdėstomas taip:</w:t>
      </w:r>
    </w:p>
    <w:p w14:paraId="6A920135" w14:textId="69D64531" w:rsidR="0038201F" w:rsidRPr="001B6646" w:rsidRDefault="0038201F" w:rsidP="0038201F">
      <w:pPr>
        <w:tabs>
          <w:tab w:val="left" w:pos="1701"/>
        </w:tabs>
        <w:spacing w:after="0" w:line="240" w:lineRule="auto"/>
        <w:ind w:firstLine="851"/>
        <w:jc w:val="both"/>
        <w:rPr>
          <w:rFonts w:cstheme="minorHAnsi"/>
          <w:bCs/>
        </w:rPr>
      </w:pPr>
      <w:r w:rsidRPr="001B6646">
        <w:rPr>
          <w:rFonts w:cstheme="minorHAnsi"/>
        </w:rPr>
        <w:t xml:space="preserve">„3.1.27. savo darbuotojams, </w:t>
      </w:r>
      <w:r w:rsidR="001025E7" w:rsidRPr="001B6646">
        <w:rPr>
          <w:rFonts w:cstheme="minorHAnsi"/>
        </w:rPr>
        <w:t>E</w:t>
      </w:r>
      <w:r w:rsidRPr="001B6646">
        <w:rPr>
          <w:rFonts w:cstheme="minorHAnsi"/>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1B6646" w:rsidRDefault="0038201F" w:rsidP="0038201F">
      <w:pPr>
        <w:pStyle w:val="ListParagraph"/>
        <w:spacing w:after="0" w:line="240" w:lineRule="auto"/>
        <w:ind w:left="851"/>
        <w:contextualSpacing w:val="0"/>
        <w:jc w:val="both"/>
        <w:rPr>
          <w:rFonts w:cstheme="minorHAnsi"/>
        </w:rPr>
      </w:pPr>
    </w:p>
    <w:p w14:paraId="2FF25BA2" w14:textId="77777777" w:rsidR="00C86EDD" w:rsidRPr="001B6646" w:rsidRDefault="00C86EDD" w:rsidP="00906C49">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3.1.30</w:t>
      </w:r>
      <w:r w:rsidR="00C506ED" w:rsidRPr="001B6646">
        <w:rPr>
          <w:rFonts w:cstheme="minorHAnsi"/>
        </w:rPr>
        <w:t>.1.</w:t>
      </w:r>
      <w:r w:rsidRPr="001B6646">
        <w:rPr>
          <w:rFonts w:cstheme="minorHAnsi"/>
        </w:rPr>
        <w:t xml:space="preserve"> punktas pakeičiamas ir išdėstomas taip:</w:t>
      </w:r>
    </w:p>
    <w:p w14:paraId="7FB225B9" w14:textId="555421B0" w:rsidR="00C86EDD" w:rsidRPr="001B6646" w:rsidRDefault="00C86EDD" w:rsidP="00906C49">
      <w:pPr>
        <w:tabs>
          <w:tab w:val="left" w:pos="1276"/>
          <w:tab w:val="left" w:pos="1701"/>
          <w:tab w:val="left" w:pos="1985"/>
        </w:tabs>
        <w:spacing w:after="0" w:line="240" w:lineRule="auto"/>
        <w:ind w:firstLine="851"/>
        <w:jc w:val="both"/>
        <w:rPr>
          <w:rFonts w:cstheme="minorHAnsi"/>
        </w:rPr>
      </w:pPr>
      <w:r w:rsidRPr="001B6646">
        <w:rPr>
          <w:rFonts w:cstheme="minorHAnsi"/>
        </w:rPr>
        <w:t>„3.1.30.</w:t>
      </w:r>
      <w:r w:rsidR="00C506ED" w:rsidRPr="001B6646">
        <w:rPr>
          <w:rFonts w:cstheme="minorHAnsi"/>
        </w:rPr>
        <w:t>1.</w:t>
      </w:r>
      <w:r w:rsidRPr="001B6646">
        <w:rPr>
          <w:rFonts w:cstheme="minorHAnsi"/>
        </w:rPr>
        <w:t xml:space="preserve"> </w:t>
      </w:r>
      <w:r w:rsidRPr="001B6646">
        <w:rPr>
          <w:rFonts w:cstheme="minorHAnsi"/>
        </w:rPr>
        <w:tab/>
        <w:t xml:space="preserve">Paskirti </w:t>
      </w:r>
      <w:r w:rsidR="001025E7" w:rsidRPr="001B6646">
        <w:rPr>
          <w:rFonts w:cstheme="minorHAnsi"/>
        </w:rPr>
        <w:t xml:space="preserve">statinio </w:t>
      </w:r>
      <w:r w:rsidRPr="001B6646">
        <w:rPr>
          <w:rFonts w:cstheme="minorHAnsi"/>
        </w:rPr>
        <w:t xml:space="preserve">projekto vykdymo priežiūros vadovu </w:t>
      </w:r>
      <w:r w:rsidR="00C506ED" w:rsidRPr="001B6646">
        <w:rPr>
          <w:rFonts w:cstheme="minorHAnsi"/>
        </w:rPr>
        <w:t xml:space="preserve">Projektuotojo </w:t>
      </w:r>
      <w:r w:rsidRPr="001B6646">
        <w:rPr>
          <w:rFonts w:cstheme="minorHAnsi"/>
        </w:rPr>
        <w:t>pasiūlyme nurodytą asmenį;“</w:t>
      </w:r>
    </w:p>
    <w:p w14:paraId="705E1C2C" w14:textId="77777777" w:rsidR="00C506ED" w:rsidRPr="001B6646" w:rsidRDefault="00C506ED" w:rsidP="009B6581">
      <w:pPr>
        <w:tabs>
          <w:tab w:val="left" w:pos="1276"/>
          <w:tab w:val="left" w:pos="1701"/>
          <w:tab w:val="left" w:pos="1985"/>
        </w:tabs>
        <w:spacing w:after="0" w:line="240" w:lineRule="auto"/>
        <w:ind w:firstLine="851"/>
        <w:jc w:val="both"/>
        <w:rPr>
          <w:rFonts w:cstheme="minorHAnsi"/>
        </w:rPr>
      </w:pPr>
    </w:p>
    <w:p w14:paraId="656BA876" w14:textId="77777777" w:rsidR="00C506ED" w:rsidRPr="001B6646" w:rsidRDefault="00C506ED" w:rsidP="002A170C">
      <w:pPr>
        <w:pStyle w:val="ListParagraph"/>
        <w:numPr>
          <w:ilvl w:val="0"/>
          <w:numId w:val="4"/>
        </w:numPr>
        <w:spacing w:after="0" w:line="240" w:lineRule="auto"/>
        <w:ind w:left="0" w:firstLine="851"/>
        <w:rPr>
          <w:rFonts w:cstheme="minorHAnsi"/>
        </w:rPr>
      </w:pPr>
      <w:r w:rsidRPr="001B6646">
        <w:rPr>
          <w:rFonts w:cstheme="minorHAnsi"/>
        </w:rPr>
        <w:t>Bendrųjų sutarties sąlygų 3.1.30.2. punktas pakeičiamas ir išdėstomas taip:</w:t>
      </w:r>
    </w:p>
    <w:p w14:paraId="6E2AA708" w14:textId="7309B523" w:rsidR="00C506ED" w:rsidRPr="001B6646" w:rsidRDefault="00C506ED" w:rsidP="002A170C">
      <w:pPr>
        <w:pStyle w:val="List2"/>
        <w:ind w:left="0" w:firstLine="851"/>
        <w:jc w:val="both"/>
        <w:rPr>
          <w:rFonts w:asciiTheme="minorHAnsi" w:hAnsiTheme="minorHAnsi" w:cstheme="minorHAnsi"/>
          <w:bCs/>
          <w:iCs/>
          <w:sz w:val="22"/>
          <w:szCs w:val="22"/>
          <w:lang w:val="lt-LT"/>
        </w:rPr>
      </w:pPr>
      <w:r w:rsidRPr="001B6646">
        <w:rPr>
          <w:rFonts w:asciiTheme="minorHAnsi" w:hAnsiTheme="minorHAnsi" w:cstheme="minorHAnsi"/>
          <w:sz w:val="22"/>
          <w:szCs w:val="22"/>
          <w:lang w:val="lt-LT"/>
        </w:rPr>
        <w:t xml:space="preserve">„3.1.30.2. ne rečiau </w:t>
      </w:r>
      <w:r w:rsidR="003F6E90" w:rsidRPr="001B6646">
        <w:rPr>
          <w:rFonts w:asciiTheme="minorHAnsi" w:hAnsiTheme="minorHAnsi" w:cstheme="minorHAnsi"/>
          <w:sz w:val="22"/>
          <w:szCs w:val="22"/>
          <w:lang w:val="lt-LT"/>
        </w:rPr>
        <w:t xml:space="preserve">nei </w:t>
      </w:r>
      <w:r w:rsidRPr="001B6646">
        <w:rPr>
          <w:rFonts w:asciiTheme="minorHAnsi" w:hAnsiTheme="minorHAnsi" w:cstheme="minorHAnsi"/>
          <w:bCs/>
          <w:iCs/>
          <w:sz w:val="22"/>
          <w:szCs w:val="22"/>
          <w:lang w:val="lt-LT"/>
        </w:rPr>
        <w:t>nurodyta Projektavimo užduotyje</w:t>
      </w:r>
      <w:r w:rsidRPr="001B6646">
        <w:rPr>
          <w:rFonts w:asciiTheme="minorHAnsi" w:hAnsiTheme="minorHAnsi" w:cstheme="minorHAnsi"/>
          <w:sz w:val="22"/>
          <w:szCs w:val="22"/>
          <w:lang w:val="lt-LT"/>
        </w:rPr>
        <w:t>,</w:t>
      </w:r>
      <w:r w:rsidRPr="001B6646">
        <w:rPr>
          <w:rFonts w:asciiTheme="minorHAnsi" w:hAnsiTheme="minorHAnsi" w:cstheme="minorHAnsi"/>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295D554" w14:textId="77777777" w:rsidR="00884943" w:rsidRPr="001B6646" w:rsidRDefault="00884943" w:rsidP="002A170C">
      <w:pPr>
        <w:pStyle w:val="List2"/>
        <w:ind w:left="0" w:firstLine="851"/>
        <w:jc w:val="both"/>
        <w:rPr>
          <w:rFonts w:asciiTheme="minorHAnsi" w:hAnsiTheme="minorHAnsi" w:cstheme="minorHAnsi"/>
          <w:bCs/>
          <w:iCs/>
          <w:sz w:val="22"/>
          <w:szCs w:val="22"/>
          <w:lang w:val="lt-LT"/>
        </w:rPr>
      </w:pPr>
    </w:p>
    <w:p w14:paraId="09F6B9D6" w14:textId="4F6D40A6" w:rsidR="00884943" w:rsidRPr="001B6646" w:rsidRDefault="00884943" w:rsidP="001B6646">
      <w:pPr>
        <w:pStyle w:val="ListParagraph"/>
        <w:numPr>
          <w:ilvl w:val="0"/>
          <w:numId w:val="4"/>
        </w:numPr>
        <w:spacing w:after="0" w:line="240" w:lineRule="auto"/>
        <w:ind w:left="0" w:firstLine="851"/>
        <w:rPr>
          <w:rFonts w:cstheme="minorHAnsi"/>
        </w:rPr>
      </w:pPr>
      <w:r w:rsidRPr="001B6646">
        <w:rPr>
          <w:rFonts w:cstheme="minorHAnsi"/>
        </w:rPr>
        <w:t>Bendrųjų sutarties sąlygų 3.1.30.6 punktas pakeičiamas ir išdėstomas taip:</w:t>
      </w:r>
    </w:p>
    <w:p w14:paraId="59440947" w14:textId="77777777" w:rsidR="00884943" w:rsidRPr="001B6646" w:rsidRDefault="00884943" w:rsidP="00884943">
      <w:pPr>
        <w:pStyle w:val="CommentText"/>
        <w:spacing w:after="0"/>
        <w:ind w:firstLine="851"/>
        <w:jc w:val="both"/>
        <w:rPr>
          <w:rFonts w:cstheme="minorHAnsi"/>
          <w:sz w:val="22"/>
          <w:szCs w:val="22"/>
        </w:rPr>
      </w:pPr>
      <w:r w:rsidRPr="001B6646">
        <w:rPr>
          <w:rFonts w:cstheme="minorHAnsi"/>
          <w:sz w:val="22"/>
          <w:szCs w:val="22"/>
        </w:rPr>
        <w:t>,,3.1.30.6.  tikrinti, kaip vykdomi jo nurodymai ir reikalavimai“.</w:t>
      </w:r>
    </w:p>
    <w:p w14:paraId="5676F1C1" w14:textId="2C2564A3" w:rsidR="00184E5E" w:rsidRPr="001B6646" w:rsidRDefault="00184E5E" w:rsidP="002A170C">
      <w:pPr>
        <w:pStyle w:val="List2"/>
        <w:ind w:left="0" w:firstLine="851"/>
        <w:jc w:val="both"/>
        <w:rPr>
          <w:rFonts w:asciiTheme="minorHAnsi" w:hAnsiTheme="minorHAnsi" w:cstheme="minorHAnsi"/>
          <w:bCs/>
          <w:iCs/>
          <w:sz w:val="22"/>
          <w:szCs w:val="22"/>
          <w:lang w:val="lt-LT"/>
        </w:rPr>
      </w:pPr>
    </w:p>
    <w:p w14:paraId="3F4C2618" w14:textId="43EAEB6E" w:rsidR="002A170C" w:rsidRPr="001B6646" w:rsidRDefault="002A170C" w:rsidP="002A170C">
      <w:pPr>
        <w:pStyle w:val="ListParagraph"/>
        <w:numPr>
          <w:ilvl w:val="0"/>
          <w:numId w:val="4"/>
        </w:numPr>
        <w:ind w:left="0" w:firstLine="851"/>
        <w:rPr>
          <w:rFonts w:cstheme="minorHAnsi"/>
        </w:rPr>
      </w:pPr>
      <w:r w:rsidRPr="001B6646">
        <w:rPr>
          <w:rFonts w:cstheme="minorHAnsi"/>
        </w:rPr>
        <w:t>Bendrųjų sutarties sąlygų 6.2 punktas pakeičiamas ir išdėstomas taip:</w:t>
      </w:r>
    </w:p>
    <w:p w14:paraId="655C7A55" w14:textId="0D4B86D9"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 Į </w:t>
      </w:r>
      <w:r w:rsidR="001025E7" w:rsidRPr="001B6646">
        <w:rPr>
          <w:rFonts w:cstheme="minorHAnsi"/>
        </w:rPr>
        <w:t xml:space="preserve">Bendrą </w:t>
      </w:r>
      <w:r w:rsidRPr="001B6646">
        <w:rPr>
          <w:rFonts w:cstheme="minorHAnsi"/>
        </w:rPr>
        <w:t xml:space="preserve">Sutarties kainą be PVM turi būti įskaičiuota Paslaugų kaina, visos išlaidos ir mokesčiai, taikomi Lietuvoje / kitoje valstybėje, jei tokie yra, išskyrus PVM. Projektuotojas į </w:t>
      </w:r>
      <w:r w:rsidR="001025E7" w:rsidRPr="001B6646">
        <w:rPr>
          <w:rFonts w:cstheme="minorHAnsi"/>
        </w:rPr>
        <w:t xml:space="preserve">Bendrą </w:t>
      </w:r>
      <w:r w:rsidRPr="001B6646">
        <w:rPr>
          <w:rFonts w:cstheme="minorHAnsi"/>
        </w:rPr>
        <w:t>Sutarties kainą be PVM privalo įskaičiuoti visas su Paslaugų teikimu susijusias išlaidas, įskaitant, bet neapsiribojant:</w:t>
      </w:r>
    </w:p>
    <w:p w14:paraId="27CE02F2"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6.2.1. visas su dokumentų, kurių reikalauja Užsakovas, rengimu ir pateikimu susijusias išlaidas;</w:t>
      </w:r>
    </w:p>
    <w:p w14:paraId="2553BF41"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6.2.2. aprūpinimo įrangos, reikalingos Paslaugoms teikti, išlaidas;</w:t>
      </w:r>
    </w:p>
    <w:p w14:paraId="18DCE314" w14:textId="2CE86018"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6.2.3. Projekto parengimui būtinų </w:t>
      </w:r>
      <w:r w:rsidR="0063164E" w:rsidRPr="001B6646">
        <w:rPr>
          <w:rFonts w:cstheme="minorHAnsi"/>
        </w:rPr>
        <w:t xml:space="preserve">statybinių </w:t>
      </w:r>
      <w:r w:rsidRPr="001B6646">
        <w:rPr>
          <w:rFonts w:cstheme="minorHAnsi"/>
        </w:rPr>
        <w:t>tyrimų išlaidas;</w:t>
      </w:r>
    </w:p>
    <w:p w14:paraId="36EAD3B2" w14:textId="33837B52" w:rsidR="002A170C" w:rsidRPr="001B6646" w:rsidRDefault="002A170C" w:rsidP="002A170C">
      <w:pPr>
        <w:pStyle w:val="ListParagraph"/>
        <w:spacing w:after="0" w:line="240" w:lineRule="auto"/>
        <w:ind w:left="851"/>
        <w:contextualSpacing w:val="0"/>
        <w:jc w:val="both"/>
        <w:rPr>
          <w:rFonts w:cstheme="minorHAnsi"/>
        </w:rPr>
      </w:pPr>
      <w:r w:rsidRPr="001B6646">
        <w:rPr>
          <w:rFonts w:cstheme="minorHAnsi"/>
        </w:rPr>
        <w:t>6.2.</w:t>
      </w:r>
      <w:r w:rsidR="0063164E" w:rsidRPr="001B6646">
        <w:rPr>
          <w:rFonts w:cstheme="minorHAnsi"/>
        </w:rPr>
        <w:t>4</w:t>
      </w:r>
      <w:r w:rsidRPr="001B6646">
        <w:rPr>
          <w:rFonts w:cstheme="minorHAnsi"/>
        </w:rPr>
        <w:t>. visas kitas išlaidas, būtinas tinkamam ir kokybiškam Paslaugų suteikimui.“</w:t>
      </w:r>
    </w:p>
    <w:p w14:paraId="69C816CC" w14:textId="77777777" w:rsidR="002A170C" w:rsidRPr="001B6646" w:rsidRDefault="002A170C" w:rsidP="002A170C">
      <w:pPr>
        <w:pStyle w:val="ListParagraph"/>
        <w:spacing w:after="0" w:line="240" w:lineRule="auto"/>
        <w:ind w:left="0" w:firstLine="851"/>
        <w:contextualSpacing w:val="0"/>
        <w:jc w:val="both"/>
        <w:rPr>
          <w:rFonts w:cstheme="minorHAnsi"/>
        </w:rPr>
      </w:pPr>
    </w:p>
    <w:p w14:paraId="77B646B7" w14:textId="4435EB79" w:rsidR="00823C70" w:rsidRPr="001B6646" w:rsidRDefault="00823C70" w:rsidP="00823C70">
      <w:pPr>
        <w:pStyle w:val="ListParagraph"/>
        <w:numPr>
          <w:ilvl w:val="0"/>
          <w:numId w:val="4"/>
        </w:numPr>
        <w:ind w:left="0" w:firstLine="851"/>
        <w:rPr>
          <w:rFonts w:cstheme="minorHAnsi"/>
        </w:rPr>
      </w:pPr>
      <w:r w:rsidRPr="001B6646">
        <w:rPr>
          <w:rFonts w:cstheme="minorHAnsi"/>
        </w:rPr>
        <w:t>Bendrųjų sutarties sąlygų 6.5 punktas pakeičiamas ir išdėstomas taip:</w:t>
      </w:r>
    </w:p>
    <w:p w14:paraId="153A552B" w14:textId="30181E75" w:rsidR="72CAF6A2" w:rsidRDefault="00823C70" w:rsidP="72CAF6A2">
      <w:pPr>
        <w:pStyle w:val="ListParagraph"/>
        <w:spacing w:after="0" w:line="240" w:lineRule="auto"/>
        <w:ind w:left="0" w:firstLine="851"/>
        <w:jc w:val="both"/>
      </w:pPr>
      <w:r w:rsidRPr="72CAF6A2">
        <w:t xml:space="preserve">„6.5. 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w:t>
      </w:r>
      <w:r w:rsidRPr="72CAF6A2">
        <w:lastRenderedPageBreak/>
        <w:t>vykdymą atsakingam asmeniui arba informacinės sistemos „E. sąskaita“ priemonėmis. Jeigu avansinio mokėjimo Projektuotojas atsisako raštu, avanso grąžinimo užtikrinimas nereikalingas.“.</w:t>
      </w:r>
    </w:p>
    <w:p w14:paraId="7922A69B" w14:textId="3959D1EF" w:rsidR="00563699" w:rsidRPr="001B6646" w:rsidRDefault="00563699" w:rsidP="72CAF6A2">
      <w:pPr>
        <w:pStyle w:val="ListParagraph"/>
        <w:numPr>
          <w:ilvl w:val="0"/>
          <w:numId w:val="4"/>
        </w:numPr>
        <w:ind w:left="0" w:firstLine="851"/>
      </w:pPr>
      <w:r w:rsidRPr="72CAF6A2">
        <w:t>Bendrųjų sutarties sąlygų 7.2.2. punktas pakeičiamas ir išdėstomas taip:</w:t>
      </w:r>
    </w:p>
    <w:p w14:paraId="5A1FCBA7" w14:textId="061ECDC7" w:rsidR="00563699" w:rsidRPr="001B6646" w:rsidRDefault="00563699" w:rsidP="001B6646">
      <w:pPr>
        <w:spacing w:after="0" w:line="240" w:lineRule="auto"/>
        <w:ind w:firstLine="397"/>
        <w:jc w:val="both"/>
        <w:rPr>
          <w:rFonts w:cstheme="minorHAnsi"/>
          <w:color w:val="000000"/>
          <w:spacing w:val="-6"/>
        </w:rPr>
      </w:pPr>
      <w:r w:rsidRPr="001B6646">
        <w:rPr>
          <w:rFonts w:cstheme="minorHAnsi"/>
          <w:color w:val="000000"/>
          <w:spacing w:val="-6"/>
        </w:rPr>
        <w:t xml:space="preserve">„7.2.2. pirmo pareikalavimo, Užsakovo naudai išduota banko garantija / draudimo bendrovės laidavimas. </w:t>
      </w:r>
    </w:p>
    <w:p w14:paraId="10D4B025"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B6646">
        <w:rPr>
          <w:rFonts w:cstheme="minorHAnsi"/>
        </w:rPr>
        <w:t xml:space="preserve">). </w:t>
      </w:r>
    </w:p>
    <w:p w14:paraId="4A763330"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B6646">
        <w:rPr>
          <w:rFonts w:cstheme="minorHAnsi"/>
        </w:rPr>
        <w:t>);</w:t>
      </w:r>
    </w:p>
    <w:p w14:paraId="339697AC" w14:textId="77777777" w:rsidR="00563699" w:rsidRPr="001B6646" w:rsidRDefault="00563699" w:rsidP="001B6646">
      <w:pPr>
        <w:spacing w:after="0" w:line="240" w:lineRule="auto"/>
        <w:ind w:firstLine="397"/>
        <w:jc w:val="both"/>
        <w:rPr>
          <w:rFonts w:cstheme="minorHAnsi"/>
        </w:rPr>
      </w:pPr>
      <w:r w:rsidRPr="001B6646">
        <w:rPr>
          <w:rFonts w:cstheme="minorHAnsi"/>
        </w:rPr>
        <w:t>Užsakovui pareikalavus, Projektuotojas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B6646">
        <w:rPr>
          <w:rFonts w:cstheme="minorHAnsi"/>
          <w:i/>
        </w:rPr>
        <w:t>The ICC Uniform rules for demand guarantees</w:t>
      </w:r>
      <w:r w:rsidRPr="001B6646">
        <w:rPr>
          <w:rFonts w:cstheme="minorHAnsi"/>
        </w:rPr>
        <w:t>“ (Leidinio Nr.758). Į banko / draudimo bendrovės garantijos / garantinio rašto / laidavimo rašto tekstą turi būti įtraukta nuostata, kad šalių ginčai sprendžiami Lietuvos Respublikos teisės aktų nustatyta tvarka, Lietuvos Respublikos teismuose. (</w:t>
      </w:r>
      <w:r w:rsidRPr="001B6646">
        <w:rPr>
          <w:rFonts w:cstheme="minorHAnsi"/>
          <w:i/>
        </w:rPr>
        <w:t>Ši nuostata</w:t>
      </w:r>
      <w:r w:rsidRPr="001B6646">
        <w:rPr>
          <w:rFonts w:cstheme="minorHAnsi"/>
        </w:rPr>
        <w:t xml:space="preserve"> </w:t>
      </w:r>
      <w:r w:rsidRPr="001B6646">
        <w:rPr>
          <w:rFonts w:cstheme="minorHAnsi"/>
          <w:i/>
        </w:rPr>
        <w:t>taikoma, jeigu Sutarties įvykdymui užtikrinti pateikiama pirmo pareikalavimo banko garantija / draudimo bendrovės garantinis raštas /</w:t>
      </w:r>
      <w:r w:rsidRPr="001B6646">
        <w:rPr>
          <w:rFonts w:cstheme="minorHAnsi"/>
        </w:rPr>
        <w:t xml:space="preserve"> </w:t>
      </w:r>
      <w:r w:rsidRPr="001B6646">
        <w:rPr>
          <w:rFonts w:cstheme="minorHAnsi"/>
          <w:i/>
        </w:rPr>
        <w:t>draudimo bendrovės laidavimo raštas)</w:t>
      </w:r>
      <w:r w:rsidRPr="001B6646">
        <w:rPr>
          <w:rFonts w:cstheme="minorHAnsi"/>
        </w:rPr>
        <w:t xml:space="preserve">. </w:t>
      </w:r>
    </w:p>
    <w:p w14:paraId="33457628" w14:textId="4B330242" w:rsidR="00563699" w:rsidRPr="001B6646" w:rsidRDefault="00563699" w:rsidP="001B6646">
      <w:pPr>
        <w:spacing w:after="0" w:line="240" w:lineRule="auto"/>
        <w:ind w:firstLine="397"/>
        <w:jc w:val="both"/>
        <w:rPr>
          <w:rFonts w:cstheme="minorHAnsi"/>
        </w:rPr>
      </w:pPr>
      <w:r w:rsidRPr="001B6646">
        <w:rPr>
          <w:rFonts w:cstheme="minorHAnsi"/>
          <w:iCs/>
        </w:rPr>
        <w:t>B</w:t>
      </w:r>
      <w:r w:rsidRPr="001B6646">
        <w:rPr>
          <w:rFonts w:cstheme="minorHAnsi"/>
        </w:rPr>
        <w:t>anko garantija / draudimo bendrovės laidavimo raštas</w:t>
      </w:r>
      <w:r w:rsidRPr="001B6646">
        <w:rPr>
          <w:rFonts w:cstheme="minorHAnsi"/>
          <w:iCs/>
        </w:rPr>
        <w:t xml:space="preserve"> turi būti pasirašytas juos išdavusio subjekto kvalifikuotu elektroniniu parašu, </w:t>
      </w:r>
      <w:r w:rsidRPr="001B6646">
        <w:rPr>
          <w:rFonts w:cstheme="minorHAnsi"/>
        </w:rPr>
        <w:t xml:space="preserve">atitinkančiu Lietuvos Respublikos pirkimų, atliekamų vandentvarkos, energetikos, transporto ir pašto paslaugų srities perkančiųjų subjektų, </w:t>
      </w:r>
      <w:r w:rsidRPr="001B6646">
        <w:rPr>
          <w:rFonts w:cstheme="minorHAnsi"/>
          <w:iCs/>
        </w:rPr>
        <w:t>įstatymo 34 straipsnio 11 dalies 2 ir 3 punktuose (arba juos pakeisiančiuose)</w:t>
      </w:r>
      <w:r w:rsidRPr="001B6646">
        <w:rPr>
          <w:rFonts w:cstheme="minorHAnsi"/>
        </w:rPr>
        <w:t xml:space="preserve"> </w:t>
      </w:r>
      <w:r w:rsidRPr="001B6646">
        <w:rPr>
          <w:rFonts w:cstheme="minorHAnsi"/>
          <w:iCs/>
        </w:rPr>
        <w:t>nustatytus reikalavimus.“</w:t>
      </w:r>
    </w:p>
    <w:p w14:paraId="20180F68"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8.3 ir 8.4 punktai pakeičiami ir išdėstomi taip:</w:t>
      </w:r>
    </w:p>
    <w:p w14:paraId="5613D3A2" w14:textId="344DBF59" w:rsidR="00ED4919" w:rsidRPr="001B6646" w:rsidRDefault="00ED4919" w:rsidP="002A170C">
      <w:pPr>
        <w:pStyle w:val="ListParagraph"/>
        <w:ind w:left="0" w:firstLine="851"/>
        <w:jc w:val="both"/>
        <w:rPr>
          <w:rFonts w:cstheme="minorHAnsi"/>
        </w:rPr>
      </w:pPr>
      <w:r w:rsidRPr="001B6646">
        <w:rPr>
          <w:rFonts w:cstheme="minorHAnsi"/>
        </w:rPr>
        <w:t xml:space="preserve">„8.3. Visi dokumentų </w:t>
      </w:r>
      <w:r w:rsidR="003F6E90" w:rsidRPr="001B6646">
        <w:rPr>
          <w:rFonts w:cstheme="minorHAnsi"/>
        </w:rPr>
        <w:t xml:space="preserve">projektai </w:t>
      </w:r>
      <w:r w:rsidRPr="001B6646">
        <w:rPr>
          <w:rFonts w:cstheme="minorHAnsi"/>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1B6646" w:rsidRDefault="00ED4919" w:rsidP="002A170C">
      <w:pPr>
        <w:pStyle w:val="ListParagraph"/>
        <w:ind w:left="0" w:firstLine="851"/>
        <w:jc w:val="both"/>
        <w:rPr>
          <w:rFonts w:cstheme="minorHAnsi"/>
        </w:rPr>
      </w:pPr>
      <w:r w:rsidRPr="001B6646">
        <w:rPr>
          <w:rFonts w:cstheme="minorHAnsi"/>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1B6646" w:rsidRDefault="00A77A59" w:rsidP="00A77A59">
      <w:pPr>
        <w:pStyle w:val="ListParagraph"/>
        <w:ind w:left="0" w:firstLine="851"/>
        <w:jc w:val="both"/>
        <w:rPr>
          <w:rFonts w:cstheme="minorHAnsi"/>
        </w:rPr>
      </w:pPr>
    </w:p>
    <w:p w14:paraId="370B3827"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8.6 punktas pakeičiamas ir išdėstomas taip:</w:t>
      </w:r>
    </w:p>
    <w:p w14:paraId="447609B5" w14:textId="77777777" w:rsidR="00ED4919" w:rsidRPr="001B6646" w:rsidRDefault="00ED4919" w:rsidP="00A77A59">
      <w:pPr>
        <w:pStyle w:val="ListParagraph"/>
        <w:ind w:left="0" w:firstLine="851"/>
        <w:jc w:val="both"/>
        <w:rPr>
          <w:rFonts w:cstheme="minorHAnsi"/>
        </w:rPr>
      </w:pPr>
      <w:r w:rsidRPr="001B6646">
        <w:rPr>
          <w:rFonts w:cstheme="minorHAnsi"/>
        </w:rPr>
        <w:t>„8.6. Užsakovas patvirtins pateiktus su etapo atlikimu susijusius dokumentus arba atmes juos ir pateiks savo pastabas per 10 (dešimt) dienų nuo jų gavimo dienos.“</w:t>
      </w:r>
    </w:p>
    <w:p w14:paraId="7F5F40EA" w14:textId="77777777" w:rsidR="009B6581" w:rsidRPr="001B6646" w:rsidRDefault="009B6581" w:rsidP="00A77A59">
      <w:pPr>
        <w:pStyle w:val="ListParagraph"/>
        <w:ind w:left="0" w:firstLine="851"/>
        <w:jc w:val="both"/>
        <w:rPr>
          <w:rFonts w:cstheme="minorHAnsi"/>
        </w:rPr>
      </w:pPr>
    </w:p>
    <w:p w14:paraId="044A3AE3" w14:textId="77777777" w:rsidR="001A15E8"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8.9 punktas pakeičiamas ir išdėstomas taip:</w:t>
      </w:r>
    </w:p>
    <w:p w14:paraId="2EC1BCE8" w14:textId="77777777" w:rsidR="001A15E8" w:rsidRPr="001B6646" w:rsidRDefault="001A15E8" w:rsidP="00A77A59">
      <w:pPr>
        <w:pStyle w:val="ListParagraph"/>
        <w:ind w:left="0" w:firstLine="851"/>
        <w:jc w:val="both"/>
        <w:rPr>
          <w:rFonts w:cstheme="minorHAnsi"/>
        </w:rPr>
      </w:pPr>
      <w:r w:rsidRPr="001B6646">
        <w:rPr>
          <w:rFonts w:cstheme="minorHAnsi"/>
        </w:rPr>
        <w:t>„8.9. 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1B6646" w:rsidRDefault="00A77A59" w:rsidP="005E66D2">
      <w:pPr>
        <w:pStyle w:val="ListParagraph"/>
        <w:ind w:left="0"/>
        <w:jc w:val="both"/>
        <w:rPr>
          <w:rFonts w:cstheme="minorHAnsi"/>
        </w:rPr>
      </w:pPr>
    </w:p>
    <w:p w14:paraId="0A060F20" w14:textId="77777777" w:rsidR="00ED4919"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8.11, 8.12 ir 8.13 punktai pakeičiami ir išdėstomi taip:</w:t>
      </w:r>
    </w:p>
    <w:p w14:paraId="257EF207" w14:textId="77777777" w:rsidR="00ED4919" w:rsidRPr="001B6646" w:rsidRDefault="001A15E8" w:rsidP="00A77A59">
      <w:pPr>
        <w:pStyle w:val="ListParagraph"/>
        <w:ind w:left="0" w:firstLine="851"/>
        <w:jc w:val="both"/>
        <w:rPr>
          <w:rFonts w:cstheme="minorHAnsi"/>
        </w:rPr>
      </w:pPr>
      <w:r w:rsidRPr="001B6646">
        <w:rPr>
          <w:rFonts w:cstheme="minorHAnsi"/>
        </w:rPr>
        <w:t>„8.11. Suteiktų Paslaugų etapas priimamas abiem Šalims pasirašius Paslaugų priėmimo – perdavimo aktą.</w:t>
      </w:r>
    </w:p>
    <w:p w14:paraId="1217C140" w14:textId="77777777" w:rsidR="00ED4919" w:rsidRPr="001B6646" w:rsidRDefault="001A15E8" w:rsidP="00A77A59">
      <w:pPr>
        <w:pStyle w:val="ListParagraph"/>
        <w:ind w:left="0" w:firstLine="851"/>
        <w:jc w:val="both"/>
        <w:rPr>
          <w:rFonts w:cstheme="minorHAnsi"/>
        </w:rPr>
      </w:pPr>
      <w:r w:rsidRPr="001B6646">
        <w:rPr>
          <w:rFonts w:cstheme="minorHAnsi"/>
        </w:rPr>
        <w:t>8.12. Užsakovas pasirašys Paslaugų priėmimo – perdavimo aktą su sąlyga, kad buvo priimti visi ankstesni etapai.</w:t>
      </w:r>
    </w:p>
    <w:p w14:paraId="345D6B66" w14:textId="78C8DD76" w:rsidR="001A15E8" w:rsidRPr="001B6646" w:rsidRDefault="001A15E8" w:rsidP="00A77A59">
      <w:pPr>
        <w:pStyle w:val="ListParagraph"/>
        <w:ind w:left="0" w:firstLine="851"/>
        <w:jc w:val="both"/>
        <w:rPr>
          <w:rFonts w:cstheme="minorHAnsi"/>
        </w:rPr>
      </w:pPr>
      <w:r w:rsidRPr="001B6646">
        <w:rPr>
          <w:rFonts w:cstheme="minorHAnsi"/>
        </w:rPr>
        <w:t xml:space="preserve">8.13. Abiem Šalims pasirašius Paslaugų priėmimo – perdavimo aktą Projektuotojas, naudodamasis </w:t>
      </w:r>
      <w:r w:rsidR="006E4747" w:rsidRPr="001B6646">
        <w:rPr>
          <w:rFonts w:cstheme="minorHAnsi"/>
        </w:rPr>
        <w:t xml:space="preserve">pasirinktomis elektroninėmis priemonėmis, atitinkančiomis Europos elektroninių sąskaitų faktūrų standartą </w:t>
      </w:r>
      <w:r w:rsidR="00823C70" w:rsidRPr="001B6646">
        <w:rPr>
          <w:rFonts w:cstheme="minorHAnsi"/>
        </w:rPr>
        <w:t xml:space="preserve">arba </w:t>
      </w:r>
      <w:r w:rsidRPr="001B6646">
        <w:rPr>
          <w:rFonts w:cstheme="minorHAnsi"/>
        </w:rPr>
        <w:t xml:space="preserve">informacinės sistemos „E. sąskaita“ priemonėmis, įsipareigoja ne vėliau kaip per </w:t>
      </w:r>
      <w:r w:rsidRPr="001B6646">
        <w:rPr>
          <w:rFonts w:cstheme="minorHAnsi"/>
          <w:i/>
        </w:rPr>
        <w:t xml:space="preserve">2 </w:t>
      </w:r>
      <w:r w:rsidRPr="001B6646">
        <w:rPr>
          <w:rFonts w:cstheme="minorHAnsi"/>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1B6646" w:rsidRDefault="0028735F" w:rsidP="002A170C">
      <w:pPr>
        <w:pStyle w:val="ListParagraph"/>
        <w:spacing w:after="0" w:line="240" w:lineRule="auto"/>
        <w:ind w:left="851"/>
        <w:contextualSpacing w:val="0"/>
        <w:jc w:val="both"/>
        <w:rPr>
          <w:rFonts w:cstheme="minorHAnsi"/>
        </w:rPr>
      </w:pPr>
    </w:p>
    <w:p w14:paraId="09FF948F" w14:textId="77777777" w:rsidR="0028735F" w:rsidRPr="001B6646" w:rsidRDefault="0028735F" w:rsidP="72CAF6A2">
      <w:pPr>
        <w:pStyle w:val="ListParagraph"/>
        <w:numPr>
          <w:ilvl w:val="0"/>
          <w:numId w:val="4"/>
        </w:numPr>
        <w:spacing w:after="0" w:line="240" w:lineRule="auto"/>
        <w:ind w:left="0" w:firstLine="851"/>
        <w:contextualSpacing w:val="0"/>
        <w:jc w:val="both"/>
      </w:pPr>
      <w:r w:rsidRPr="72CAF6A2">
        <w:t>Bendrosios sutarties sąlygos papildomos nauju 8.16 punktu, kuris išdėstomas taip:</w:t>
      </w:r>
    </w:p>
    <w:p w14:paraId="2CF2EC52" w14:textId="77777777" w:rsidR="0028735F" w:rsidRPr="001B6646" w:rsidRDefault="0028735F" w:rsidP="00A77A59">
      <w:pPr>
        <w:pStyle w:val="ListParagraph"/>
        <w:ind w:left="0" w:firstLine="851"/>
        <w:jc w:val="both"/>
        <w:rPr>
          <w:rFonts w:cstheme="minorHAnsi"/>
        </w:rPr>
      </w:pPr>
      <w:r w:rsidRPr="001B6646">
        <w:rPr>
          <w:rFonts w:cstheme="minorHAnsi"/>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Pr="001B6646" w:rsidRDefault="0028735F" w:rsidP="00A77A59">
      <w:pPr>
        <w:pStyle w:val="ListParagraph"/>
        <w:ind w:left="0" w:firstLine="851"/>
        <w:jc w:val="both"/>
        <w:rPr>
          <w:rFonts w:cstheme="minorHAnsi"/>
        </w:rPr>
      </w:pPr>
    </w:p>
    <w:p w14:paraId="5ED39B71" w14:textId="2DBFB366" w:rsidR="00736E6C" w:rsidRPr="001B6646" w:rsidRDefault="00736E6C" w:rsidP="72CAF6A2">
      <w:pPr>
        <w:pStyle w:val="ListParagraph"/>
        <w:numPr>
          <w:ilvl w:val="0"/>
          <w:numId w:val="4"/>
        </w:numPr>
        <w:spacing w:after="0" w:line="240" w:lineRule="auto"/>
        <w:ind w:left="0" w:firstLine="851"/>
        <w:contextualSpacing w:val="0"/>
        <w:jc w:val="both"/>
      </w:pPr>
      <w:r w:rsidRPr="72CAF6A2">
        <w:t>Bendrųjų sutarties sąlygų 9.2 punktas pakeičiamas ir išdėstomas taip:</w:t>
      </w:r>
    </w:p>
    <w:p w14:paraId="31BE27A8" w14:textId="77777777" w:rsidR="005175BD" w:rsidRPr="001B6646" w:rsidRDefault="00736E6C" w:rsidP="00736E6C">
      <w:pPr>
        <w:pStyle w:val="ListParagraph"/>
        <w:ind w:left="0" w:firstLine="851"/>
        <w:jc w:val="both"/>
        <w:rPr>
          <w:rFonts w:cstheme="minorHAnsi"/>
        </w:rPr>
      </w:pPr>
      <w:r w:rsidRPr="001B6646">
        <w:rPr>
          <w:rFonts w:cstheme="minorHAnsi"/>
        </w:rPr>
        <w:t xml:space="preserve">„9.2. </w:t>
      </w:r>
      <w:r w:rsidR="005175BD" w:rsidRPr="001B6646">
        <w:rPr>
          <w:rFonts w:cstheme="minorHAnsi"/>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1B6646" w:rsidRDefault="005175BD" w:rsidP="00736E6C">
      <w:pPr>
        <w:pStyle w:val="ListParagraph"/>
        <w:ind w:left="0" w:firstLine="851"/>
        <w:jc w:val="both"/>
        <w:rPr>
          <w:rFonts w:cstheme="minorHAnsi"/>
        </w:rPr>
      </w:pPr>
      <w:r w:rsidRPr="001B6646">
        <w:rPr>
          <w:rFonts w:cstheme="minorHAnsi"/>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r w:rsidR="00736E6C" w:rsidRPr="001B6646">
        <w:rPr>
          <w:rFonts w:cstheme="minorHAnsi"/>
        </w:rPr>
        <w:t>“</w:t>
      </w:r>
      <w:r w:rsidR="00823C70" w:rsidRPr="001B6646">
        <w:rPr>
          <w:rFonts w:cstheme="minorHAnsi"/>
        </w:rPr>
        <w:t>.</w:t>
      </w:r>
    </w:p>
    <w:p w14:paraId="4641A13E" w14:textId="77777777" w:rsidR="00736E6C" w:rsidRPr="001B6646" w:rsidRDefault="00736E6C" w:rsidP="00A77A59">
      <w:pPr>
        <w:pStyle w:val="ListParagraph"/>
        <w:ind w:left="0" w:firstLine="851"/>
        <w:jc w:val="both"/>
        <w:rPr>
          <w:rFonts w:cstheme="minorHAnsi"/>
        </w:rPr>
      </w:pPr>
    </w:p>
    <w:p w14:paraId="628D3665"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D8374E" w:rsidRPr="72CAF6A2">
        <w:t>10.2</w:t>
      </w:r>
      <w:r w:rsidRPr="72CAF6A2">
        <w:t xml:space="preserve"> </w:t>
      </w:r>
      <w:r w:rsidR="005E66D2" w:rsidRPr="72CAF6A2">
        <w:t>punktas</w:t>
      </w:r>
      <w:r w:rsidRPr="72CAF6A2">
        <w:t xml:space="preserve"> pakeičiamas ir išdėstomas taip:</w:t>
      </w:r>
    </w:p>
    <w:p w14:paraId="5E6CB175" w14:textId="77777777" w:rsidR="007A6788" w:rsidRPr="001B6646" w:rsidRDefault="008F3D36" w:rsidP="00A77A59">
      <w:pPr>
        <w:spacing w:after="0" w:line="240" w:lineRule="auto"/>
        <w:ind w:firstLine="851"/>
        <w:jc w:val="both"/>
        <w:rPr>
          <w:rFonts w:cstheme="minorHAnsi"/>
        </w:rPr>
      </w:pPr>
      <w:r w:rsidRPr="001B6646">
        <w:rPr>
          <w:rFonts w:cstheme="minorHAnsi"/>
        </w:rPr>
        <w:t>„</w:t>
      </w:r>
      <w:r w:rsidR="007A6788" w:rsidRPr="001B6646">
        <w:rPr>
          <w:rFonts w:cstheme="minorHAnsi"/>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1B6646" w:rsidRDefault="00B848AE" w:rsidP="00A77A59">
      <w:pPr>
        <w:spacing w:after="0" w:line="240" w:lineRule="auto"/>
        <w:ind w:firstLine="851"/>
        <w:jc w:val="both"/>
        <w:rPr>
          <w:rFonts w:cstheme="minorHAnsi"/>
        </w:rPr>
      </w:pPr>
      <w:r w:rsidRPr="001B6646">
        <w:rPr>
          <w:rFonts w:cstheme="minorHAnsi"/>
        </w:rPr>
        <w:t xml:space="preserve">10.2.1. </w:t>
      </w:r>
      <w:r w:rsidR="007A6788" w:rsidRPr="001B6646">
        <w:rPr>
          <w:rFonts w:cstheme="minorHAnsi"/>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1B6646" w:rsidRDefault="00974421" w:rsidP="00A77A59">
      <w:pPr>
        <w:spacing w:after="0" w:line="240" w:lineRule="auto"/>
        <w:ind w:firstLine="851"/>
        <w:jc w:val="both"/>
        <w:rPr>
          <w:rFonts w:cstheme="minorHAnsi"/>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.2. </w:t>
      </w:r>
      <w:r w:rsidR="007A6788" w:rsidRPr="001B6646">
        <w:rPr>
          <w:rFonts w:cstheme="minorHAnsi"/>
        </w:rPr>
        <w:t>Projektuotojas neįvykdytų pareigos</w:t>
      </w:r>
      <w:r w:rsidR="00E043D5" w:rsidRPr="001B6646">
        <w:rPr>
          <w:rFonts w:cstheme="minorHAnsi"/>
        </w:rPr>
        <w:t xml:space="preserve"> parengti Projektą, atitinkantį </w:t>
      </w:r>
      <w:r w:rsidR="007A6788" w:rsidRPr="001B6646">
        <w:rPr>
          <w:rFonts w:cstheme="minorHAnsi"/>
        </w:rPr>
        <w:t xml:space="preserve">Sutarties Bendrųjų sąlygų 3.1.3 punkto antrajame </w:t>
      </w:r>
      <w:r w:rsidR="00A54138" w:rsidRPr="001B6646">
        <w:rPr>
          <w:rFonts w:cstheme="minorHAnsi"/>
        </w:rPr>
        <w:t>sakinyje</w:t>
      </w:r>
      <w:r w:rsidR="001717BE" w:rsidRPr="001B6646">
        <w:rPr>
          <w:rFonts w:cstheme="minorHAnsi"/>
        </w:rPr>
        <w:t xml:space="preserve"> nustatytus reikalavimus (kai neatitiktis nustatoma pagal </w:t>
      </w:r>
      <w:r w:rsidR="00B05427" w:rsidRPr="001B6646">
        <w:rPr>
          <w:rFonts w:cstheme="minorHAnsi"/>
        </w:rPr>
        <w:t>P</w:t>
      </w:r>
      <w:r w:rsidR="001717BE" w:rsidRPr="001B6646">
        <w:rPr>
          <w:rFonts w:cstheme="minorHAnsi"/>
        </w:rPr>
        <w:t>rojektą numatomų atlikti darbų įsigijimo procedūrų metu/darbų vykdymo metu)</w:t>
      </w:r>
      <w:r w:rsidR="007A6788" w:rsidRPr="001B6646">
        <w:rPr>
          <w:rFonts w:cstheme="minorHAnsi"/>
        </w:rPr>
        <w:t>. Šalys susitaria, jog Užsakovo nuostoliais šiuo atveju bus laikoma ne mažesnė kaip 5 procentų Statinio statyb</w:t>
      </w:r>
      <w:r w:rsidR="002A170C" w:rsidRPr="001B6646">
        <w:rPr>
          <w:rFonts w:cstheme="minorHAnsi"/>
        </w:rPr>
        <w:t>os skaičiuojamosios kainos suma;</w:t>
      </w:r>
      <w:r w:rsidR="007A6788" w:rsidRPr="001B6646">
        <w:rPr>
          <w:rFonts w:cstheme="minorHAnsi"/>
        </w:rPr>
        <w:t xml:space="preserve"> </w:t>
      </w:r>
    </w:p>
    <w:p w14:paraId="36565E4E" w14:textId="0A64355E" w:rsidR="00816DC3" w:rsidRPr="001B6646" w:rsidRDefault="00974421" w:rsidP="00A77A59">
      <w:pPr>
        <w:spacing w:after="0" w:line="240" w:lineRule="auto"/>
        <w:ind w:firstLine="851"/>
        <w:jc w:val="both"/>
        <w:rPr>
          <w:rFonts w:cstheme="minorHAnsi"/>
          <w:bCs/>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.3. </w:t>
      </w:r>
      <w:r w:rsidR="007A6788" w:rsidRPr="001B6646">
        <w:rPr>
          <w:rFonts w:cstheme="minorHAnsi"/>
        </w:rPr>
        <w:t>Projektuotojui nesilaikant Sutarties Bendrųjų sąlygų 3.1.3 punkte nustatyto reikalavimo</w:t>
      </w:r>
      <w:r w:rsidR="00E043D5" w:rsidRPr="001B6646">
        <w:rPr>
          <w:rFonts w:cstheme="minorHAnsi"/>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1B6646">
        <w:rPr>
          <w:rFonts w:cstheme="minorHAnsi"/>
        </w:rPr>
        <w:t xml:space="preserve">. Už kiekvieną nustatytą tokio reikalavimo nesilaikymo atvejį Projektuotojas įsipareigoja Užsakovui sumokėti </w:t>
      </w:r>
      <w:r w:rsidR="00A54138" w:rsidRPr="001B6646">
        <w:rPr>
          <w:rFonts w:cstheme="minorHAnsi"/>
        </w:rPr>
        <w:t xml:space="preserve">Specialiosiose sąlygose nustatyto dydžio </w:t>
      </w:r>
      <w:r w:rsidR="007A6788" w:rsidRPr="001B6646">
        <w:rPr>
          <w:rFonts w:cstheme="minorHAnsi"/>
        </w:rPr>
        <w:t>baudą</w:t>
      </w:r>
      <w:r w:rsidR="00D8374E" w:rsidRPr="001B6646">
        <w:rPr>
          <w:rFonts w:cstheme="minorHAnsi"/>
        </w:rPr>
        <w:t>.</w:t>
      </w:r>
      <w:r w:rsidR="00E54EF1" w:rsidRPr="001B6646">
        <w:rPr>
          <w:rFonts w:cstheme="minorHAnsi"/>
          <w:bCs/>
        </w:rPr>
        <w:t xml:space="preserve"> “</w:t>
      </w:r>
      <w:r w:rsidR="00823C70" w:rsidRPr="001B6646">
        <w:rPr>
          <w:rFonts w:cstheme="minorHAnsi"/>
          <w:bCs/>
        </w:rPr>
        <w:t>.</w:t>
      </w:r>
    </w:p>
    <w:p w14:paraId="2A6C9ECB" w14:textId="77777777" w:rsidR="00A77A59" w:rsidRPr="001B6646" w:rsidRDefault="00A77A59" w:rsidP="00A77A59">
      <w:pPr>
        <w:spacing w:after="0" w:line="240" w:lineRule="auto"/>
        <w:ind w:firstLine="851"/>
        <w:jc w:val="both"/>
        <w:rPr>
          <w:rFonts w:cstheme="minorHAnsi"/>
        </w:rPr>
      </w:pPr>
    </w:p>
    <w:p w14:paraId="297B0EB8" w14:textId="77777777" w:rsidR="00222E6A" w:rsidRPr="001B6646" w:rsidRDefault="00222E6A" w:rsidP="72CAF6A2">
      <w:pPr>
        <w:pStyle w:val="ListParagraph"/>
        <w:numPr>
          <w:ilvl w:val="0"/>
          <w:numId w:val="4"/>
        </w:numPr>
        <w:spacing w:after="0" w:line="240" w:lineRule="auto"/>
        <w:ind w:left="0" w:firstLine="851"/>
        <w:contextualSpacing w:val="0"/>
        <w:jc w:val="both"/>
      </w:pPr>
      <w:r w:rsidRPr="72CAF6A2">
        <w:t>Bendrųjų sutarties sąlygų 10.7.1 punktas pakeičiamas ir išdėstomas taip:</w:t>
      </w:r>
    </w:p>
    <w:p w14:paraId="70F073D8" w14:textId="6B54E32C" w:rsidR="00222E6A" w:rsidRPr="001B6646" w:rsidRDefault="00222E6A" w:rsidP="00222E6A">
      <w:pPr>
        <w:spacing w:after="0" w:line="240" w:lineRule="auto"/>
        <w:ind w:firstLine="851"/>
        <w:jc w:val="both"/>
        <w:rPr>
          <w:rFonts w:cstheme="minorHAnsi"/>
        </w:rPr>
      </w:pPr>
      <w:r w:rsidRPr="001B6646">
        <w:rPr>
          <w:rFonts w:cstheme="minorHAnsi"/>
        </w:rPr>
        <w:lastRenderedPageBreak/>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1B6646">
        <w:rPr>
          <w:rFonts w:cstheme="minorHAnsi"/>
          <w:i/>
        </w:rPr>
        <w:t>dvidešimt</w:t>
      </w:r>
      <w:r w:rsidRPr="001B6646">
        <w:rPr>
          <w:rFonts w:cstheme="minorHAnsi"/>
        </w:rPr>
        <w:t>) procentų Bendros Sutarties kainos su PVM, jei toks Sutarčiai taikomas.“</w:t>
      </w:r>
    </w:p>
    <w:p w14:paraId="016E19CF" w14:textId="77777777" w:rsidR="00222E6A" w:rsidRPr="001B6646" w:rsidRDefault="00222E6A" w:rsidP="00A77A59">
      <w:pPr>
        <w:spacing w:after="0" w:line="240" w:lineRule="auto"/>
        <w:ind w:firstLine="851"/>
        <w:jc w:val="both"/>
        <w:rPr>
          <w:rFonts w:cstheme="minorHAnsi"/>
        </w:rPr>
      </w:pPr>
    </w:p>
    <w:p w14:paraId="24149E06" w14:textId="77777777" w:rsidR="007257CE" w:rsidRPr="001B6646" w:rsidRDefault="007257CE" w:rsidP="72CAF6A2">
      <w:pPr>
        <w:pStyle w:val="ListParagraph"/>
        <w:numPr>
          <w:ilvl w:val="0"/>
          <w:numId w:val="4"/>
        </w:numPr>
        <w:spacing w:after="0" w:line="240" w:lineRule="auto"/>
        <w:ind w:left="0" w:firstLine="851"/>
        <w:contextualSpacing w:val="0"/>
        <w:jc w:val="both"/>
      </w:pPr>
      <w:r w:rsidRPr="72CAF6A2">
        <w:t>Bendrųjų sutarties sąlygų 12 skyrius išdėstomas taip:</w:t>
      </w:r>
    </w:p>
    <w:p w14:paraId="60A33D29" w14:textId="77777777" w:rsidR="00A16E75" w:rsidRPr="001B6646" w:rsidRDefault="00A16E75" w:rsidP="00E013BB">
      <w:pPr>
        <w:spacing w:after="0" w:line="240" w:lineRule="auto"/>
        <w:jc w:val="center"/>
        <w:rPr>
          <w:rFonts w:cstheme="minorHAnsi"/>
          <w:b/>
        </w:rPr>
      </w:pPr>
    </w:p>
    <w:p w14:paraId="45FF2292" w14:textId="436DA6C2" w:rsidR="008E7012" w:rsidRPr="001B6646" w:rsidRDefault="008E7012" w:rsidP="00E013BB">
      <w:pPr>
        <w:spacing w:after="0" w:line="240" w:lineRule="auto"/>
        <w:jc w:val="center"/>
        <w:rPr>
          <w:rFonts w:cstheme="minorHAnsi"/>
          <w:b/>
        </w:rPr>
      </w:pPr>
      <w:r w:rsidRPr="001B6646">
        <w:rPr>
          <w:rFonts w:cstheme="minorHAnsi"/>
          <w:b/>
        </w:rPr>
        <w:t>„12. DRAUDIMAS</w:t>
      </w:r>
    </w:p>
    <w:p w14:paraId="67DE256F" w14:textId="77777777" w:rsidR="008E7012" w:rsidRPr="001B6646" w:rsidRDefault="008E7012" w:rsidP="00222E6A">
      <w:pPr>
        <w:tabs>
          <w:tab w:val="left" w:pos="1418"/>
          <w:tab w:val="left" w:pos="1701"/>
        </w:tabs>
        <w:spacing w:after="0" w:line="240" w:lineRule="auto"/>
        <w:ind w:firstLine="851"/>
        <w:jc w:val="both"/>
        <w:rPr>
          <w:rFonts w:cstheme="minorHAnsi"/>
        </w:rPr>
      </w:pPr>
      <w:r w:rsidRPr="001B6646">
        <w:rPr>
          <w:rFonts w:cstheme="minorHAnsi"/>
        </w:rPr>
        <w:t>12.1.</w:t>
      </w:r>
      <w:r w:rsidRPr="001B6646">
        <w:rPr>
          <w:rFonts w:cstheme="minorHAnsi"/>
        </w:rPr>
        <w:tab/>
      </w:r>
      <w:r w:rsidRPr="001B6646">
        <w:rPr>
          <w:rFonts w:cstheme="minorHAnsi"/>
          <w:b/>
        </w:rPr>
        <w:t>Statinio Projektuotojo civilinės atsakomybės privalomojo draudimo reikalavimai</w:t>
      </w:r>
      <w:r w:rsidRPr="001B6646">
        <w:rPr>
          <w:rFonts w:cstheme="minorHAnsi"/>
        </w:rPr>
        <w:t>:</w:t>
      </w:r>
    </w:p>
    <w:p w14:paraId="504F10D4" w14:textId="1870DF1D" w:rsidR="008E7012" w:rsidRPr="001B6646" w:rsidRDefault="008E7012" w:rsidP="00222E6A">
      <w:pPr>
        <w:tabs>
          <w:tab w:val="left" w:pos="1418"/>
          <w:tab w:val="left" w:pos="1560"/>
          <w:tab w:val="left" w:pos="1701"/>
        </w:tabs>
        <w:spacing w:after="0" w:line="240" w:lineRule="auto"/>
        <w:ind w:firstLine="851"/>
        <w:jc w:val="both"/>
        <w:rPr>
          <w:rFonts w:cstheme="minorHAnsi"/>
        </w:rPr>
      </w:pPr>
      <w:r w:rsidRPr="001B6646">
        <w:rPr>
          <w:rFonts w:cstheme="minorHAnsi"/>
        </w:rPr>
        <w:t>12.1.1.</w:t>
      </w:r>
      <w:r w:rsidRPr="001B6646">
        <w:rPr>
          <w:rFonts w:cstheme="minorHAnsi"/>
        </w:rPr>
        <w:tab/>
      </w:r>
      <w:r w:rsidR="00BE7D23" w:rsidRPr="001B6646">
        <w:rPr>
          <w:rFonts w:cstheme="minorHAnsi"/>
        </w:rPr>
        <w:t xml:space="preserve">Projektuotojas privalo per 10 (dešimt) kalendorinių dienų nuo Sutarties pasirašymo dienos savo sąskaita sudaryti Statinio projektuotojo civilinės atsakomybės privalomojo draudimo sutartį </w:t>
      </w:r>
      <w:r w:rsidR="00A361B1" w:rsidRPr="001B6646">
        <w:rPr>
          <w:rFonts w:eastAsia="Times New Roman" w:cstheme="minorHAnsi"/>
        </w:rPr>
        <w:t xml:space="preserve">dėl </w:t>
      </w:r>
      <w:r w:rsidR="00143DBA" w:rsidRPr="001B6646">
        <w:rPr>
          <w:rFonts w:eastAsia="Times New Roman" w:cstheme="minorHAnsi"/>
        </w:rPr>
        <w:t>numatomo atlikti</w:t>
      </w:r>
      <w:r w:rsidR="00A361B1" w:rsidRPr="001B6646">
        <w:rPr>
          <w:rFonts w:eastAsia="Times New Roman" w:cstheme="minorHAnsi"/>
        </w:rPr>
        <w:t xml:space="preserve"> statinio ar jo dalies projektavimo pagal Lietuvos Respublikos statybos įstatymo XI skirsnyje nustatytus reikalavimus </w:t>
      </w:r>
      <w:r w:rsidR="00A361B1" w:rsidRPr="001B6646">
        <w:rPr>
          <w:rFonts w:eastAsia="Times New Roman" w:cstheme="minorHAnsi"/>
          <w:i/>
        </w:rPr>
        <w:t>(neatsižvelgiant į Lietuvos Respublikos statybos įstatymo XI skirsnio 42 straipsnio 10 punktą)</w:t>
      </w:r>
      <w:r w:rsidR="00A361B1" w:rsidRPr="001B6646">
        <w:rPr>
          <w:rFonts w:eastAsia="Times New Roman" w:cstheme="minorHAnsi"/>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sidRPr="001B6646">
        <w:rPr>
          <w:rFonts w:eastAsia="Times New Roman" w:cstheme="minorHAnsi"/>
        </w:rPr>
        <w:t>nei nustatyta Sutarties Specialiosiose sąlygose</w:t>
      </w:r>
      <w:r w:rsidR="00A361B1" w:rsidRPr="001B6646">
        <w:rPr>
          <w:rFonts w:eastAsia="Times New Roman" w:cstheme="minorHAnsi"/>
        </w:rPr>
        <w:t xml:space="preserve">. </w:t>
      </w:r>
      <w:r w:rsidR="00E60ADC" w:rsidRPr="001B6646">
        <w:rPr>
          <w:rFonts w:eastAsia="Times New Roman" w:cstheme="minorHAnsi"/>
        </w:rPr>
        <w:t xml:space="preserve">Draudimo sutartis turi būti sudaroma terminui, kuris apima laikotarpį nuo Paslaugų teikimo pradžios iki Paslaugų rezultato perdavimo statytojui (užsakovui) dienos. </w:t>
      </w:r>
      <w:r w:rsidR="00A361B1" w:rsidRPr="001B6646">
        <w:rPr>
          <w:rFonts w:eastAsia="Times New Roman" w:cstheme="minorHAnsi"/>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1B6646">
        <w:rPr>
          <w:rFonts w:cstheme="minorHAnsi"/>
        </w:rPr>
        <w:t>.</w:t>
      </w:r>
    </w:p>
    <w:p w14:paraId="5AD5B693" w14:textId="77777777" w:rsidR="00EE39BD" w:rsidRPr="001B6646" w:rsidRDefault="00EE39BD" w:rsidP="00EE39BD">
      <w:pPr>
        <w:tabs>
          <w:tab w:val="left" w:pos="1418"/>
          <w:tab w:val="left" w:pos="1560"/>
          <w:tab w:val="left" w:pos="1701"/>
        </w:tabs>
        <w:spacing w:after="0" w:line="240" w:lineRule="auto"/>
        <w:ind w:firstLine="851"/>
        <w:jc w:val="both"/>
        <w:rPr>
          <w:rFonts w:cstheme="minorHAnsi"/>
          <w:b/>
        </w:rPr>
      </w:pPr>
      <w:r w:rsidRPr="001B6646">
        <w:rPr>
          <w:rFonts w:cstheme="minorHAnsi"/>
        </w:rPr>
        <w:t>12.2.</w:t>
      </w:r>
      <w:r w:rsidRPr="001B6646">
        <w:rPr>
          <w:rFonts w:cstheme="minorHAnsi"/>
        </w:rPr>
        <w:tab/>
      </w:r>
      <w:r w:rsidRPr="001B6646">
        <w:rPr>
          <w:rFonts w:cstheme="minorHAnsi"/>
          <w:b/>
        </w:rPr>
        <w:t>Bendrosios profesinės  civilinės atsakomybės draudimo, kai atliekama statinio projekto vykdymo priežiūra, reikalavimai:</w:t>
      </w:r>
    </w:p>
    <w:p w14:paraId="16EB75FA" w14:textId="661D9884" w:rsidR="00EE39BD" w:rsidRPr="001B6646" w:rsidRDefault="00EE39BD" w:rsidP="00EE39BD">
      <w:pPr>
        <w:tabs>
          <w:tab w:val="left" w:pos="1418"/>
          <w:tab w:val="left" w:pos="1560"/>
          <w:tab w:val="left" w:pos="1701"/>
        </w:tabs>
        <w:spacing w:after="0" w:line="240" w:lineRule="auto"/>
        <w:ind w:firstLine="851"/>
        <w:jc w:val="both"/>
        <w:rPr>
          <w:rFonts w:cstheme="minorHAnsi"/>
        </w:rPr>
      </w:pPr>
      <w:r w:rsidRPr="001B6646">
        <w:rPr>
          <w:rFonts w:cstheme="minorHAnsi"/>
        </w:rPr>
        <w:t>12.2.1.</w:t>
      </w:r>
      <w:r w:rsidRPr="001B6646">
        <w:rPr>
          <w:rFonts w:cstheme="minorHAnsi"/>
        </w:rPr>
        <w:tab/>
        <w:t xml:space="preserve">Projektuotojas privalo ne vėliau kaip iki Statinio statybos pradžios savo sąskaita sudaryti bendrosios profesinės civilinės atsakomybės draudimo sutartį dėl </w:t>
      </w:r>
      <w:r w:rsidR="00143DBA" w:rsidRPr="001B6646">
        <w:rPr>
          <w:rFonts w:eastAsia="Times New Roman" w:cstheme="minorHAnsi"/>
        </w:rPr>
        <w:t>numatomo</w:t>
      </w:r>
      <w:r w:rsidR="00792167" w:rsidRPr="001B6646">
        <w:rPr>
          <w:rFonts w:eastAsia="Times New Roman" w:cstheme="minorHAnsi"/>
        </w:rPr>
        <w:t>s</w:t>
      </w:r>
      <w:r w:rsidR="00143DBA" w:rsidRPr="001B6646">
        <w:rPr>
          <w:rFonts w:eastAsia="Times New Roman" w:cstheme="minorHAnsi"/>
        </w:rPr>
        <w:t xml:space="preserve"> atlikti </w:t>
      </w:r>
      <w:r w:rsidRPr="001B6646">
        <w:rPr>
          <w:rFonts w:cstheme="minorHAnsi"/>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sidRPr="001B6646">
        <w:rPr>
          <w:rFonts w:cstheme="minorHAnsi"/>
        </w:rPr>
        <w:t>.</w:t>
      </w:r>
      <w:r w:rsidR="00E60ADC" w:rsidRPr="001B6646">
        <w:rPr>
          <w:rFonts w:eastAsia="Times New Roman" w:cstheme="minorHAnsi"/>
        </w:rPr>
        <w:t xml:space="preserve"> Draudimo apsaugos apimtis turi būti ne siauresnė nei nustatyta Sutarties Specialiosiose sąlygose. Draudimo sutartis turi būti sudaroma terminui, kuris apima laikotarpį nuo Paslaugų teikimo pradžios iki Paslaugų rezultato perdavimo statytojui (užsakovui) dienos. </w:t>
      </w:r>
      <w:r w:rsidRPr="001B6646">
        <w:rPr>
          <w:rFonts w:cstheme="minorHAnsi"/>
        </w:rPr>
        <w:t>Draudimo apsaugos terminas turi apimti laikotarpį nuo paslaugų teikimo pradžios iki Civilinio kodekso 6.698 straipsnio 1 dalies 1 punkte nurodyto garantinio termino pabaigos.</w:t>
      </w:r>
      <w:r w:rsidR="00194B76" w:rsidRPr="001B6646">
        <w:rPr>
          <w:rFonts w:cstheme="minorHAnsi"/>
        </w:rPr>
        <w:t xml:space="preserve"> Besąlyginė išskaita turi būti ne didesnė nei nurodytoji Sutarties Specialiosiose sąlygose.</w:t>
      </w:r>
    </w:p>
    <w:p w14:paraId="06CE026E" w14:textId="2ECED9F3" w:rsidR="000F5538" w:rsidRPr="001B6646" w:rsidRDefault="000F5538" w:rsidP="00222E6A">
      <w:pPr>
        <w:tabs>
          <w:tab w:val="left" w:pos="1418"/>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w:t>
      </w:r>
      <w:r w:rsidRPr="001B6646">
        <w:rPr>
          <w:rFonts w:cstheme="minorHAnsi"/>
        </w:rPr>
        <w:tab/>
      </w:r>
      <w:r w:rsidRPr="001B6646">
        <w:rPr>
          <w:rFonts w:eastAsia="Times New Roman" w:cstheme="minorHAnsi"/>
          <w:b/>
        </w:rPr>
        <w:t>Bendrosios profesinės  civilinės atsakomybės draudimo</w:t>
      </w:r>
      <w:r w:rsidR="002A170C" w:rsidRPr="001B6646">
        <w:rPr>
          <w:rFonts w:eastAsia="Times New Roman" w:cstheme="minorHAnsi"/>
          <w:b/>
        </w:rPr>
        <w:t>,</w:t>
      </w:r>
      <w:r w:rsidRPr="001B6646">
        <w:rPr>
          <w:rFonts w:eastAsia="Times New Roman" w:cstheme="minorHAnsi"/>
          <w:b/>
        </w:rPr>
        <w:t xml:space="preserve"> kai atliekami statybiniai tyrimai</w:t>
      </w:r>
      <w:r w:rsidR="002A170C" w:rsidRPr="001B6646">
        <w:rPr>
          <w:rFonts w:eastAsia="Times New Roman" w:cstheme="minorHAnsi"/>
          <w:b/>
        </w:rPr>
        <w:t>,</w:t>
      </w:r>
      <w:r w:rsidRPr="001B6646">
        <w:rPr>
          <w:rFonts w:eastAsia="Times New Roman" w:cstheme="minorHAnsi"/>
          <w:b/>
        </w:rPr>
        <w:t xml:space="preserve"> reikalavimai (jei taikoma)</w:t>
      </w:r>
      <w:r w:rsidRPr="001B6646">
        <w:rPr>
          <w:rFonts w:cstheme="minorHAnsi"/>
        </w:rPr>
        <w:t>:</w:t>
      </w:r>
    </w:p>
    <w:p w14:paraId="3A5B6D82" w14:textId="051D3873"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.1.</w:t>
      </w:r>
      <w:r w:rsidRPr="001B6646">
        <w:rPr>
          <w:rFonts w:cstheme="minorHAnsi"/>
        </w:rPr>
        <w:tab/>
      </w:r>
      <w:r w:rsidR="00A361B1" w:rsidRPr="001B6646">
        <w:rPr>
          <w:rFonts w:eastAsia="Times New Roman" w:cstheme="minorHAnsi"/>
        </w:rPr>
        <w:t>Jeigu Projektuotojas pats atliks Sutartyje numatytus statybinius tyrimus, jis privalo per 10 (dešimt) kalendorinių dienų nuo Sutarties pasirašymo dienos savo sąsk</w:t>
      </w:r>
      <w:r w:rsidR="00E60ADC" w:rsidRPr="001B6646">
        <w:rPr>
          <w:rFonts w:eastAsia="Times New Roman" w:cstheme="minorHAnsi"/>
        </w:rPr>
        <w:t xml:space="preserve">aita sudaryti draudimo sutartį </w:t>
      </w:r>
      <w:r w:rsidR="00143DBA" w:rsidRPr="001B6646">
        <w:rPr>
          <w:rFonts w:eastAsia="Times New Roman" w:cstheme="minorHAnsi"/>
        </w:rPr>
        <w:t xml:space="preserve">dėl numatomų atlikti </w:t>
      </w:r>
      <w:r w:rsidR="00A361B1" w:rsidRPr="001B6646">
        <w:rPr>
          <w:rFonts w:eastAsia="Times New Roman" w:cstheme="minorHAnsi"/>
        </w:rPr>
        <w:t>statybinių tyrimų</w:t>
      </w:r>
      <w:r w:rsidR="00792167" w:rsidRPr="001B6646">
        <w:rPr>
          <w:rFonts w:eastAsia="Times New Roman" w:cstheme="minorHAnsi"/>
        </w:rPr>
        <w:t xml:space="preserve"> pagal Sutartį</w:t>
      </w:r>
      <w:r w:rsidR="00A361B1" w:rsidRPr="001B6646">
        <w:rPr>
          <w:rFonts w:eastAsia="Times New Roman" w:cstheme="minorHAnsi"/>
        </w:rPr>
        <w:t xml:space="preserve">, atsižvelgiant į Sutarties Specialiosiose sąlygose nustatytus reikalavimus, ir pateikti Užsakovui draudimo sutarties sudarymo faktą patvirtinančius Sutarties Bendrųjų sąlygų 12.6 p. nurodytus dokumentus. </w:t>
      </w:r>
      <w:r w:rsidR="00E60ADC" w:rsidRPr="001B6646">
        <w:rPr>
          <w:rFonts w:eastAsia="Times New Roman" w:cstheme="minorHAnsi"/>
        </w:rPr>
        <w:t xml:space="preserve">Draudimo apsaugos apimtis turi būti ne siauresnė nei nustatyta Sutarties Specialiosiose sąlygose. </w:t>
      </w:r>
      <w:r w:rsidR="00A361B1" w:rsidRPr="001B6646">
        <w:rPr>
          <w:rFonts w:eastAsia="Times New Roman" w:cstheme="minorHAnsi"/>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445254DD" w14:textId="395A86C8"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 xml:space="preserve"> 12.</w:t>
      </w:r>
      <w:r w:rsidR="001E0B7D" w:rsidRPr="001B6646">
        <w:rPr>
          <w:rFonts w:cstheme="minorHAnsi"/>
        </w:rPr>
        <w:t>3</w:t>
      </w:r>
      <w:r w:rsidRPr="001B6646">
        <w:rPr>
          <w:rFonts w:cstheme="minorHAnsi"/>
        </w:rPr>
        <w:t xml:space="preserve">.2. </w:t>
      </w:r>
      <w:r w:rsidR="00A361B1" w:rsidRPr="001B6646">
        <w:rPr>
          <w:rFonts w:eastAsia="Times New Roman" w:cstheme="minorHAnsi"/>
        </w:rPr>
        <w:t xml:space="preserve">jeigu Projektuotojas Sutartyje numatytoms statybinių tyrimų veikloms atlikti remsis kitų ūkio subjektų pajėgumais, jis įsipareigoja teikti Užsakovui informaciją apie pasirašytą(-as) sutartį(-is) su </w:t>
      </w:r>
      <w:r w:rsidR="00A361B1" w:rsidRPr="001B6646">
        <w:rPr>
          <w:rFonts w:eastAsia="Times New Roman" w:cstheme="minorHAnsi"/>
        </w:rPr>
        <w:lastRenderedPageBreak/>
        <w:t>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 xml:space="preserve">sutartį(-is) dėl </w:t>
      </w:r>
      <w:r w:rsidR="00143DBA" w:rsidRPr="001B6646">
        <w:rPr>
          <w:rFonts w:eastAsia="Times New Roman" w:cstheme="minorHAnsi"/>
        </w:rPr>
        <w:t xml:space="preserve">numatomų atlikti </w:t>
      </w:r>
      <w:r w:rsidR="00A361B1" w:rsidRPr="001B6646">
        <w:rPr>
          <w:rFonts w:eastAsia="Times New Roman" w:cstheme="minorHAnsi"/>
        </w:rPr>
        <w:t>Statinio statybinių tyrimų bei kitus Sutarties Bendrųjų sąlygų 12.6 p. nurodytus dokumentus.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09376C8D"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A22F4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CC38F9C"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37BD8CA"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46727D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6E2D5BA8"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041D4AC1"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0774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D99C31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3A16A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0DEB8A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2EC3B22"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13ED16B3"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6E17A24B"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49E0CE07"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5D0E936C" w14:textId="1BBA01B9" w:rsidR="00A361B1" w:rsidRPr="001B6646" w:rsidRDefault="00A361B1" w:rsidP="00EE39BD">
      <w:pPr>
        <w:pStyle w:val="ListParagraph"/>
        <w:numPr>
          <w:ilvl w:val="1"/>
          <w:numId w:val="6"/>
        </w:numPr>
        <w:tabs>
          <w:tab w:val="left" w:pos="1418"/>
          <w:tab w:val="left" w:pos="1701"/>
        </w:tabs>
        <w:spacing w:after="0" w:line="240" w:lineRule="auto"/>
        <w:ind w:left="1283"/>
        <w:jc w:val="both"/>
        <w:rPr>
          <w:rFonts w:cstheme="minorHAnsi"/>
        </w:rPr>
      </w:pPr>
      <w:r w:rsidRPr="001B6646">
        <w:rPr>
          <w:rFonts w:cstheme="minorHAnsi"/>
        </w:rPr>
        <w:t>Tiekėjas gali sudaryti sutartis, apjungiančias kelias šiame Bendrųjų sąlygų skyriuje nurodytų draudimų rūšis.</w:t>
      </w:r>
    </w:p>
    <w:p w14:paraId="133A815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1B6646">
        <w:rPr>
          <w:rFonts w:cstheme="minorHAnsi"/>
          <w:i/>
        </w:rPr>
        <w:t>ab initio.</w:t>
      </w:r>
    </w:p>
    <w:p w14:paraId="4680ECB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Tiekėjas privalo pateikti Užsakovui civilinės atsakomybės draudimo(-ų) liudijimo(-ų) (poliso(-ų)) ir mokestinio(-ų)  pavedimo(-ų), patvirtinančio(-ių)  draudimo(-ų)  įmokos(-ų)  ar jos(-ų)  dalies(-ių)  sumokėjimą, patvirtintas kopijas. </w:t>
      </w:r>
    </w:p>
    <w:p w14:paraId="5B067AA7"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Tiekėjas(-ai) savo sąskaita privalo pratęsti (atnaujinti) draudimo sutartį(-is) ir per 2 (dvi) darbo dienas nuo draudimo sutarties atnaujinimo pateikti Užsakovui tai patvirtinančius dokumentus, jeigu draudimo sutartis(-ys) pasibaigs anksčiau, negu numatyta teisės aktuose.</w:t>
      </w:r>
    </w:p>
    <w:p w14:paraId="229C45C4"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lastRenderedPageBreak/>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1B6646">
        <w:rPr>
          <w:rFonts w:cstheme="minorHAnsi"/>
        </w:rPr>
        <w:t>.“</w:t>
      </w:r>
    </w:p>
    <w:p w14:paraId="7A89CBE3" w14:textId="77777777" w:rsidR="007257CE" w:rsidRPr="001B6646" w:rsidRDefault="007257CE" w:rsidP="00A77A59">
      <w:pPr>
        <w:spacing w:after="0" w:line="240" w:lineRule="auto"/>
        <w:ind w:firstLine="851"/>
        <w:jc w:val="both"/>
        <w:rPr>
          <w:rFonts w:cstheme="minorHAnsi"/>
        </w:rPr>
      </w:pPr>
    </w:p>
    <w:p w14:paraId="135FAA92"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7355E1" w:rsidRPr="72CAF6A2">
        <w:t xml:space="preserve">15 skyrius papildomas </w:t>
      </w:r>
      <w:r w:rsidR="008F3D36" w:rsidRPr="72CAF6A2">
        <w:t>15.4</w:t>
      </w:r>
      <w:r w:rsidRPr="72CAF6A2">
        <w:t xml:space="preserve"> </w:t>
      </w:r>
      <w:r w:rsidR="005E66D2" w:rsidRPr="72CAF6A2">
        <w:t>punkt</w:t>
      </w:r>
      <w:r w:rsidR="008F3D36" w:rsidRPr="72CAF6A2">
        <w:t>u</w:t>
      </w:r>
      <w:r w:rsidR="007355E1" w:rsidRPr="72CAF6A2">
        <w:t>, kuris</w:t>
      </w:r>
      <w:r w:rsidRPr="72CAF6A2">
        <w:t xml:space="preserve"> išdėstomas taip:</w:t>
      </w:r>
    </w:p>
    <w:p w14:paraId="581F541E" w14:textId="194FC7B1" w:rsidR="007355E1" w:rsidRPr="001B6646" w:rsidRDefault="008F3D36" w:rsidP="00A77A59">
      <w:pPr>
        <w:pStyle w:val="ListParagraph"/>
        <w:spacing w:after="0" w:line="240" w:lineRule="auto"/>
        <w:ind w:left="0" w:firstLine="851"/>
        <w:jc w:val="both"/>
        <w:rPr>
          <w:rFonts w:cstheme="minorHAnsi"/>
        </w:rPr>
      </w:pPr>
      <w:r w:rsidRPr="001B6646">
        <w:rPr>
          <w:rFonts w:cstheme="minorHAnsi"/>
        </w:rPr>
        <w:t>„</w:t>
      </w:r>
      <w:r w:rsidR="00B848AE" w:rsidRPr="001B6646">
        <w:rPr>
          <w:rFonts w:cstheme="minorHAnsi"/>
        </w:rPr>
        <w:t xml:space="preserve">15.4. </w:t>
      </w:r>
      <w:r w:rsidR="007355E1" w:rsidRPr="001B6646">
        <w:rPr>
          <w:rFonts w:cstheme="minorHAnsi"/>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sidRPr="001B6646">
        <w:rPr>
          <w:rFonts w:cstheme="minorHAnsi"/>
        </w:rPr>
        <w:t>6</w:t>
      </w:r>
      <w:r w:rsidR="007355E1" w:rsidRPr="001B6646">
        <w:rPr>
          <w:rFonts w:cstheme="minorHAnsi"/>
        </w:rPr>
        <w:t>.5 punkto antrojoje pastraipoje bei Sutarties Bendrųjų sąlygų 22.3 punkte numatytais pagrindais.</w:t>
      </w:r>
      <w:r w:rsidRPr="001B6646">
        <w:rPr>
          <w:rFonts w:cstheme="minorHAnsi"/>
        </w:rPr>
        <w:t>“</w:t>
      </w:r>
    </w:p>
    <w:p w14:paraId="44EADBC3" w14:textId="77777777" w:rsidR="00A77A59" w:rsidRPr="001B6646" w:rsidRDefault="00A77A59" w:rsidP="00A77A59">
      <w:pPr>
        <w:pStyle w:val="ListParagraph"/>
        <w:spacing w:after="0" w:line="240" w:lineRule="auto"/>
        <w:ind w:left="0" w:firstLine="851"/>
        <w:jc w:val="both"/>
        <w:rPr>
          <w:rFonts w:cstheme="minorHAnsi"/>
        </w:rPr>
      </w:pPr>
    </w:p>
    <w:p w14:paraId="00FDB204" w14:textId="74DF2BC8" w:rsidR="00816DC3" w:rsidRPr="001B6646" w:rsidRDefault="00B848AE" w:rsidP="72CAF6A2">
      <w:pPr>
        <w:pStyle w:val="ListParagraph"/>
        <w:numPr>
          <w:ilvl w:val="0"/>
          <w:numId w:val="4"/>
        </w:numPr>
        <w:spacing w:after="0" w:line="240" w:lineRule="auto"/>
        <w:ind w:left="0" w:firstLine="851"/>
        <w:contextualSpacing w:val="0"/>
        <w:jc w:val="both"/>
      </w:pPr>
      <w:r w:rsidRPr="72CAF6A2">
        <w:t>Bendrųjų sutarties sąlygų 17.3 punktas pakeičiamas ir išdėstomas taip:</w:t>
      </w:r>
    </w:p>
    <w:p w14:paraId="1FA305B1" w14:textId="20197C9B" w:rsidR="00B848AE" w:rsidRPr="001B6646" w:rsidRDefault="00B848AE" w:rsidP="000F22E3">
      <w:pPr>
        <w:pStyle w:val="ListParagraph"/>
        <w:spacing w:after="0" w:line="240" w:lineRule="auto"/>
        <w:ind w:left="0" w:firstLine="851"/>
        <w:jc w:val="both"/>
        <w:rPr>
          <w:rFonts w:cstheme="minorHAnsi"/>
        </w:rPr>
      </w:pPr>
      <w:r w:rsidRPr="001B6646">
        <w:rPr>
          <w:rFonts w:cstheme="minorHAnsi"/>
        </w:rPr>
        <w:t xml:space="preserve">„17.3. Projektuotojas neturi teisės keisti </w:t>
      </w:r>
      <w:r w:rsidR="00AB6F7B" w:rsidRPr="001B6646">
        <w:rPr>
          <w:rFonts w:cstheme="minorHAnsi"/>
        </w:rPr>
        <w:t>pagrindinių (t.</w:t>
      </w:r>
      <w:r w:rsidR="003F39A7" w:rsidRPr="001B6646">
        <w:rPr>
          <w:rFonts w:cstheme="minorHAnsi"/>
        </w:rPr>
        <w:t xml:space="preserve"> </w:t>
      </w:r>
      <w:r w:rsidR="00AB6F7B" w:rsidRPr="001B6646">
        <w:rPr>
          <w:rFonts w:cstheme="minorHAnsi"/>
        </w:rPr>
        <w:t>y., jo</w:t>
      </w:r>
      <w:r w:rsidRPr="001B6646">
        <w:rPr>
          <w:rFonts w:cstheme="minorHAnsi"/>
        </w:rPr>
        <w:t xml:space="preserve"> pasiūlyme nurodytų</w:t>
      </w:r>
      <w:r w:rsidR="00AB6F7B" w:rsidRPr="001B6646">
        <w:rPr>
          <w:rFonts w:cstheme="minorHAnsi"/>
        </w:rPr>
        <w:t>)</w:t>
      </w:r>
      <w:r w:rsidRPr="001B6646">
        <w:rPr>
          <w:rFonts w:cstheme="minorHAnsi"/>
        </w:rPr>
        <w:t xml:space="preserve"> ekspertų nepranešęs Užsakovui. Projektuotojas gali pasiūlyti pakeitimą tokiais atvejais:“</w:t>
      </w:r>
    </w:p>
    <w:p w14:paraId="4C1E20A8" w14:textId="27346F53" w:rsidR="00A77A59" w:rsidRPr="001B6646" w:rsidRDefault="00A77A59" w:rsidP="000F22E3">
      <w:pPr>
        <w:pStyle w:val="ListParagraph"/>
        <w:spacing w:after="0" w:line="240" w:lineRule="auto"/>
        <w:ind w:left="0" w:firstLine="851"/>
        <w:jc w:val="both"/>
        <w:rPr>
          <w:rFonts w:cstheme="minorHAnsi"/>
        </w:rPr>
      </w:pPr>
    </w:p>
    <w:p w14:paraId="30361216" w14:textId="77777777" w:rsidR="000F22E3" w:rsidRPr="001B6646" w:rsidRDefault="000F22E3" w:rsidP="72CAF6A2">
      <w:pPr>
        <w:pStyle w:val="ListParagraph"/>
        <w:numPr>
          <w:ilvl w:val="0"/>
          <w:numId w:val="4"/>
        </w:numPr>
        <w:spacing w:after="0" w:line="240" w:lineRule="auto"/>
        <w:ind w:left="0" w:firstLine="851"/>
        <w:jc w:val="both"/>
      </w:pPr>
      <w:r w:rsidRPr="72CAF6A2">
        <w:t>Sutarties Bendrųjų sąlygų 20.2.1 punktas patikslinamas ir išdėstomas taip:</w:t>
      </w:r>
    </w:p>
    <w:p w14:paraId="48B463C1" w14:textId="2560B587" w:rsidR="000F22E3" w:rsidRPr="001B6646" w:rsidRDefault="000F22E3" w:rsidP="000F22E3">
      <w:pPr>
        <w:pStyle w:val="ListParagraph"/>
        <w:spacing w:after="0" w:line="240" w:lineRule="auto"/>
        <w:ind w:left="0" w:firstLine="851"/>
        <w:contextualSpacing w:val="0"/>
        <w:jc w:val="both"/>
        <w:rPr>
          <w:rFonts w:cstheme="minorHAnsi"/>
        </w:rPr>
      </w:pPr>
      <w:r w:rsidRPr="001B6646">
        <w:rPr>
          <w:rFonts w:cstheme="minorHAnsi"/>
        </w:rPr>
        <w:t>„20.2.1.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w:t>
      </w:r>
    </w:p>
    <w:p w14:paraId="0A20C63A" w14:textId="77777777" w:rsidR="000F22E3" w:rsidRPr="001B6646" w:rsidRDefault="000F22E3" w:rsidP="000F22E3">
      <w:pPr>
        <w:pStyle w:val="ListParagraph"/>
        <w:spacing w:after="0" w:line="240" w:lineRule="auto"/>
        <w:ind w:left="5889"/>
        <w:contextualSpacing w:val="0"/>
        <w:jc w:val="both"/>
        <w:rPr>
          <w:rFonts w:cstheme="minorHAnsi"/>
        </w:rPr>
      </w:pPr>
    </w:p>
    <w:p w14:paraId="67FFB693" w14:textId="5EFFA14B" w:rsidR="00E44792" w:rsidRPr="001B6646" w:rsidRDefault="00E44792" w:rsidP="72CAF6A2">
      <w:pPr>
        <w:pStyle w:val="ListParagraph"/>
        <w:numPr>
          <w:ilvl w:val="0"/>
          <w:numId w:val="4"/>
        </w:numPr>
        <w:spacing w:after="0" w:line="240" w:lineRule="auto"/>
        <w:ind w:left="0" w:firstLine="851"/>
        <w:contextualSpacing w:val="0"/>
        <w:jc w:val="both"/>
      </w:pPr>
      <w:r w:rsidRPr="72CAF6A2">
        <w:t xml:space="preserve">Bendrųjų sutarties sąlygų 29 skyrius </w:t>
      </w:r>
      <w:r w:rsidR="0044374A" w:rsidRPr="72CAF6A2">
        <w:t xml:space="preserve">pakeičiamas ir </w:t>
      </w:r>
      <w:r w:rsidRPr="72CAF6A2">
        <w:t>išdėstomas taip:</w:t>
      </w:r>
    </w:p>
    <w:p w14:paraId="26110678" w14:textId="77777777" w:rsidR="00E44792" w:rsidRPr="001B6646" w:rsidRDefault="00E44792" w:rsidP="00E44792">
      <w:pPr>
        <w:spacing w:after="0" w:line="240" w:lineRule="auto"/>
        <w:jc w:val="both"/>
        <w:rPr>
          <w:rFonts w:cstheme="minorHAnsi"/>
        </w:rPr>
      </w:pPr>
    </w:p>
    <w:p w14:paraId="5FADB8A9" w14:textId="678AE20C" w:rsidR="00E44792" w:rsidRPr="001B6646" w:rsidRDefault="00E44792" w:rsidP="00E44792">
      <w:pPr>
        <w:spacing w:after="0" w:line="240" w:lineRule="auto"/>
        <w:jc w:val="center"/>
        <w:rPr>
          <w:rFonts w:cstheme="minorHAnsi"/>
          <w:b/>
        </w:rPr>
      </w:pPr>
      <w:r w:rsidRPr="001B6646">
        <w:rPr>
          <w:rFonts w:cstheme="minorHAnsi"/>
        </w:rPr>
        <w:t>„</w:t>
      </w:r>
      <w:r w:rsidRPr="001B6646">
        <w:rPr>
          <w:rFonts w:cstheme="minorHAnsi"/>
          <w:b/>
        </w:rPr>
        <w:t>29. BAIGIAMOSIOS NUOSTATOS</w:t>
      </w:r>
    </w:p>
    <w:p w14:paraId="26921F89" w14:textId="12511343" w:rsidR="00E44792" w:rsidRPr="001B6646" w:rsidRDefault="00E44792" w:rsidP="00222E6A">
      <w:pPr>
        <w:spacing w:after="0" w:line="240" w:lineRule="auto"/>
        <w:ind w:firstLine="851"/>
        <w:jc w:val="both"/>
        <w:rPr>
          <w:rFonts w:cstheme="minorHAnsi"/>
        </w:rPr>
      </w:pPr>
      <w:r w:rsidRPr="001B6646">
        <w:rPr>
          <w:rFonts w:cstheme="minorHAnsi"/>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1B6646" w:rsidRDefault="00E44792" w:rsidP="00222E6A">
      <w:pPr>
        <w:spacing w:after="0" w:line="240" w:lineRule="auto"/>
        <w:ind w:firstLine="851"/>
        <w:jc w:val="both"/>
        <w:rPr>
          <w:rFonts w:cstheme="minorHAnsi"/>
        </w:rPr>
      </w:pPr>
      <w:r w:rsidRPr="001B6646">
        <w:rPr>
          <w:rFonts w:cstheme="minorHAnsi"/>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1B6646" w:rsidRDefault="00E44792" w:rsidP="00222E6A">
      <w:pPr>
        <w:spacing w:after="0" w:line="240" w:lineRule="auto"/>
        <w:ind w:firstLine="851"/>
        <w:jc w:val="both"/>
        <w:rPr>
          <w:rFonts w:cstheme="minorHAnsi"/>
        </w:rPr>
      </w:pPr>
      <w:r w:rsidRPr="001B6646">
        <w:rPr>
          <w:rFonts w:cstheme="minorHAnsi"/>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1B6646" w:rsidRDefault="00E44792" w:rsidP="00222E6A">
      <w:pPr>
        <w:spacing w:after="0" w:line="240" w:lineRule="auto"/>
        <w:ind w:firstLine="851"/>
        <w:jc w:val="both"/>
        <w:rPr>
          <w:rFonts w:cstheme="minorHAnsi"/>
        </w:rPr>
      </w:pPr>
      <w:r w:rsidRPr="001B6646">
        <w:rPr>
          <w:rFonts w:cstheme="minorHAnsi"/>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1B6646" w:rsidRDefault="00E44792" w:rsidP="00222E6A">
      <w:pPr>
        <w:spacing w:after="0" w:line="240" w:lineRule="auto"/>
        <w:ind w:firstLine="851"/>
        <w:jc w:val="both"/>
        <w:rPr>
          <w:rFonts w:cstheme="minorHAnsi"/>
        </w:rPr>
      </w:pPr>
      <w:r w:rsidRPr="001B6646">
        <w:rPr>
          <w:rFonts w:cstheme="minorHAnsi"/>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1B6646" w:rsidRDefault="00E44792" w:rsidP="00222E6A">
      <w:pPr>
        <w:spacing w:after="0" w:line="240" w:lineRule="auto"/>
        <w:ind w:firstLine="851"/>
        <w:jc w:val="both"/>
        <w:rPr>
          <w:rFonts w:cstheme="minorHAnsi"/>
        </w:rPr>
      </w:pPr>
      <w:r w:rsidRPr="001B6646">
        <w:rPr>
          <w:rFonts w:cstheme="minorHAns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w:t>
      </w:r>
      <w:r w:rsidRPr="001B6646">
        <w:rPr>
          <w:rFonts w:cstheme="minorHAnsi"/>
        </w:rPr>
        <w:lastRenderedPageBreak/>
        <w:t>pagal reorganizavimo, atskyrimo, pertvarkymo ar įmonės perdavimo sąlygas (jei taikomos) arba proporcingai pagal naujų Sutarties šalių prisiimamų įsipareigojimų dalį.</w:t>
      </w:r>
    </w:p>
    <w:p w14:paraId="5DF5C151" w14:textId="77777777" w:rsidR="00E44792" w:rsidRPr="001B6646" w:rsidRDefault="00E44792" w:rsidP="00222E6A">
      <w:pPr>
        <w:spacing w:after="0" w:line="240" w:lineRule="auto"/>
        <w:ind w:firstLine="851"/>
        <w:jc w:val="both"/>
        <w:rPr>
          <w:rFonts w:cstheme="minorHAnsi"/>
        </w:rPr>
      </w:pPr>
      <w:r w:rsidRPr="001B6646">
        <w:rPr>
          <w:rFonts w:cstheme="minorHAnsi"/>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1B6646" w:rsidRDefault="00E44792" w:rsidP="00222E6A">
      <w:pPr>
        <w:spacing w:after="0" w:line="240" w:lineRule="auto"/>
        <w:ind w:firstLine="851"/>
        <w:jc w:val="both"/>
        <w:rPr>
          <w:rFonts w:cstheme="minorHAnsi"/>
        </w:rPr>
      </w:pPr>
      <w:r w:rsidRPr="001B6646">
        <w:rPr>
          <w:rFonts w:cstheme="minorHAnsi"/>
        </w:rPr>
        <w:t>29.5. Visus kitus klausimus, kurie neaptarti Sutartyje, reguliuoja Lietuvos Respublikos teisės aktai.</w:t>
      </w:r>
    </w:p>
    <w:p w14:paraId="6185C232" w14:textId="0261DBD1" w:rsidR="00E44792" w:rsidRPr="001B6646" w:rsidRDefault="00E44792" w:rsidP="00222E6A">
      <w:pPr>
        <w:spacing w:after="0" w:line="240" w:lineRule="auto"/>
        <w:ind w:firstLine="851"/>
        <w:jc w:val="both"/>
        <w:rPr>
          <w:rFonts w:cstheme="minorHAnsi"/>
        </w:rPr>
      </w:pPr>
      <w:r w:rsidRPr="001B6646">
        <w:rPr>
          <w:rFonts w:cstheme="minorHAnsi"/>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1B6646" w:rsidRDefault="00E44792" w:rsidP="00222E6A">
      <w:pPr>
        <w:spacing w:after="0" w:line="240" w:lineRule="auto"/>
        <w:ind w:firstLine="851"/>
        <w:jc w:val="both"/>
        <w:rPr>
          <w:rFonts w:cstheme="minorHAnsi"/>
        </w:rPr>
      </w:pPr>
      <w:r w:rsidRPr="001B6646">
        <w:rPr>
          <w:rFonts w:cstheme="minorHAnsi"/>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1B6646" w:rsidRDefault="00E44792" w:rsidP="00222E6A">
      <w:pPr>
        <w:spacing w:after="0" w:line="240" w:lineRule="auto"/>
        <w:ind w:firstLine="851"/>
        <w:jc w:val="both"/>
        <w:rPr>
          <w:rFonts w:cstheme="minorHAnsi"/>
        </w:rPr>
      </w:pPr>
      <w:r w:rsidRPr="001B6646">
        <w:rPr>
          <w:rFonts w:cstheme="minorHAnsi"/>
        </w:rPr>
        <w:t>29.8. Pirkimo dokumentai ir jų paaiškinimai (patikslinimai), jei tokių būtų, Projektuo</w:t>
      </w:r>
      <w:r w:rsidR="003F39A7" w:rsidRPr="001B6646">
        <w:rPr>
          <w:rFonts w:cstheme="minorHAnsi"/>
        </w:rPr>
        <w:t>to</w:t>
      </w:r>
      <w:r w:rsidRPr="001B6646">
        <w:rPr>
          <w:rFonts w:cstheme="minorHAnsi"/>
        </w:rPr>
        <w:t>jo pateiktas pasiūlymas ir jo paaiškinimai, jei tokių būtų, yra neatskiriamos šios Sutarties dalys.</w:t>
      </w:r>
    </w:p>
    <w:p w14:paraId="28278763" w14:textId="6A37274B" w:rsidR="00E44792" w:rsidRPr="001B6646" w:rsidRDefault="00E44792" w:rsidP="00222E6A">
      <w:pPr>
        <w:spacing w:after="0" w:line="240" w:lineRule="auto"/>
        <w:ind w:firstLine="851"/>
        <w:jc w:val="both"/>
        <w:rPr>
          <w:rFonts w:cstheme="minorHAnsi"/>
        </w:rPr>
      </w:pPr>
      <w:r w:rsidRPr="001B6646">
        <w:rPr>
          <w:rFonts w:cstheme="minorHAnsi"/>
        </w:rPr>
        <w:t>29.9. Esant neatitikimams ar prieštaravimams tarp Specialiųjų sąlygų priedų, pirmenybė teikiama pirmam pagal eiliškumą, nurodytą Sutarties Specialiosiose sąlygose, priedui.</w:t>
      </w:r>
    </w:p>
    <w:p w14:paraId="5C236BDE" w14:textId="77777777" w:rsidR="00921E39" w:rsidRPr="001B6646" w:rsidRDefault="00E44792" w:rsidP="00222E6A">
      <w:pPr>
        <w:spacing w:after="0" w:line="240" w:lineRule="auto"/>
        <w:ind w:firstLine="851"/>
        <w:jc w:val="both"/>
        <w:rPr>
          <w:rFonts w:cstheme="minorHAnsi"/>
        </w:rPr>
      </w:pPr>
      <w:r w:rsidRPr="001B6646">
        <w:rPr>
          <w:rFonts w:cstheme="minorHAnsi"/>
        </w:rPr>
        <w:t>29.10. Sutarties Šalys, keisdamos Sutarties Bendrųjų sąlygų nuostatas, apie tai nurodo Sutarties Specialiosiose sąlygose.</w:t>
      </w:r>
    </w:p>
    <w:p w14:paraId="44162CFA" w14:textId="10F9B2D3" w:rsidR="00921E39" w:rsidRPr="001B6646" w:rsidRDefault="00921E39" w:rsidP="009B00DB">
      <w:pPr>
        <w:pStyle w:val="CommentText"/>
        <w:spacing w:after="0"/>
        <w:ind w:firstLine="851"/>
        <w:jc w:val="both"/>
        <w:rPr>
          <w:rFonts w:cstheme="minorHAnsi"/>
          <w:iCs/>
          <w:sz w:val="22"/>
          <w:szCs w:val="22"/>
        </w:rPr>
      </w:pPr>
      <w:bookmarkStart w:id="1" w:name="_Hlk29288108"/>
      <w:r w:rsidRPr="001B6646">
        <w:rPr>
          <w:rFonts w:cstheme="minorHAnsi"/>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1B6646">
        <w:rPr>
          <w:rFonts w:cstheme="minorHAnsi"/>
          <w:iCs/>
          <w:sz w:val="22"/>
          <w:szCs w:val="22"/>
        </w:rPr>
        <w:t>.</w:t>
      </w:r>
    </w:p>
    <w:p w14:paraId="5204FB70" w14:textId="01C9DFCC" w:rsidR="000E4410" w:rsidRDefault="00921E39" w:rsidP="000E4410">
      <w:pPr>
        <w:pStyle w:val="CommentText"/>
        <w:spacing w:after="0"/>
        <w:ind w:firstLine="851"/>
        <w:jc w:val="both"/>
        <w:rPr>
          <w:rFonts w:cstheme="minorHAnsi"/>
          <w:sz w:val="22"/>
          <w:szCs w:val="22"/>
        </w:rPr>
      </w:pPr>
      <w:r w:rsidRPr="001B6646">
        <w:rPr>
          <w:rFonts w:cstheme="minorHAnsi"/>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1B6646">
        <w:rPr>
          <w:rFonts w:cstheme="minorHAnsi"/>
          <w:sz w:val="22"/>
          <w:szCs w:val="22"/>
        </w:rPr>
        <w:t>“</w:t>
      </w:r>
      <w:bookmarkEnd w:id="1"/>
    </w:p>
    <w:p w14:paraId="389B4165" w14:textId="37288095" w:rsidR="00E03990" w:rsidRDefault="00E03990" w:rsidP="000E4410">
      <w:pPr>
        <w:pStyle w:val="CommentText"/>
        <w:spacing w:after="0"/>
        <w:ind w:firstLine="851"/>
        <w:jc w:val="both"/>
        <w:rPr>
          <w:rFonts w:cstheme="minorHAnsi"/>
          <w:sz w:val="22"/>
          <w:szCs w:val="22"/>
        </w:rPr>
      </w:pPr>
    </w:p>
    <w:p w14:paraId="14E04DF8" w14:textId="421E663A"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19.1 punktas pakeičiamas ir išdėstomas taip:</w:t>
      </w:r>
    </w:p>
    <w:p w14:paraId="23448FFF" w14:textId="26E44CB9" w:rsidR="00E03990" w:rsidRDefault="00E03990" w:rsidP="00E03990">
      <w:pPr>
        <w:pStyle w:val="CommentText"/>
        <w:spacing w:after="0"/>
        <w:ind w:firstLine="851"/>
        <w:jc w:val="both"/>
        <w:rPr>
          <w:rFonts w:cstheme="minorHAnsi"/>
          <w:sz w:val="22"/>
          <w:szCs w:val="22"/>
        </w:rPr>
      </w:pPr>
      <w:r>
        <w:rPr>
          <w:rFonts w:cstheme="minorHAnsi"/>
          <w:sz w:val="22"/>
          <w:szCs w:val="22"/>
        </w:rPr>
        <w:t>„19.1 Šalys susitaria, kad Paslaugų kokybė bei Paslaugų suteikimo terminas yra esminės Sutarties sąlygos.“</w:t>
      </w:r>
    </w:p>
    <w:p w14:paraId="3834FF2D" w14:textId="1EA33F38"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22.3.2 punktas pakeičiamas ir išdėstomas taip</w:t>
      </w:r>
      <w:r w:rsidR="00D5032E">
        <w:rPr>
          <w:rFonts w:cstheme="minorHAnsi"/>
          <w:sz w:val="22"/>
          <w:szCs w:val="22"/>
        </w:rPr>
        <w:t>:</w:t>
      </w:r>
    </w:p>
    <w:p w14:paraId="77BD0BAD" w14:textId="59833CEF" w:rsidR="00D5032E" w:rsidRPr="00E03990" w:rsidRDefault="00D5032E" w:rsidP="00814EEC">
      <w:pPr>
        <w:pStyle w:val="CommentText"/>
        <w:spacing w:after="0"/>
        <w:ind w:firstLine="850"/>
        <w:jc w:val="both"/>
        <w:rPr>
          <w:rFonts w:cstheme="minorHAnsi"/>
          <w:sz w:val="22"/>
          <w:szCs w:val="22"/>
        </w:rPr>
      </w:pPr>
      <w:r>
        <w:rPr>
          <w:rFonts w:cstheme="minorHAnsi"/>
          <w:sz w:val="22"/>
          <w:szCs w:val="22"/>
        </w:rPr>
        <w:t>„</w:t>
      </w:r>
      <w:r w:rsidR="00B67B86">
        <w:rPr>
          <w:rFonts w:cstheme="minorHAnsi"/>
          <w:sz w:val="22"/>
          <w:szCs w:val="22"/>
        </w:rPr>
        <w:t xml:space="preserve">22.3.2 </w:t>
      </w:r>
      <w:r>
        <w:rPr>
          <w:rFonts w:cstheme="minorHAnsi"/>
          <w:sz w:val="22"/>
          <w:szCs w:val="22"/>
        </w:rPr>
        <w:t>Projektuotojas ilgiau nei 45 (keturiasdešimt penkias) dienas vėluoja atlikti pareigas, aprašytas Sutartyje.“</w:t>
      </w:r>
    </w:p>
    <w:p w14:paraId="61CCAEF7" w14:textId="4D4BA49B" w:rsidR="000E4410" w:rsidRPr="001B6646" w:rsidRDefault="000E4410" w:rsidP="000E4410">
      <w:pPr>
        <w:pStyle w:val="CommentText"/>
        <w:spacing w:after="0"/>
        <w:jc w:val="both"/>
        <w:rPr>
          <w:rFonts w:cstheme="minorHAnsi"/>
          <w:sz w:val="22"/>
          <w:szCs w:val="22"/>
        </w:rPr>
      </w:pPr>
    </w:p>
    <w:p w14:paraId="3024D696" w14:textId="33808F4D" w:rsidR="0038201F" w:rsidRPr="001B6646" w:rsidRDefault="0038201F" w:rsidP="00E44792">
      <w:pPr>
        <w:spacing w:after="0" w:line="240" w:lineRule="auto"/>
        <w:jc w:val="both"/>
        <w:rPr>
          <w:rFonts w:cstheme="minorHAnsi"/>
        </w:rPr>
      </w:pPr>
    </w:p>
    <w:p w14:paraId="66064799" w14:textId="19F5B57D" w:rsidR="000E4410" w:rsidRPr="001B6646" w:rsidRDefault="000E4410" w:rsidP="00E44792">
      <w:pPr>
        <w:spacing w:after="0" w:line="240" w:lineRule="auto"/>
        <w:jc w:val="both"/>
        <w:rPr>
          <w:rFonts w:cstheme="minorHAnsi"/>
        </w:rPr>
      </w:pPr>
    </w:p>
    <w:p w14:paraId="02404E63" w14:textId="78E4169A" w:rsidR="000E4410" w:rsidRPr="001B6646" w:rsidRDefault="000E4410" w:rsidP="00E44792">
      <w:pPr>
        <w:spacing w:after="0" w:line="240" w:lineRule="auto"/>
        <w:jc w:val="both"/>
        <w:rPr>
          <w:rFonts w:cstheme="minorHAnsi"/>
        </w:rPr>
      </w:pPr>
    </w:p>
    <w:p w14:paraId="1CCA9EC8" w14:textId="77777777" w:rsidR="0038201F" w:rsidRPr="001B6646" w:rsidRDefault="0038201F" w:rsidP="00E44792">
      <w:pPr>
        <w:spacing w:after="0" w:line="240" w:lineRule="auto"/>
        <w:jc w:val="both"/>
        <w:rPr>
          <w:rFonts w:cstheme="minorHAnsi"/>
        </w:rPr>
      </w:pPr>
    </w:p>
    <w:tbl>
      <w:tblPr>
        <w:tblW w:w="0" w:type="auto"/>
        <w:jc w:val="center"/>
        <w:tblLook w:val="01E0" w:firstRow="1" w:lastRow="1" w:firstColumn="1" w:lastColumn="1" w:noHBand="0" w:noVBand="0"/>
      </w:tblPr>
      <w:tblGrid>
        <w:gridCol w:w="4949"/>
        <w:gridCol w:w="4689"/>
      </w:tblGrid>
      <w:tr w:rsidR="0038201F" w:rsidRPr="001B6646" w14:paraId="04D5E54E" w14:textId="77777777" w:rsidTr="00C53B74">
        <w:trPr>
          <w:jc w:val="center"/>
        </w:trPr>
        <w:tc>
          <w:tcPr>
            <w:tcW w:w="5335" w:type="dxa"/>
          </w:tcPr>
          <w:p w14:paraId="59DBEBE4"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Užsakovo vardu:</w:t>
            </w:r>
          </w:p>
          <w:p w14:paraId="64F57C04"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p w14:paraId="38A39EC3" w14:textId="77777777" w:rsidR="0038201F" w:rsidRPr="001B6646" w:rsidRDefault="0038201F" w:rsidP="00C53B74">
            <w:pPr>
              <w:pStyle w:val="Footer"/>
              <w:rPr>
                <w:rFonts w:asciiTheme="minorHAnsi" w:hAnsiTheme="minorHAnsi" w:cstheme="minorHAnsi"/>
                <w:sz w:val="22"/>
                <w:szCs w:val="22"/>
                <w:lang w:val="en-US"/>
              </w:rPr>
            </w:pPr>
          </w:p>
        </w:tc>
        <w:tc>
          <w:tcPr>
            <w:tcW w:w="4928" w:type="dxa"/>
            <w:hideMark/>
          </w:tcPr>
          <w:p w14:paraId="780E7B99"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Projektuotojo vardu:</w:t>
            </w:r>
          </w:p>
          <w:p w14:paraId="5EA897D6"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tc>
      </w:tr>
    </w:tbl>
    <w:p w14:paraId="1048F497" w14:textId="77777777" w:rsidR="0038201F" w:rsidRPr="001B6646" w:rsidRDefault="0038201F" w:rsidP="00E44792">
      <w:pPr>
        <w:spacing w:after="0" w:line="240" w:lineRule="auto"/>
        <w:jc w:val="both"/>
        <w:rPr>
          <w:rFonts w:cstheme="minorHAnsi"/>
        </w:rPr>
      </w:pPr>
    </w:p>
    <w:sectPr w:rsidR="0038201F" w:rsidRPr="001B6646"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3AE96" w14:textId="77777777" w:rsidR="00BB2D42" w:rsidRDefault="00BB2D42" w:rsidP="000E4410">
      <w:pPr>
        <w:spacing w:after="0" w:line="240" w:lineRule="auto"/>
      </w:pPr>
      <w:r>
        <w:separator/>
      </w:r>
    </w:p>
  </w:endnote>
  <w:endnote w:type="continuationSeparator" w:id="0">
    <w:p w14:paraId="07C4FD59" w14:textId="77777777" w:rsidR="00BB2D42" w:rsidRDefault="00BB2D42" w:rsidP="000E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A0DC" w14:textId="77777777" w:rsidR="00BB2D42" w:rsidRDefault="00BB2D42" w:rsidP="000E4410">
      <w:pPr>
        <w:spacing w:after="0" w:line="240" w:lineRule="auto"/>
      </w:pPr>
      <w:r>
        <w:separator/>
      </w:r>
    </w:p>
  </w:footnote>
  <w:footnote w:type="continuationSeparator" w:id="0">
    <w:p w14:paraId="68077D7A" w14:textId="77777777" w:rsidR="00BB2D42" w:rsidRDefault="00BB2D42" w:rsidP="000E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12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2577E"/>
    <w:rsid w:val="0003550E"/>
    <w:rsid w:val="00042D7B"/>
    <w:rsid w:val="00085D9E"/>
    <w:rsid w:val="000E4410"/>
    <w:rsid w:val="000F22E3"/>
    <w:rsid w:val="000F5538"/>
    <w:rsid w:val="001025E7"/>
    <w:rsid w:val="00103BE9"/>
    <w:rsid w:val="00136FDA"/>
    <w:rsid w:val="00143DBA"/>
    <w:rsid w:val="00162244"/>
    <w:rsid w:val="001717BE"/>
    <w:rsid w:val="00183F3D"/>
    <w:rsid w:val="00184E5E"/>
    <w:rsid w:val="00194B76"/>
    <w:rsid w:val="001A15E8"/>
    <w:rsid w:val="001B6646"/>
    <w:rsid w:val="001E0B7D"/>
    <w:rsid w:val="001F7FFD"/>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4644"/>
    <w:rsid w:val="005175BD"/>
    <w:rsid w:val="00555344"/>
    <w:rsid w:val="00563699"/>
    <w:rsid w:val="005873AC"/>
    <w:rsid w:val="005E5317"/>
    <w:rsid w:val="005E66D2"/>
    <w:rsid w:val="005F33E0"/>
    <w:rsid w:val="00623F08"/>
    <w:rsid w:val="0063164E"/>
    <w:rsid w:val="00695248"/>
    <w:rsid w:val="006A50ED"/>
    <w:rsid w:val="006E4747"/>
    <w:rsid w:val="006E6DB4"/>
    <w:rsid w:val="007113A0"/>
    <w:rsid w:val="0071379F"/>
    <w:rsid w:val="007257CE"/>
    <w:rsid w:val="007355E1"/>
    <w:rsid w:val="00736E6C"/>
    <w:rsid w:val="00746093"/>
    <w:rsid w:val="00757B9C"/>
    <w:rsid w:val="00792167"/>
    <w:rsid w:val="007A3261"/>
    <w:rsid w:val="007A6788"/>
    <w:rsid w:val="007A7F2D"/>
    <w:rsid w:val="007C61AB"/>
    <w:rsid w:val="008026E5"/>
    <w:rsid w:val="00814881"/>
    <w:rsid w:val="00814EEC"/>
    <w:rsid w:val="00816DC3"/>
    <w:rsid w:val="00823C70"/>
    <w:rsid w:val="00842792"/>
    <w:rsid w:val="0085396A"/>
    <w:rsid w:val="00855895"/>
    <w:rsid w:val="00867574"/>
    <w:rsid w:val="00884943"/>
    <w:rsid w:val="00890D00"/>
    <w:rsid w:val="008E4EFF"/>
    <w:rsid w:val="008E7012"/>
    <w:rsid w:val="008F3D36"/>
    <w:rsid w:val="00906C49"/>
    <w:rsid w:val="009123EE"/>
    <w:rsid w:val="00921E39"/>
    <w:rsid w:val="00926CCD"/>
    <w:rsid w:val="00930F30"/>
    <w:rsid w:val="00933EF2"/>
    <w:rsid w:val="0096228A"/>
    <w:rsid w:val="00974421"/>
    <w:rsid w:val="009B00DB"/>
    <w:rsid w:val="009B6581"/>
    <w:rsid w:val="009D42F1"/>
    <w:rsid w:val="009E23BE"/>
    <w:rsid w:val="00A16E75"/>
    <w:rsid w:val="00A361B1"/>
    <w:rsid w:val="00A54138"/>
    <w:rsid w:val="00A72BEB"/>
    <w:rsid w:val="00A756D2"/>
    <w:rsid w:val="00A77A59"/>
    <w:rsid w:val="00A80525"/>
    <w:rsid w:val="00AB6F7B"/>
    <w:rsid w:val="00AB79F6"/>
    <w:rsid w:val="00B05427"/>
    <w:rsid w:val="00B06657"/>
    <w:rsid w:val="00B67B86"/>
    <w:rsid w:val="00B74E49"/>
    <w:rsid w:val="00B848AE"/>
    <w:rsid w:val="00B97EF7"/>
    <w:rsid w:val="00BB2D42"/>
    <w:rsid w:val="00BD6EF4"/>
    <w:rsid w:val="00BE7D23"/>
    <w:rsid w:val="00C33FE2"/>
    <w:rsid w:val="00C506ED"/>
    <w:rsid w:val="00C77AC8"/>
    <w:rsid w:val="00C86EDD"/>
    <w:rsid w:val="00CA0E66"/>
    <w:rsid w:val="00CA3C7B"/>
    <w:rsid w:val="00CC1036"/>
    <w:rsid w:val="00CD0FC1"/>
    <w:rsid w:val="00CD11A1"/>
    <w:rsid w:val="00CF679C"/>
    <w:rsid w:val="00D22ED1"/>
    <w:rsid w:val="00D5032E"/>
    <w:rsid w:val="00D67AFE"/>
    <w:rsid w:val="00D8374E"/>
    <w:rsid w:val="00D85FBF"/>
    <w:rsid w:val="00DA6F08"/>
    <w:rsid w:val="00DC0FFC"/>
    <w:rsid w:val="00E013BB"/>
    <w:rsid w:val="00E03990"/>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 w:val="6539BD3F"/>
    <w:rsid w:val="717C8259"/>
    <w:rsid w:val="72CAF6A2"/>
    <w:rsid w:val="78F9E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BFC11-97C6-4EF6-B03B-A62BCD38BDE0}">
  <ds:schemaRefs>
    <ds:schemaRef ds:uri="http://schemas.openxmlformats.org/officeDocument/2006/bibliography"/>
  </ds:schemaRefs>
</ds:datastoreItem>
</file>

<file path=customXml/itemProps2.xml><?xml version="1.0" encoding="utf-8"?>
<ds:datastoreItem xmlns:ds="http://schemas.openxmlformats.org/officeDocument/2006/customXml" ds:itemID="{8425A685-F410-435E-A619-3C0E97E11CCE}">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E14EA1E1-8C78-4F24-90BB-5D9133DBE760}">
  <ds:schemaRefs>
    <ds:schemaRef ds:uri="http://schemas.microsoft.com/sharepoint/v3/contenttype/forms"/>
  </ds:schemaRefs>
</ds:datastoreItem>
</file>

<file path=customXml/itemProps4.xml><?xml version="1.0" encoding="utf-8"?>
<ds:datastoreItem xmlns:ds="http://schemas.openxmlformats.org/officeDocument/2006/customXml" ds:itemID="{3DA85592-3A5F-4750-BC7E-95CF1892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20508</Words>
  <Characters>11691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Skaistė Guigaitė</cp:lastModifiedBy>
  <cp:revision>5</cp:revision>
  <cp:lastPrinted>2018-06-22T11:15:00Z</cp:lastPrinted>
  <dcterms:created xsi:type="dcterms:W3CDTF">2020-07-20T13:49:00Z</dcterms:created>
  <dcterms:modified xsi:type="dcterms:W3CDTF">2020-10-01T13:24:00Z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2019-10-02T13:34:30.1403626Z</vt:lpwstr>
  </property>
  <property fmtid="{D5CDD505-2E9C-101B-9397-08002B2CF9AE}" pid="5" name="MSIP_Label_cfcb905c-755b-4fd4-bd20-0d682d4f1d27_Name">
    <vt:lpwstr>Internal</vt:lpwstr>
  </property>
  <property fmtid="{D5CDD505-2E9C-101B-9397-08002B2CF9AE}" pid="6" name="MSIP_Label_cfcb905c-755b-4fd4-bd20-0d682d4f1d27_ActionId">
    <vt:lpwstr>e870aac0-fdf4-4124-9d8f-5ad1d3292ae4</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