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95DD8" w14:textId="77777777" w:rsidR="00E50B70" w:rsidRDefault="00E50B70" w:rsidP="00BC6038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AUKŠTO SLĖGIO PLOVIMO ĮRENGINIŲ</w:t>
      </w:r>
      <w:r w:rsidR="00B31F88">
        <w:rPr>
          <w:b/>
          <w:szCs w:val="24"/>
          <w:lang w:eastAsia="lt-LT"/>
        </w:rPr>
        <w:t xml:space="preserve"> </w:t>
      </w:r>
    </w:p>
    <w:p w14:paraId="1B11E07E" w14:textId="77777777" w:rsidR="00BC6038" w:rsidRPr="009E6D19" w:rsidRDefault="00BC6038" w:rsidP="00BC6038">
      <w:pPr>
        <w:jc w:val="center"/>
        <w:rPr>
          <w:szCs w:val="24"/>
          <w:lang w:eastAsia="lt-LT"/>
        </w:rPr>
      </w:pPr>
      <w:r w:rsidRPr="009E6D19">
        <w:rPr>
          <w:b/>
          <w:szCs w:val="24"/>
          <w:lang w:eastAsia="lt-LT"/>
        </w:rPr>
        <w:t>PIRKIMO – PARDAVIMO SUTARTIS</w:t>
      </w:r>
    </w:p>
    <w:p w14:paraId="17DDFE05" w14:textId="77777777" w:rsidR="00BC6038" w:rsidRPr="009E6D19" w:rsidRDefault="00BC6038" w:rsidP="00BC6038">
      <w:pPr>
        <w:jc w:val="center"/>
        <w:rPr>
          <w:b/>
          <w:szCs w:val="24"/>
          <w:lang w:eastAsia="lt-LT"/>
        </w:rPr>
      </w:pPr>
    </w:p>
    <w:p w14:paraId="3A66BACB" w14:textId="77777777" w:rsidR="00BC6038" w:rsidRPr="009E6D19" w:rsidRDefault="00BC6038" w:rsidP="00BC6038">
      <w:pPr>
        <w:jc w:val="center"/>
        <w:rPr>
          <w:szCs w:val="24"/>
          <w:lang w:eastAsia="lt-LT"/>
        </w:rPr>
      </w:pPr>
      <w:r w:rsidRPr="009E6D19">
        <w:rPr>
          <w:szCs w:val="24"/>
          <w:lang w:eastAsia="lt-LT"/>
        </w:rPr>
        <w:t>20</w:t>
      </w:r>
      <w:r w:rsidR="008F66C7">
        <w:rPr>
          <w:szCs w:val="24"/>
          <w:lang w:eastAsia="lt-LT"/>
        </w:rPr>
        <w:t>20</w:t>
      </w:r>
      <w:r w:rsidRPr="009E6D19">
        <w:rPr>
          <w:szCs w:val="24"/>
          <w:lang w:eastAsia="lt-LT"/>
        </w:rPr>
        <w:t xml:space="preserve"> m. </w:t>
      </w:r>
      <w:r w:rsidR="00E50B70">
        <w:rPr>
          <w:szCs w:val="24"/>
          <w:lang w:eastAsia="lt-LT"/>
        </w:rPr>
        <w:t>rugsėjo</w:t>
      </w:r>
      <w:r w:rsidRPr="009E6D19">
        <w:rPr>
          <w:szCs w:val="24"/>
          <w:lang w:eastAsia="lt-LT"/>
        </w:rPr>
        <w:t xml:space="preserve">       d. Nr. (21)-16-</w:t>
      </w:r>
    </w:p>
    <w:p w14:paraId="1218C156" w14:textId="77777777" w:rsidR="00BC6038" w:rsidRPr="009E6D19" w:rsidRDefault="00BC6038" w:rsidP="00BC6038">
      <w:pPr>
        <w:jc w:val="center"/>
        <w:rPr>
          <w:szCs w:val="24"/>
          <w:lang w:eastAsia="lt-LT"/>
        </w:rPr>
      </w:pPr>
      <w:r w:rsidRPr="009E6D19">
        <w:rPr>
          <w:szCs w:val="24"/>
          <w:lang w:eastAsia="lt-LT"/>
        </w:rPr>
        <w:t>Vilnius</w:t>
      </w:r>
    </w:p>
    <w:p w14:paraId="39B8B61F" w14:textId="77777777" w:rsidR="006F3245" w:rsidRDefault="006F3245" w:rsidP="000F14E5">
      <w:pPr>
        <w:pStyle w:val="Body2"/>
        <w:spacing w:after="0"/>
        <w:ind w:firstLine="720"/>
        <w:rPr>
          <w:rFonts w:cs="Times New Roman"/>
          <w:b/>
          <w:sz w:val="24"/>
          <w:szCs w:val="24"/>
        </w:rPr>
      </w:pPr>
    </w:p>
    <w:p w14:paraId="7E2F954E" w14:textId="77777777" w:rsidR="000F14E5" w:rsidRPr="006358E9" w:rsidRDefault="000F14E5" w:rsidP="000F14E5">
      <w:pPr>
        <w:pStyle w:val="Body2"/>
        <w:spacing w:after="0"/>
        <w:ind w:firstLine="720"/>
        <w:rPr>
          <w:rFonts w:cs="Times New Roman"/>
          <w:sz w:val="24"/>
          <w:szCs w:val="24"/>
        </w:rPr>
      </w:pPr>
      <w:r w:rsidRPr="00636FC1">
        <w:rPr>
          <w:rFonts w:cs="Times New Roman"/>
          <w:b/>
          <w:sz w:val="24"/>
          <w:szCs w:val="24"/>
        </w:rPr>
        <w:t>Valstybės sienos apsaugos tarnyba prie Lietuvos Respublikos vidaus reikalų ministerijos</w:t>
      </w:r>
      <w:r w:rsidRPr="00636FC1">
        <w:rPr>
          <w:rFonts w:cs="Times New Roman"/>
          <w:sz w:val="24"/>
          <w:szCs w:val="24"/>
        </w:rPr>
        <w:t xml:space="preserve"> (toliau - tarnyba, </w:t>
      </w:r>
      <w:r>
        <w:rPr>
          <w:rFonts w:cs="Times New Roman"/>
          <w:sz w:val="24"/>
          <w:szCs w:val="24"/>
        </w:rPr>
        <w:t>Pirkėjas</w:t>
      </w:r>
      <w:r w:rsidRPr="00636FC1">
        <w:rPr>
          <w:rFonts w:cs="Times New Roman"/>
          <w:sz w:val="24"/>
          <w:szCs w:val="24"/>
        </w:rPr>
        <w:t>), atstovaujama tarnybos vado pavaduotojo Vido Mačaičio, veikiančio pagal Valstybės sienos apsaugos tarnybos prie Lietuvos Respublikos vidaus reikalų ministerijos</w:t>
      </w:r>
      <w:r w:rsidRPr="00636FC1">
        <w:rPr>
          <w:rFonts w:cs="Times New Roman"/>
          <w:noProof/>
          <w:sz w:val="24"/>
          <w:szCs w:val="24"/>
        </w:rPr>
        <w:t xml:space="preserve"> nuostatus, </w:t>
      </w:r>
      <w:r w:rsidRPr="00636FC1">
        <w:rPr>
          <w:rFonts w:cs="Times New Roman"/>
          <w:sz w:val="24"/>
          <w:szCs w:val="24"/>
        </w:rPr>
        <w:t xml:space="preserve">patvirtintus Lietuvos Respublikos Vyriausybės 2001 m. vasario 22 d. nutarimu Nr. 194 ,,Dėl Valstybės sienos apsaugos tarnybos prie Lietuvos Respublikos vidaus reikalų ministerijos nuostatų patvirtinimo“ </w:t>
      </w:r>
      <w:r w:rsidRPr="00636FC1">
        <w:rPr>
          <w:rFonts w:cs="Times New Roman"/>
          <w:noProof/>
          <w:sz w:val="24"/>
          <w:szCs w:val="24"/>
        </w:rPr>
        <w:t xml:space="preserve">ir tarnybos vado </w:t>
      </w:r>
      <w:r w:rsidR="006358E9" w:rsidRPr="006358E9">
        <w:rPr>
          <w:rFonts w:eastAsia="Calibri"/>
          <w:sz w:val="24"/>
          <w:szCs w:val="24"/>
        </w:rPr>
        <w:t>2020 m. vasario 24 d. įsakymo Nr. 4-90 „Dėl Valstybės sienos apsaugos tarnybos prie Lietuvos Respublikos vidaus reikalų ministerijos struktūrinių padalinių veiklos organizavimo” 3.1.4 papunktį</w:t>
      </w:r>
      <w:r w:rsidRPr="006358E9">
        <w:rPr>
          <w:rFonts w:cs="Times New Roman"/>
          <w:sz w:val="24"/>
          <w:szCs w:val="24"/>
        </w:rPr>
        <w:t>,</w:t>
      </w:r>
    </w:p>
    <w:p w14:paraId="027FCD92" w14:textId="77777777" w:rsidR="000F14E5" w:rsidRPr="00636FC1" w:rsidRDefault="000F14E5" w:rsidP="00D63EF2">
      <w:pPr>
        <w:pStyle w:val="Body2"/>
        <w:spacing w:after="0"/>
        <w:ind w:firstLine="720"/>
        <w:rPr>
          <w:rFonts w:cs="Times New Roman"/>
          <w:sz w:val="24"/>
          <w:szCs w:val="24"/>
        </w:rPr>
      </w:pPr>
      <w:r w:rsidRPr="00636FC1">
        <w:rPr>
          <w:rFonts w:cs="Times New Roman"/>
          <w:sz w:val="24"/>
          <w:szCs w:val="24"/>
        </w:rPr>
        <w:t>ir</w:t>
      </w:r>
    </w:p>
    <w:p w14:paraId="7BFE13CE" w14:textId="075CC082" w:rsidR="000F14E5" w:rsidRPr="00636FC1" w:rsidRDefault="000E11FF" w:rsidP="000F14E5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>UAB „GITANA</w:t>
      </w:r>
      <w:r w:rsidR="00E50B70">
        <w:rPr>
          <w:rFonts w:cs="Times New Roman"/>
          <w:b/>
          <w:bCs/>
          <w:color w:val="auto"/>
          <w:sz w:val="24"/>
          <w:szCs w:val="24"/>
        </w:rPr>
        <w:t>“</w:t>
      </w:r>
      <w:r w:rsidR="000F14E5" w:rsidRPr="00636FC1">
        <w:rPr>
          <w:rFonts w:cs="Times New Roman"/>
          <w:color w:val="auto"/>
          <w:sz w:val="24"/>
          <w:szCs w:val="24"/>
        </w:rPr>
        <w:t xml:space="preserve"> (toliau - Pardavėjas), atstovaujama</w:t>
      </w:r>
      <w:r w:rsidR="00DA2680">
        <w:rPr>
          <w:rFonts w:cs="Times New Roman"/>
          <w:color w:val="auto"/>
          <w:sz w:val="24"/>
          <w:szCs w:val="24"/>
        </w:rPr>
        <w:t xml:space="preserve"> </w:t>
      </w:r>
      <w:r w:rsidR="00E50B70">
        <w:rPr>
          <w:rFonts w:cs="Times New Roman"/>
          <w:color w:val="auto"/>
          <w:sz w:val="24"/>
          <w:szCs w:val="24"/>
        </w:rPr>
        <w:t xml:space="preserve">direktoriaus Virginijaus </w:t>
      </w:r>
      <w:proofErr w:type="spellStart"/>
      <w:r w:rsidR="00E50B70">
        <w:rPr>
          <w:rFonts w:cs="Times New Roman"/>
          <w:color w:val="auto"/>
          <w:sz w:val="24"/>
          <w:szCs w:val="24"/>
        </w:rPr>
        <w:t>Kreišmono</w:t>
      </w:r>
      <w:proofErr w:type="spellEnd"/>
      <w:r w:rsidR="002846E9">
        <w:rPr>
          <w:rFonts w:cs="Times New Roman"/>
          <w:color w:val="auto"/>
          <w:sz w:val="24"/>
          <w:szCs w:val="24"/>
        </w:rPr>
        <w:t>, veikiančio pagal įmonės įstatus</w:t>
      </w:r>
      <w:r w:rsidR="000F14E5" w:rsidRPr="00636FC1">
        <w:rPr>
          <w:rFonts w:cs="Times New Roman"/>
          <w:color w:val="auto"/>
          <w:sz w:val="24"/>
          <w:szCs w:val="24"/>
        </w:rPr>
        <w:t>,</w:t>
      </w:r>
    </w:p>
    <w:p w14:paraId="5D4AC7C3" w14:textId="77777777" w:rsidR="000F14E5" w:rsidRPr="00636FC1" w:rsidRDefault="000F14E5" w:rsidP="00D63E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</w:rPr>
      </w:pPr>
      <w:r w:rsidRPr="00636FC1">
        <w:rPr>
          <w:rFonts w:cs="Times New Roman"/>
          <w:color w:val="auto"/>
          <w:sz w:val="24"/>
          <w:szCs w:val="24"/>
        </w:rPr>
        <w:t>toliau Pardavėjas ir Pirkėjas kiekvienas atskirai gali būti vadinami „Šalimi“, o abu kartu – „Šalimis“, sudarė šią sutartį (toliau – Sutartis).</w:t>
      </w:r>
    </w:p>
    <w:p w14:paraId="2691DACD" w14:textId="69D08789" w:rsidR="006F3245" w:rsidRDefault="006F3245" w:rsidP="00BC6038">
      <w:pPr>
        <w:jc w:val="center"/>
        <w:rPr>
          <w:b/>
          <w:szCs w:val="24"/>
        </w:rPr>
      </w:pPr>
    </w:p>
    <w:p w14:paraId="7FEC83C2" w14:textId="77777777" w:rsidR="0078006E" w:rsidRDefault="0078006E" w:rsidP="00BC6038">
      <w:pPr>
        <w:jc w:val="center"/>
        <w:rPr>
          <w:b/>
          <w:szCs w:val="24"/>
        </w:rPr>
      </w:pPr>
    </w:p>
    <w:p w14:paraId="56B1AA9B" w14:textId="77777777" w:rsidR="0078006E" w:rsidRDefault="0078006E" w:rsidP="00BC6038">
      <w:pPr>
        <w:jc w:val="center"/>
        <w:rPr>
          <w:b/>
          <w:szCs w:val="24"/>
        </w:rPr>
      </w:pPr>
    </w:p>
    <w:p w14:paraId="4483C4C3" w14:textId="620E391B" w:rsidR="00BC6038" w:rsidRPr="009E6D19" w:rsidRDefault="00457EEB" w:rsidP="00BC6038">
      <w:pPr>
        <w:jc w:val="center"/>
        <w:rPr>
          <w:b/>
          <w:bCs/>
          <w:szCs w:val="24"/>
          <w:lang w:eastAsia="lt-LT"/>
        </w:rPr>
      </w:pPr>
      <w:r>
        <w:rPr>
          <w:b/>
          <w:szCs w:val="24"/>
        </w:rPr>
        <w:t>I</w:t>
      </w:r>
      <w:r w:rsidR="00BC6038" w:rsidRPr="009E6D19">
        <w:rPr>
          <w:b/>
          <w:szCs w:val="24"/>
        </w:rPr>
        <w:t xml:space="preserve"> </w:t>
      </w:r>
      <w:r w:rsidR="00BC6038" w:rsidRPr="009E6D19">
        <w:rPr>
          <w:b/>
          <w:bCs/>
          <w:szCs w:val="24"/>
          <w:lang w:eastAsia="lt-LT"/>
        </w:rPr>
        <w:t>SKYRIUS</w:t>
      </w:r>
    </w:p>
    <w:p w14:paraId="0E2041F6" w14:textId="77777777" w:rsidR="00BC6038" w:rsidRPr="009E6D19" w:rsidRDefault="00BC6038" w:rsidP="00457EEB">
      <w:pPr>
        <w:jc w:val="center"/>
        <w:rPr>
          <w:b/>
          <w:szCs w:val="24"/>
        </w:rPr>
      </w:pPr>
      <w:r w:rsidRPr="009E6D19">
        <w:rPr>
          <w:b/>
          <w:szCs w:val="24"/>
        </w:rPr>
        <w:t>SUTARTIES OBJEKTAS</w:t>
      </w:r>
    </w:p>
    <w:p w14:paraId="068F3B09" w14:textId="77777777" w:rsidR="00A80DB2" w:rsidRDefault="00A80DB2" w:rsidP="002846E9">
      <w:pPr>
        <w:ind w:firstLine="709"/>
        <w:jc w:val="both"/>
        <w:rPr>
          <w:szCs w:val="24"/>
        </w:rPr>
      </w:pPr>
    </w:p>
    <w:p w14:paraId="3FD87261" w14:textId="77777777" w:rsidR="00A80DB2" w:rsidRPr="00A80DB2" w:rsidRDefault="00A80DB2" w:rsidP="00A80DB2">
      <w:pPr>
        <w:pStyle w:val="Body2"/>
        <w:spacing w:after="0"/>
        <w:ind w:firstLine="709"/>
        <w:rPr>
          <w:sz w:val="24"/>
          <w:szCs w:val="24"/>
        </w:rPr>
      </w:pPr>
      <w:r w:rsidRPr="00A80DB2">
        <w:rPr>
          <w:sz w:val="24"/>
          <w:szCs w:val="24"/>
        </w:rPr>
        <w:t xml:space="preserve">1.1. Pardavėjas įsipareigoja pagal Pirkėjo poreikį Pirkėjui parduoti ir neatlygintinai pristatyti </w:t>
      </w:r>
      <w:r w:rsidR="00E50B70">
        <w:rPr>
          <w:sz w:val="24"/>
          <w:szCs w:val="24"/>
        </w:rPr>
        <w:t>aukšto slėgio plovimo įrenginius NILFISK MC 4M-180/740 XT</w:t>
      </w:r>
      <w:r w:rsidRPr="00A80DB2">
        <w:rPr>
          <w:sz w:val="24"/>
          <w:szCs w:val="24"/>
        </w:rPr>
        <w:t xml:space="preserve"> (toliau</w:t>
      </w:r>
      <w:r w:rsidR="001A3E62">
        <w:rPr>
          <w:sz w:val="24"/>
          <w:szCs w:val="24"/>
        </w:rPr>
        <w:t xml:space="preserve"> – </w:t>
      </w:r>
      <w:r w:rsidRPr="00A80DB2">
        <w:rPr>
          <w:sz w:val="24"/>
          <w:szCs w:val="24"/>
        </w:rPr>
        <w:t>prekės), o Pirkėjas įsipareigoja priimti prekes ir už jas sumokėti pagal Sutarties priede nurodytus įkainius.</w:t>
      </w:r>
    </w:p>
    <w:p w14:paraId="6DA8D039" w14:textId="77777777" w:rsidR="00A80DB2" w:rsidRPr="00A80DB2" w:rsidRDefault="00A80DB2" w:rsidP="00A80DB2">
      <w:pPr>
        <w:pStyle w:val="Body2"/>
        <w:spacing w:after="0"/>
        <w:ind w:firstLine="709"/>
        <w:rPr>
          <w:sz w:val="24"/>
          <w:szCs w:val="24"/>
        </w:rPr>
      </w:pPr>
      <w:r w:rsidRPr="00A80DB2">
        <w:rPr>
          <w:sz w:val="24"/>
          <w:szCs w:val="24"/>
        </w:rPr>
        <w:t xml:space="preserve">1.2. Sutarties galiojimo metu planuojamas pirkti preliminarus prekių kiekis yra nurodytas Sutarties priede. Pirkėjas įsipareigoja nupirkti nuo </w:t>
      </w:r>
      <w:r w:rsidR="00E50B70">
        <w:rPr>
          <w:sz w:val="24"/>
          <w:szCs w:val="24"/>
        </w:rPr>
        <w:t>18</w:t>
      </w:r>
      <w:r w:rsidRPr="00A80DB2">
        <w:rPr>
          <w:sz w:val="24"/>
          <w:szCs w:val="24"/>
        </w:rPr>
        <w:t xml:space="preserve"> iki </w:t>
      </w:r>
      <w:r w:rsidR="00E50B70">
        <w:rPr>
          <w:sz w:val="24"/>
          <w:szCs w:val="24"/>
        </w:rPr>
        <w:t>30</w:t>
      </w:r>
      <w:r w:rsidRPr="00A80DB2">
        <w:rPr>
          <w:sz w:val="24"/>
          <w:szCs w:val="24"/>
        </w:rPr>
        <w:t xml:space="preserve"> vnt. prekių</w:t>
      </w:r>
      <w:r w:rsidR="00F20118">
        <w:rPr>
          <w:sz w:val="24"/>
          <w:szCs w:val="24"/>
        </w:rPr>
        <w:t>, su sąlyga, kad nebus viršyta maksimali Sutarties vertė, kurią sudaro 33 000 Eur su PVM.</w:t>
      </w:r>
    </w:p>
    <w:p w14:paraId="00490483" w14:textId="77777777" w:rsidR="00BC6038" w:rsidRPr="00A80DB2" w:rsidRDefault="00BC6038" w:rsidP="00A80DB2">
      <w:pPr>
        <w:ind w:firstLine="709"/>
        <w:jc w:val="both"/>
        <w:rPr>
          <w:szCs w:val="24"/>
        </w:rPr>
      </w:pPr>
      <w:r w:rsidRPr="00A80DB2">
        <w:rPr>
          <w:szCs w:val="24"/>
        </w:rPr>
        <w:t>1.</w:t>
      </w:r>
      <w:r w:rsidR="00A80DB2" w:rsidRPr="00A80DB2">
        <w:rPr>
          <w:szCs w:val="24"/>
        </w:rPr>
        <w:t>3</w:t>
      </w:r>
      <w:r w:rsidRPr="00A80DB2">
        <w:rPr>
          <w:szCs w:val="24"/>
        </w:rPr>
        <w:t>. Prek</w:t>
      </w:r>
      <w:r w:rsidR="000F14E5" w:rsidRPr="00A80DB2">
        <w:rPr>
          <w:szCs w:val="24"/>
        </w:rPr>
        <w:t>ių</w:t>
      </w:r>
      <w:r w:rsidRPr="00A80DB2">
        <w:rPr>
          <w:szCs w:val="24"/>
        </w:rPr>
        <w:t xml:space="preserve"> techninė specifikacija pateikiama Sutarties 1 priede.</w:t>
      </w:r>
    </w:p>
    <w:p w14:paraId="0C3EB4FD" w14:textId="77777777" w:rsidR="00BC6038" w:rsidRPr="00A80DB2" w:rsidRDefault="00BC6038" w:rsidP="00A80DB2">
      <w:pPr>
        <w:ind w:left="142" w:firstLine="567"/>
        <w:jc w:val="both"/>
        <w:rPr>
          <w:szCs w:val="24"/>
        </w:rPr>
      </w:pPr>
      <w:r w:rsidRPr="00A80DB2">
        <w:rPr>
          <w:szCs w:val="24"/>
        </w:rPr>
        <w:t>1.3.</w:t>
      </w:r>
      <w:r w:rsidR="00647B06" w:rsidRPr="00A80DB2">
        <w:rPr>
          <w:szCs w:val="24"/>
        </w:rPr>
        <w:t> </w:t>
      </w:r>
      <w:r w:rsidRPr="00A80DB2">
        <w:rPr>
          <w:szCs w:val="24"/>
        </w:rPr>
        <w:t>Bendrojo viešųjų pirkimų žo</w:t>
      </w:r>
      <w:r w:rsidR="00457EEB" w:rsidRPr="00A80DB2">
        <w:rPr>
          <w:szCs w:val="24"/>
        </w:rPr>
        <w:t>dyno</w:t>
      </w:r>
      <w:r w:rsidRPr="00A80DB2">
        <w:rPr>
          <w:szCs w:val="24"/>
        </w:rPr>
        <w:t xml:space="preserve"> (BVPŽ) koda</w:t>
      </w:r>
      <w:r w:rsidR="00457EEB" w:rsidRPr="00A80DB2">
        <w:rPr>
          <w:szCs w:val="24"/>
        </w:rPr>
        <w:t>s</w:t>
      </w:r>
      <w:r w:rsidRPr="00A80DB2">
        <w:rPr>
          <w:szCs w:val="24"/>
        </w:rPr>
        <w:t xml:space="preserve"> –</w:t>
      </w:r>
      <w:r w:rsidR="00647B06" w:rsidRPr="00A80DB2">
        <w:rPr>
          <w:szCs w:val="24"/>
        </w:rPr>
        <w:t xml:space="preserve"> </w:t>
      </w:r>
      <w:r w:rsidR="00E50B70">
        <w:rPr>
          <w:szCs w:val="24"/>
        </w:rPr>
        <w:t>39300000</w:t>
      </w:r>
      <w:r w:rsidR="00647B06" w:rsidRPr="00A80DB2">
        <w:rPr>
          <w:szCs w:val="24"/>
        </w:rPr>
        <w:t>–</w:t>
      </w:r>
      <w:r w:rsidR="00E50B70">
        <w:rPr>
          <w:szCs w:val="24"/>
        </w:rPr>
        <w:t>5</w:t>
      </w:r>
      <w:r w:rsidR="00457EEB" w:rsidRPr="00A80DB2">
        <w:rPr>
          <w:szCs w:val="24"/>
        </w:rPr>
        <w:t>.</w:t>
      </w:r>
      <w:r w:rsidRPr="00A80DB2">
        <w:rPr>
          <w:szCs w:val="24"/>
        </w:rPr>
        <w:t xml:space="preserve"> </w:t>
      </w:r>
    </w:p>
    <w:p w14:paraId="348A2BE7" w14:textId="77777777" w:rsidR="006F3245" w:rsidRDefault="006F3245" w:rsidP="001A3E62">
      <w:pPr>
        <w:jc w:val="center"/>
        <w:rPr>
          <w:b/>
          <w:szCs w:val="24"/>
        </w:rPr>
      </w:pPr>
    </w:p>
    <w:p w14:paraId="66E3A1EB" w14:textId="77777777" w:rsidR="0078006E" w:rsidRDefault="0078006E" w:rsidP="001A3E62">
      <w:pPr>
        <w:jc w:val="center"/>
        <w:rPr>
          <w:b/>
          <w:szCs w:val="24"/>
        </w:rPr>
      </w:pPr>
    </w:p>
    <w:p w14:paraId="33C305C0" w14:textId="78EAE86D" w:rsidR="001A3E62" w:rsidRPr="009E6D19" w:rsidRDefault="001A3E62" w:rsidP="001A3E62">
      <w:pPr>
        <w:jc w:val="center"/>
        <w:rPr>
          <w:b/>
          <w:bCs/>
          <w:szCs w:val="24"/>
          <w:lang w:eastAsia="lt-LT"/>
        </w:rPr>
      </w:pPr>
      <w:r>
        <w:rPr>
          <w:b/>
          <w:szCs w:val="24"/>
        </w:rPr>
        <w:t>II</w:t>
      </w:r>
      <w:r w:rsidRPr="009E6D19">
        <w:rPr>
          <w:b/>
          <w:szCs w:val="24"/>
        </w:rPr>
        <w:t xml:space="preserve"> </w:t>
      </w:r>
      <w:r w:rsidRPr="009E6D19">
        <w:rPr>
          <w:b/>
          <w:bCs/>
          <w:szCs w:val="24"/>
          <w:lang w:eastAsia="lt-LT"/>
        </w:rPr>
        <w:t>SKYRIUS</w:t>
      </w:r>
    </w:p>
    <w:p w14:paraId="5BC05F81" w14:textId="77777777" w:rsidR="001A3E62" w:rsidRDefault="001A3E62" w:rsidP="001A3E62">
      <w:pPr>
        <w:pStyle w:val="Heading"/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prekių užsakymo, tiekimo ir priėmimo tvarka</w:t>
      </w:r>
    </w:p>
    <w:p w14:paraId="7E1CC003" w14:textId="77777777" w:rsidR="001A3E62" w:rsidRDefault="001A3E62" w:rsidP="001A3E62">
      <w:pPr>
        <w:pStyle w:val="Body2"/>
      </w:pPr>
    </w:p>
    <w:p w14:paraId="2FFF1F5D" w14:textId="77777777" w:rsidR="001A3E62" w:rsidRPr="001A3E62" w:rsidRDefault="001A3E62" w:rsidP="001A3E62">
      <w:pPr>
        <w:pStyle w:val="Body2"/>
        <w:spacing w:after="0"/>
        <w:ind w:firstLine="709"/>
        <w:rPr>
          <w:sz w:val="24"/>
          <w:szCs w:val="24"/>
        </w:rPr>
      </w:pPr>
      <w:r w:rsidRPr="001A3E62">
        <w:rPr>
          <w:sz w:val="24"/>
          <w:szCs w:val="24"/>
        </w:rPr>
        <w:t xml:space="preserve">2.1. Sutarties galiojimo laikotarpiu Pirkėjas </w:t>
      </w:r>
      <w:r>
        <w:rPr>
          <w:sz w:val="24"/>
          <w:szCs w:val="24"/>
        </w:rPr>
        <w:t xml:space="preserve">atlieka </w:t>
      </w:r>
      <w:r w:rsidR="004D324D">
        <w:rPr>
          <w:sz w:val="24"/>
          <w:szCs w:val="24"/>
        </w:rPr>
        <w:t>18 vnt.</w:t>
      </w:r>
      <w:r>
        <w:rPr>
          <w:sz w:val="24"/>
          <w:szCs w:val="24"/>
        </w:rPr>
        <w:t xml:space="preserve"> </w:t>
      </w:r>
      <w:r w:rsidR="00E63DB5">
        <w:rPr>
          <w:sz w:val="24"/>
          <w:szCs w:val="24"/>
        </w:rPr>
        <w:t xml:space="preserve">prekių </w:t>
      </w:r>
      <w:r w:rsidRPr="001A3E62">
        <w:rPr>
          <w:sz w:val="24"/>
          <w:szCs w:val="24"/>
        </w:rPr>
        <w:t>užsak</w:t>
      </w:r>
      <w:r>
        <w:rPr>
          <w:sz w:val="24"/>
          <w:szCs w:val="24"/>
        </w:rPr>
        <w:t>ymą</w:t>
      </w:r>
      <w:r w:rsidRPr="001A3E62">
        <w:rPr>
          <w:sz w:val="24"/>
          <w:szCs w:val="24"/>
        </w:rPr>
        <w:t>, perduodam</w:t>
      </w:r>
      <w:r w:rsidR="00E63DB5">
        <w:rPr>
          <w:sz w:val="24"/>
          <w:szCs w:val="24"/>
        </w:rPr>
        <w:t>a</w:t>
      </w:r>
      <w:r w:rsidRPr="001A3E62">
        <w:rPr>
          <w:sz w:val="24"/>
          <w:szCs w:val="24"/>
        </w:rPr>
        <w:t xml:space="preserve">s </w:t>
      </w:r>
      <w:r w:rsidR="00E63DB5">
        <w:rPr>
          <w:sz w:val="24"/>
          <w:szCs w:val="24"/>
        </w:rPr>
        <w:t xml:space="preserve">jį </w:t>
      </w:r>
      <w:r w:rsidRPr="00E63DB5">
        <w:rPr>
          <w:color w:val="auto"/>
          <w:sz w:val="24"/>
          <w:szCs w:val="24"/>
        </w:rPr>
        <w:t xml:space="preserve">žodžiu telefonu arba raštu (elektroniniu paštu). </w:t>
      </w:r>
      <w:r w:rsidR="004D324D">
        <w:rPr>
          <w:color w:val="auto"/>
          <w:sz w:val="24"/>
          <w:szCs w:val="24"/>
        </w:rPr>
        <w:t>A</w:t>
      </w:r>
      <w:r w:rsidR="004D324D">
        <w:rPr>
          <w:sz w:val="24"/>
          <w:szCs w:val="24"/>
        </w:rPr>
        <w:t xml:space="preserve">tsiradus poreikiui bei </w:t>
      </w:r>
      <w:r w:rsidR="00F20118">
        <w:rPr>
          <w:sz w:val="24"/>
          <w:szCs w:val="24"/>
        </w:rPr>
        <w:t>finansinėms</w:t>
      </w:r>
      <w:r w:rsidR="004D324D">
        <w:rPr>
          <w:sz w:val="24"/>
          <w:szCs w:val="24"/>
        </w:rPr>
        <w:t xml:space="preserve"> galimybėm</w:t>
      </w:r>
      <w:r w:rsidR="00F20118">
        <w:rPr>
          <w:sz w:val="24"/>
          <w:szCs w:val="24"/>
        </w:rPr>
        <w:t>s</w:t>
      </w:r>
      <w:r w:rsidR="004D324D">
        <w:rPr>
          <w:sz w:val="24"/>
          <w:szCs w:val="24"/>
        </w:rPr>
        <w:t xml:space="preserve">, </w:t>
      </w:r>
      <w:r w:rsidRPr="001A3E62">
        <w:rPr>
          <w:sz w:val="24"/>
          <w:szCs w:val="24"/>
        </w:rPr>
        <w:t>nurod</w:t>
      </w:r>
      <w:r w:rsidR="00E63DB5">
        <w:rPr>
          <w:sz w:val="24"/>
          <w:szCs w:val="24"/>
        </w:rPr>
        <w:t>omas</w:t>
      </w:r>
      <w:r w:rsidRPr="001A3E62">
        <w:rPr>
          <w:sz w:val="24"/>
          <w:szCs w:val="24"/>
        </w:rPr>
        <w:t xml:space="preserve"> </w:t>
      </w:r>
      <w:r w:rsidR="004D324D">
        <w:rPr>
          <w:sz w:val="24"/>
          <w:szCs w:val="24"/>
        </w:rPr>
        <w:t>papildomas</w:t>
      </w:r>
      <w:r w:rsidRPr="001A3E62">
        <w:rPr>
          <w:sz w:val="24"/>
          <w:szCs w:val="24"/>
        </w:rPr>
        <w:t xml:space="preserve"> užsakomų prekių kiek</w:t>
      </w:r>
      <w:r w:rsidR="00E63DB5">
        <w:rPr>
          <w:sz w:val="24"/>
          <w:szCs w:val="24"/>
        </w:rPr>
        <w:t>is</w:t>
      </w:r>
      <w:r w:rsidR="004D324D">
        <w:rPr>
          <w:sz w:val="24"/>
          <w:szCs w:val="24"/>
        </w:rPr>
        <w:t xml:space="preserve">, neviršijant </w:t>
      </w:r>
      <w:r w:rsidR="00F20118">
        <w:rPr>
          <w:sz w:val="24"/>
          <w:szCs w:val="24"/>
        </w:rPr>
        <w:t xml:space="preserve">sąlygų, </w:t>
      </w:r>
      <w:r w:rsidR="004D324D">
        <w:rPr>
          <w:sz w:val="24"/>
          <w:szCs w:val="24"/>
        </w:rPr>
        <w:t>nurodyt</w:t>
      </w:r>
      <w:r w:rsidR="00F20118">
        <w:rPr>
          <w:sz w:val="24"/>
          <w:szCs w:val="24"/>
        </w:rPr>
        <w:t>ų</w:t>
      </w:r>
      <w:r w:rsidR="004D324D">
        <w:rPr>
          <w:sz w:val="24"/>
          <w:szCs w:val="24"/>
        </w:rPr>
        <w:t xml:space="preserve"> Sutarties 1.2 p.</w:t>
      </w:r>
    </w:p>
    <w:p w14:paraId="6962F864" w14:textId="77777777" w:rsidR="001A3E62" w:rsidRPr="001A3E62" w:rsidRDefault="001A3E62" w:rsidP="001A3E62">
      <w:pPr>
        <w:pStyle w:val="Body2"/>
        <w:spacing w:after="0"/>
        <w:ind w:firstLine="709"/>
        <w:rPr>
          <w:sz w:val="24"/>
          <w:szCs w:val="24"/>
        </w:rPr>
      </w:pPr>
      <w:r w:rsidRPr="001A3E62">
        <w:rPr>
          <w:sz w:val="24"/>
          <w:szCs w:val="24"/>
        </w:rPr>
        <w:t xml:space="preserve">2.2. Pardavėjas </w:t>
      </w:r>
      <w:r w:rsidR="00F20118">
        <w:rPr>
          <w:sz w:val="24"/>
          <w:szCs w:val="24"/>
        </w:rPr>
        <w:t>užsakytas prekes pristato</w:t>
      </w:r>
      <w:r w:rsidRPr="001A3E62">
        <w:rPr>
          <w:sz w:val="24"/>
          <w:szCs w:val="24"/>
        </w:rPr>
        <w:t xml:space="preserve"> ne vėliau kaip per </w:t>
      </w:r>
      <w:r w:rsidR="00E63DB5">
        <w:rPr>
          <w:sz w:val="24"/>
          <w:szCs w:val="24"/>
        </w:rPr>
        <w:t xml:space="preserve">30 kalendorinių </w:t>
      </w:r>
      <w:r w:rsidRPr="001A3E62">
        <w:rPr>
          <w:sz w:val="24"/>
          <w:szCs w:val="24"/>
        </w:rPr>
        <w:t>dienų nuo užsakymo pateikimo dienos.</w:t>
      </w:r>
    </w:p>
    <w:p w14:paraId="14E00AB8" w14:textId="77777777" w:rsidR="001A3E62" w:rsidRPr="001A3E62" w:rsidRDefault="001A3E62" w:rsidP="001A3E62">
      <w:pPr>
        <w:pStyle w:val="Body2"/>
        <w:spacing w:after="0"/>
        <w:ind w:firstLine="709"/>
        <w:rPr>
          <w:sz w:val="24"/>
          <w:szCs w:val="24"/>
        </w:rPr>
      </w:pPr>
      <w:r w:rsidRPr="001A3E62">
        <w:rPr>
          <w:sz w:val="24"/>
          <w:szCs w:val="24"/>
        </w:rPr>
        <w:t>2.3. Pirkėjas pasirašo Pardavėjo pateiktą perdavimo-priėmimo aktą arba kitą prekių pristatymą patvirtinantį dokumentą (pvz. sąskaitą-faktūrą), jei prekės atitinka Sutarties reikalavimus ir yra tinkamai pristatytos.</w:t>
      </w:r>
    </w:p>
    <w:p w14:paraId="7207E804" w14:textId="77777777" w:rsidR="001A3E62" w:rsidRPr="001A3E62" w:rsidRDefault="001A3E62" w:rsidP="001A3E62">
      <w:pPr>
        <w:pStyle w:val="Body2"/>
        <w:spacing w:after="0"/>
        <w:rPr>
          <w:sz w:val="24"/>
          <w:szCs w:val="24"/>
        </w:rPr>
      </w:pPr>
    </w:p>
    <w:p w14:paraId="18254B90" w14:textId="77777777" w:rsidR="0078006E" w:rsidRDefault="0078006E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0C8B6DF4" w14:textId="45C7AC2E" w:rsidR="00BC6038" w:rsidRPr="009E6D19" w:rsidRDefault="00457EEB" w:rsidP="005B2C49">
      <w:pPr>
        <w:jc w:val="center"/>
        <w:rPr>
          <w:b/>
          <w:bCs/>
          <w:szCs w:val="24"/>
          <w:lang w:eastAsia="lt-LT"/>
        </w:rPr>
      </w:pPr>
      <w:r>
        <w:rPr>
          <w:b/>
          <w:szCs w:val="24"/>
        </w:rPr>
        <w:lastRenderedPageBreak/>
        <w:t>II</w:t>
      </w:r>
      <w:r w:rsidR="00E63DB5">
        <w:rPr>
          <w:b/>
          <w:szCs w:val="24"/>
        </w:rPr>
        <w:t>I</w:t>
      </w:r>
      <w:r w:rsidR="00BC6038" w:rsidRPr="009E6D19">
        <w:rPr>
          <w:b/>
          <w:szCs w:val="24"/>
        </w:rPr>
        <w:t xml:space="preserve"> </w:t>
      </w:r>
      <w:r w:rsidR="00BC6038" w:rsidRPr="009E6D19">
        <w:rPr>
          <w:b/>
          <w:bCs/>
          <w:szCs w:val="24"/>
          <w:lang w:eastAsia="lt-LT"/>
        </w:rPr>
        <w:t>SKYRIUS</w:t>
      </w:r>
    </w:p>
    <w:p w14:paraId="5C05D5B2" w14:textId="77777777" w:rsidR="0012496C" w:rsidRPr="00636FC1" w:rsidRDefault="0012496C" w:rsidP="0012496C">
      <w:pPr>
        <w:pStyle w:val="Heading"/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kainodara</w:t>
      </w:r>
      <w:r w:rsidRPr="00636FC1">
        <w:rPr>
          <w:rFonts w:cs="Times New Roman"/>
          <w:color w:val="auto"/>
          <w:sz w:val="24"/>
          <w:szCs w:val="24"/>
        </w:rPr>
        <w:t xml:space="preserve"> IR APMOKĖJIMO TVARKA</w:t>
      </w:r>
    </w:p>
    <w:p w14:paraId="66E4065F" w14:textId="77777777" w:rsidR="00BC6038" w:rsidRPr="009E6D19" w:rsidRDefault="00BC6038" w:rsidP="00BC6038">
      <w:pPr>
        <w:jc w:val="both"/>
        <w:rPr>
          <w:color w:val="0070C0"/>
          <w:sz w:val="16"/>
          <w:szCs w:val="16"/>
        </w:rPr>
      </w:pPr>
    </w:p>
    <w:p w14:paraId="54D55C40" w14:textId="77777777" w:rsidR="00303088" w:rsidRDefault="00E63DB5" w:rsidP="00D63EF2">
      <w:pPr>
        <w:pStyle w:val="Body2"/>
        <w:ind w:firstLine="709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3</w:t>
      </w:r>
      <w:r w:rsidR="0012496C">
        <w:rPr>
          <w:rFonts w:cs="Times New Roman"/>
          <w:color w:val="auto"/>
          <w:sz w:val="24"/>
          <w:szCs w:val="24"/>
        </w:rPr>
        <w:t xml:space="preserve">.1. </w:t>
      </w:r>
      <w:r w:rsidR="00303088">
        <w:rPr>
          <w:rFonts w:cs="Times New Roman"/>
          <w:color w:val="auto"/>
          <w:sz w:val="24"/>
          <w:szCs w:val="24"/>
        </w:rPr>
        <w:t>Pr</w:t>
      </w:r>
      <w:r w:rsidR="00F20118">
        <w:rPr>
          <w:rFonts w:cs="Times New Roman"/>
          <w:color w:val="auto"/>
          <w:sz w:val="24"/>
          <w:szCs w:val="24"/>
        </w:rPr>
        <w:t>adinė</w:t>
      </w:r>
      <w:r w:rsidR="00303088">
        <w:rPr>
          <w:rFonts w:cs="Times New Roman"/>
          <w:color w:val="auto"/>
          <w:sz w:val="24"/>
          <w:szCs w:val="24"/>
        </w:rPr>
        <w:t xml:space="preserve"> sutarties </w:t>
      </w:r>
      <w:r w:rsidR="00F20118">
        <w:rPr>
          <w:rFonts w:cs="Times New Roman"/>
          <w:color w:val="auto"/>
          <w:sz w:val="24"/>
          <w:szCs w:val="24"/>
        </w:rPr>
        <w:t>vertė</w:t>
      </w:r>
      <w:r w:rsidR="00303088">
        <w:rPr>
          <w:rFonts w:cs="Times New Roman"/>
          <w:color w:val="auto"/>
          <w:sz w:val="24"/>
          <w:szCs w:val="24"/>
        </w:rPr>
        <w:t xml:space="preserve"> – </w:t>
      </w:r>
      <w:r w:rsidR="00F20118">
        <w:rPr>
          <w:rFonts w:cs="Times New Roman"/>
          <w:color w:val="auto"/>
          <w:sz w:val="24"/>
          <w:szCs w:val="24"/>
        </w:rPr>
        <w:t>19</w:t>
      </w:r>
      <w:r w:rsidR="00303088">
        <w:rPr>
          <w:rFonts w:cs="Times New Roman"/>
          <w:color w:val="auto"/>
          <w:sz w:val="24"/>
          <w:szCs w:val="24"/>
        </w:rPr>
        <w:t> 8</w:t>
      </w:r>
      <w:r w:rsidR="00F20118">
        <w:rPr>
          <w:rFonts w:cs="Times New Roman"/>
          <w:color w:val="auto"/>
          <w:sz w:val="24"/>
          <w:szCs w:val="24"/>
        </w:rPr>
        <w:t>00</w:t>
      </w:r>
      <w:r w:rsidR="00303088">
        <w:rPr>
          <w:rFonts w:cs="Times New Roman"/>
          <w:color w:val="auto"/>
          <w:sz w:val="24"/>
          <w:szCs w:val="24"/>
        </w:rPr>
        <w:t>,0</w:t>
      </w:r>
      <w:r w:rsidR="00F20118">
        <w:rPr>
          <w:rFonts w:cs="Times New Roman"/>
          <w:color w:val="auto"/>
          <w:sz w:val="24"/>
          <w:szCs w:val="24"/>
        </w:rPr>
        <w:t>0</w:t>
      </w:r>
      <w:r w:rsidR="00303088">
        <w:rPr>
          <w:rFonts w:cs="Times New Roman"/>
          <w:color w:val="auto"/>
          <w:sz w:val="24"/>
          <w:szCs w:val="24"/>
        </w:rPr>
        <w:t xml:space="preserve"> Eur (už </w:t>
      </w:r>
      <w:r w:rsidR="00F20118">
        <w:rPr>
          <w:rFonts w:cs="Times New Roman"/>
          <w:color w:val="auto"/>
          <w:sz w:val="24"/>
          <w:szCs w:val="24"/>
        </w:rPr>
        <w:t>18</w:t>
      </w:r>
      <w:r w:rsidR="00303088">
        <w:rPr>
          <w:rFonts w:cs="Times New Roman"/>
          <w:color w:val="auto"/>
          <w:sz w:val="24"/>
          <w:szCs w:val="24"/>
        </w:rPr>
        <w:t xml:space="preserve"> vnt. prekių).</w:t>
      </w:r>
      <w:r w:rsidR="00F20118">
        <w:rPr>
          <w:rFonts w:cs="Times New Roman"/>
          <w:color w:val="auto"/>
          <w:sz w:val="24"/>
          <w:szCs w:val="24"/>
        </w:rPr>
        <w:t xml:space="preserve"> Maksimali sutarties vertė – 33 000 Eur su PVM.</w:t>
      </w:r>
    </w:p>
    <w:p w14:paraId="1840F91D" w14:textId="77777777" w:rsidR="0012496C" w:rsidRPr="00636FC1" w:rsidRDefault="00303088" w:rsidP="00D63EF2">
      <w:pPr>
        <w:pStyle w:val="Body2"/>
        <w:ind w:firstLine="709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3.2. </w:t>
      </w:r>
      <w:r w:rsidR="0012496C">
        <w:rPr>
          <w:rFonts w:cs="Times New Roman"/>
          <w:color w:val="auto"/>
          <w:sz w:val="24"/>
          <w:szCs w:val="24"/>
        </w:rPr>
        <w:t xml:space="preserve">Sutarčiai taikoma – fiksuoto </w:t>
      </w:r>
      <w:r w:rsidR="005708C0">
        <w:rPr>
          <w:rFonts w:cs="Times New Roman"/>
          <w:color w:val="auto"/>
          <w:sz w:val="24"/>
          <w:szCs w:val="24"/>
        </w:rPr>
        <w:t>į</w:t>
      </w:r>
      <w:r w:rsidR="0012496C">
        <w:rPr>
          <w:rFonts w:cs="Times New Roman"/>
          <w:color w:val="auto"/>
          <w:sz w:val="24"/>
          <w:szCs w:val="24"/>
        </w:rPr>
        <w:t>kain</w:t>
      </w:r>
      <w:r w:rsidR="005708C0">
        <w:rPr>
          <w:rFonts w:cs="Times New Roman"/>
          <w:color w:val="auto"/>
          <w:sz w:val="24"/>
          <w:szCs w:val="24"/>
        </w:rPr>
        <w:t>io</w:t>
      </w:r>
      <w:r w:rsidR="0012496C">
        <w:rPr>
          <w:rFonts w:cs="Times New Roman"/>
          <w:color w:val="auto"/>
          <w:sz w:val="24"/>
          <w:szCs w:val="24"/>
        </w:rPr>
        <w:t xml:space="preserve"> kainodara. </w:t>
      </w:r>
      <w:r w:rsidR="0012496C" w:rsidRPr="00636FC1">
        <w:rPr>
          <w:rFonts w:cs="Times New Roman"/>
          <w:color w:val="auto"/>
          <w:sz w:val="24"/>
          <w:szCs w:val="24"/>
        </w:rPr>
        <w:t xml:space="preserve">Į </w:t>
      </w:r>
      <w:r w:rsidR="00E63DB5">
        <w:rPr>
          <w:rFonts w:cs="Times New Roman"/>
          <w:color w:val="auto"/>
          <w:sz w:val="24"/>
          <w:szCs w:val="24"/>
        </w:rPr>
        <w:t>prekių įkainį</w:t>
      </w:r>
      <w:r w:rsidR="0012496C" w:rsidRPr="00636FC1">
        <w:rPr>
          <w:rFonts w:cs="Times New Roman"/>
          <w:color w:val="auto"/>
          <w:sz w:val="24"/>
          <w:szCs w:val="24"/>
        </w:rPr>
        <w:t xml:space="preserve"> įtraukti visi Pardavėjui privalomi mokėti mokesčiai ir visos su prekių </w:t>
      </w:r>
      <w:r w:rsidR="0012496C">
        <w:rPr>
          <w:rFonts w:cs="Times New Roman"/>
          <w:color w:val="auto"/>
          <w:sz w:val="24"/>
          <w:szCs w:val="24"/>
        </w:rPr>
        <w:t>pristaty</w:t>
      </w:r>
      <w:r w:rsidR="0012496C" w:rsidRPr="00636FC1">
        <w:rPr>
          <w:rFonts w:cs="Times New Roman"/>
          <w:color w:val="auto"/>
          <w:sz w:val="24"/>
          <w:szCs w:val="24"/>
        </w:rPr>
        <w:t>mu susijusios išlaidos</w:t>
      </w:r>
      <w:r w:rsidR="0012496C">
        <w:rPr>
          <w:rFonts w:cs="Times New Roman"/>
          <w:color w:val="auto"/>
          <w:sz w:val="24"/>
          <w:szCs w:val="24"/>
        </w:rPr>
        <w:t>.</w:t>
      </w:r>
    </w:p>
    <w:p w14:paraId="0FA19CAA" w14:textId="77777777" w:rsidR="0012496C" w:rsidRPr="00636FC1" w:rsidRDefault="00E63DB5" w:rsidP="00D63EF2">
      <w:pPr>
        <w:pStyle w:val="Body2"/>
        <w:ind w:firstLine="709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3</w:t>
      </w:r>
      <w:r w:rsidR="0012496C" w:rsidRPr="00636FC1">
        <w:rPr>
          <w:rFonts w:cs="Times New Roman"/>
          <w:color w:val="auto"/>
          <w:sz w:val="24"/>
          <w:szCs w:val="24"/>
        </w:rPr>
        <w:t>.</w:t>
      </w:r>
      <w:r w:rsidR="00303088">
        <w:rPr>
          <w:rFonts w:cs="Times New Roman"/>
          <w:color w:val="auto"/>
          <w:sz w:val="24"/>
          <w:szCs w:val="24"/>
        </w:rPr>
        <w:t>3</w:t>
      </w:r>
      <w:r w:rsidR="0012496C" w:rsidRPr="00636FC1">
        <w:rPr>
          <w:rFonts w:cs="Times New Roman"/>
          <w:color w:val="auto"/>
          <w:sz w:val="24"/>
          <w:szCs w:val="24"/>
        </w:rPr>
        <w:t>. Sutartyje nurodyt</w:t>
      </w:r>
      <w:r w:rsidR="00743D27">
        <w:rPr>
          <w:rFonts w:cs="Times New Roman"/>
          <w:color w:val="auto"/>
          <w:sz w:val="24"/>
          <w:szCs w:val="24"/>
        </w:rPr>
        <w:t>i</w:t>
      </w:r>
      <w:r w:rsidR="0012496C" w:rsidRPr="00636FC1">
        <w:rPr>
          <w:rFonts w:cs="Times New Roman"/>
          <w:color w:val="auto"/>
          <w:sz w:val="24"/>
          <w:szCs w:val="24"/>
        </w:rPr>
        <w:t xml:space="preserve"> </w:t>
      </w:r>
      <w:r w:rsidR="00743D27">
        <w:rPr>
          <w:rFonts w:cs="Times New Roman"/>
          <w:color w:val="auto"/>
          <w:sz w:val="24"/>
          <w:szCs w:val="24"/>
        </w:rPr>
        <w:t>į</w:t>
      </w:r>
      <w:r w:rsidR="0012496C" w:rsidRPr="00636FC1">
        <w:rPr>
          <w:rFonts w:cs="Times New Roman"/>
          <w:color w:val="auto"/>
          <w:sz w:val="24"/>
          <w:szCs w:val="24"/>
        </w:rPr>
        <w:t>kain</w:t>
      </w:r>
      <w:r w:rsidR="00743D27">
        <w:rPr>
          <w:rFonts w:cs="Times New Roman"/>
          <w:color w:val="auto"/>
          <w:sz w:val="24"/>
          <w:szCs w:val="24"/>
        </w:rPr>
        <w:t>iai</w:t>
      </w:r>
      <w:r w:rsidR="0012496C" w:rsidRPr="00636FC1">
        <w:rPr>
          <w:rFonts w:cs="Times New Roman"/>
          <w:color w:val="auto"/>
          <w:sz w:val="24"/>
          <w:szCs w:val="24"/>
        </w:rPr>
        <w:t xml:space="preserve"> nebus keičiam</w:t>
      </w:r>
      <w:r w:rsidR="00743D27">
        <w:rPr>
          <w:rFonts w:cs="Times New Roman"/>
          <w:color w:val="auto"/>
          <w:sz w:val="24"/>
          <w:szCs w:val="24"/>
        </w:rPr>
        <w:t>i</w:t>
      </w:r>
      <w:r w:rsidR="0012496C" w:rsidRPr="00636FC1">
        <w:rPr>
          <w:rFonts w:cs="Times New Roman"/>
          <w:color w:val="auto"/>
          <w:sz w:val="24"/>
          <w:szCs w:val="24"/>
        </w:rPr>
        <w:t>, išskyrus, kai Sutarties galiojimo laikotarpiu pasikeičia pridėtinės vertės mokestis (toliau – PVM). Pasikeitus PVM, už prekes, perduotas po naujo PVM tarifo įsigaliojimo, atsiskaitoma taikant naują PVM tarifą</w:t>
      </w:r>
      <w:r w:rsidR="0012496C">
        <w:rPr>
          <w:rFonts w:cs="Times New Roman"/>
          <w:color w:val="auto"/>
          <w:sz w:val="24"/>
          <w:szCs w:val="24"/>
        </w:rPr>
        <w:t>.</w:t>
      </w:r>
    </w:p>
    <w:p w14:paraId="4603D20A" w14:textId="77777777" w:rsidR="0012496C" w:rsidRPr="00636FC1" w:rsidRDefault="00743D27" w:rsidP="00D63EF2">
      <w:pPr>
        <w:pStyle w:val="Body2"/>
        <w:ind w:firstLine="709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3</w:t>
      </w:r>
      <w:r w:rsidR="0012496C" w:rsidRPr="00636FC1">
        <w:rPr>
          <w:rFonts w:cs="Times New Roman"/>
          <w:color w:val="auto"/>
          <w:sz w:val="24"/>
          <w:szCs w:val="24"/>
        </w:rPr>
        <w:t>.</w:t>
      </w:r>
      <w:r w:rsidR="00303088">
        <w:rPr>
          <w:rFonts w:cs="Times New Roman"/>
          <w:color w:val="auto"/>
          <w:sz w:val="24"/>
          <w:szCs w:val="24"/>
        </w:rPr>
        <w:t>4</w:t>
      </w:r>
      <w:r w:rsidR="0012496C" w:rsidRPr="00636FC1">
        <w:rPr>
          <w:rFonts w:cs="Times New Roman"/>
          <w:color w:val="auto"/>
          <w:sz w:val="24"/>
          <w:szCs w:val="24"/>
        </w:rPr>
        <w:t>. Pirkėjas apmoka Pardavėjui už prekes ne vėliau kaip per 30 kalendorinių dienų nuo sąskaitos faktūros ir Šalių pasirašyto prekių perdavimo-priėmimo akto arba kito prekių perdavimą  patvirtinančio dokumento gavimo dienos. Pardavėjo pateiktoje sąskaitoje-faktūroje turi būti nurodoma Sutarties data ir numeris</w:t>
      </w:r>
      <w:r w:rsidR="0012496C">
        <w:rPr>
          <w:rFonts w:cs="Times New Roman"/>
          <w:color w:val="auto"/>
          <w:sz w:val="24"/>
          <w:szCs w:val="24"/>
        </w:rPr>
        <w:t>.</w:t>
      </w:r>
    </w:p>
    <w:p w14:paraId="1B9DB0E3" w14:textId="77777777" w:rsidR="0012496C" w:rsidRDefault="00743D27" w:rsidP="00D63EF2">
      <w:pPr>
        <w:pStyle w:val="Body2"/>
        <w:ind w:firstLine="709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3</w:t>
      </w:r>
      <w:r w:rsidR="0012496C" w:rsidRPr="00636FC1">
        <w:rPr>
          <w:rFonts w:cs="Times New Roman"/>
          <w:color w:val="auto"/>
          <w:sz w:val="24"/>
          <w:szCs w:val="24"/>
        </w:rPr>
        <w:t>.</w:t>
      </w:r>
      <w:r w:rsidR="00303088">
        <w:rPr>
          <w:rFonts w:cs="Times New Roman"/>
          <w:color w:val="auto"/>
          <w:sz w:val="24"/>
          <w:szCs w:val="24"/>
        </w:rPr>
        <w:t>5</w:t>
      </w:r>
      <w:r w:rsidR="0012496C" w:rsidRPr="00636FC1">
        <w:rPr>
          <w:rFonts w:cs="Times New Roman"/>
          <w:color w:val="auto"/>
          <w:sz w:val="24"/>
          <w:szCs w:val="24"/>
        </w:rPr>
        <w:t>. Pardavėjas PVM sąskaitą–faktūrą / sąskaitą–faktūrą privalo pateikti naudojantis VĮ Registrų centro administruojama elektronine paslauga „E. sąskaita“</w:t>
      </w:r>
      <w:r w:rsidR="0012496C">
        <w:rPr>
          <w:rFonts w:cs="Times New Roman"/>
          <w:color w:val="auto"/>
          <w:sz w:val="24"/>
          <w:szCs w:val="24"/>
        </w:rPr>
        <w:t>, joje tuo pačiu nurodydamas Pirkėjo asmens, atlikusio prekių užsakymą, vardą ir pavardę</w:t>
      </w:r>
      <w:r w:rsidR="0012496C" w:rsidRPr="00636FC1">
        <w:rPr>
          <w:rFonts w:cs="Times New Roman"/>
          <w:color w:val="auto"/>
          <w:sz w:val="24"/>
          <w:szCs w:val="24"/>
        </w:rPr>
        <w:t>. Elektroninės paslaugos „E. sąskaita“ svetainė pasiekiama adresu www.esaskaita.eu. Paslauga yra apmokama Lietuvos Respublikos finansų ministro nustatyta tvarka.</w:t>
      </w:r>
      <w:r w:rsidR="0012496C">
        <w:rPr>
          <w:rFonts w:cs="Times New Roman"/>
          <w:color w:val="auto"/>
          <w:sz w:val="24"/>
          <w:szCs w:val="24"/>
        </w:rPr>
        <w:t xml:space="preserve"> </w:t>
      </w:r>
    </w:p>
    <w:p w14:paraId="55CD464E" w14:textId="2F87A662" w:rsidR="006F3245" w:rsidRDefault="006F3245" w:rsidP="00BC6038">
      <w:pPr>
        <w:jc w:val="center"/>
        <w:rPr>
          <w:b/>
          <w:szCs w:val="24"/>
        </w:rPr>
      </w:pPr>
    </w:p>
    <w:p w14:paraId="0206CFA7" w14:textId="77777777" w:rsidR="0078006E" w:rsidRDefault="0078006E" w:rsidP="00BC6038">
      <w:pPr>
        <w:jc w:val="center"/>
        <w:rPr>
          <w:b/>
          <w:szCs w:val="24"/>
        </w:rPr>
      </w:pPr>
    </w:p>
    <w:p w14:paraId="3F0F0942" w14:textId="77777777" w:rsidR="00BC6038" w:rsidRPr="009E6D19" w:rsidRDefault="0012496C" w:rsidP="00BC6038">
      <w:pPr>
        <w:jc w:val="center"/>
        <w:rPr>
          <w:b/>
          <w:bCs/>
          <w:szCs w:val="24"/>
          <w:lang w:eastAsia="lt-LT"/>
        </w:rPr>
      </w:pPr>
      <w:r>
        <w:rPr>
          <w:b/>
          <w:szCs w:val="24"/>
        </w:rPr>
        <w:t>I</w:t>
      </w:r>
      <w:r w:rsidR="00743D27">
        <w:rPr>
          <w:b/>
          <w:szCs w:val="24"/>
        </w:rPr>
        <w:t>V</w:t>
      </w:r>
      <w:r w:rsidR="00BC6038" w:rsidRPr="009E6D19">
        <w:rPr>
          <w:b/>
          <w:szCs w:val="24"/>
        </w:rPr>
        <w:t xml:space="preserve"> </w:t>
      </w:r>
      <w:r w:rsidR="00BC6038" w:rsidRPr="009E6D19">
        <w:rPr>
          <w:b/>
          <w:bCs/>
          <w:szCs w:val="24"/>
          <w:lang w:eastAsia="lt-LT"/>
        </w:rPr>
        <w:t>SKYRIUS</w:t>
      </w:r>
    </w:p>
    <w:p w14:paraId="3EE30A89" w14:textId="77777777" w:rsidR="00BC6038" w:rsidRPr="009E6D19" w:rsidRDefault="00BC6038" w:rsidP="0012496C">
      <w:pPr>
        <w:jc w:val="center"/>
        <w:rPr>
          <w:b/>
          <w:szCs w:val="24"/>
        </w:rPr>
      </w:pPr>
      <w:r w:rsidRPr="009E6D19">
        <w:rPr>
          <w:b/>
          <w:szCs w:val="24"/>
        </w:rPr>
        <w:t xml:space="preserve">PARDAVĖJO </w:t>
      </w:r>
      <w:r w:rsidR="005B2C49">
        <w:rPr>
          <w:b/>
          <w:szCs w:val="24"/>
        </w:rPr>
        <w:t xml:space="preserve">IR PIRKĖJO </w:t>
      </w:r>
      <w:r w:rsidRPr="009E6D19">
        <w:rPr>
          <w:b/>
          <w:szCs w:val="24"/>
        </w:rPr>
        <w:t>ĮSIPAREIGOJIMAI</w:t>
      </w:r>
    </w:p>
    <w:p w14:paraId="2717F047" w14:textId="77777777" w:rsidR="00BC6038" w:rsidRPr="009E6D19" w:rsidRDefault="00BC6038" w:rsidP="00BC6038">
      <w:pPr>
        <w:ind w:firstLine="374"/>
        <w:jc w:val="center"/>
        <w:rPr>
          <w:b/>
          <w:szCs w:val="24"/>
        </w:rPr>
      </w:pPr>
    </w:p>
    <w:p w14:paraId="5C69AAB5" w14:textId="77777777" w:rsidR="00F20118" w:rsidRDefault="00743D27" w:rsidP="00F20118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val="fi-FI" w:eastAsia="lt-LT"/>
        </w:rPr>
      </w:pPr>
      <w:r>
        <w:rPr>
          <w:szCs w:val="24"/>
          <w:lang w:val="fi-FI" w:eastAsia="lt-LT"/>
        </w:rPr>
        <w:t>4</w:t>
      </w:r>
      <w:r w:rsidR="00BC6038" w:rsidRPr="009E6D19">
        <w:rPr>
          <w:szCs w:val="24"/>
          <w:lang w:val="fi-FI" w:eastAsia="lt-LT"/>
        </w:rPr>
        <w:t xml:space="preserve">.1. </w:t>
      </w:r>
      <w:r w:rsidR="00BC6038" w:rsidRPr="00FE257C">
        <w:rPr>
          <w:szCs w:val="24"/>
          <w:lang w:val="fi-FI" w:eastAsia="lt-LT"/>
        </w:rPr>
        <w:t xml:space="preserve">Pardavėjas </w:t>
      </w:r>
      <w:r w:rsidR="007151AF">
        <w:rPr>
          <w:szCs w:val="24"/>
          <w:lang w:val="fi-FI" w:eastAsia="lt-LT"/>
        </w:rPr>
        <w:t>prekes</w:t>
      </w:r>
      <w:r w:rsidR="006F7E5F" w:rsidRPr="00FE257C">
        <w:rPr>
          <w:szCs w:val="24"/>
          <w:lang w:val="fi-FI" w:eastAsia="lt-LT"/>
        </w:rPr>
        <w:t xml:space="preserve"> </w:t>
      </w:r>
      <w:r w:rsidR="00B31A5A" w:rsidRPr="00FE257C">
        <w:rPr>
          <w:szCs w:val="24"/>
          <w:lang w:val="fi-FI" w:eastAsia="lt-LT"/>
        </w:rPr>
        <w:t xml:space="preserve">savo </w:t>
      </w:r>
      <w:r w:rsidR="00BC6038" w:rsidRPr="00FE257C">
        <w:rPr>
          <w:szCs w:val="24"/>
          <w:lang w:val="fi-FI" w:eastAsia="lt-LT"/>
        </w:rPr>
        <w:t>lėšomis pristato</w:t>
      </w:r>
      <w:r w:rsidR="006F7E5F" w:rsidRPr="00FE257C">
        <w:rPr>
          <w:szCs w:val="24"/>
          <w:lang w:val="fi-FI" w:eastAsia="lt-LT"/>
        </w:rPr>
        <w:t xml:space="preserve"> Pirkėjui </w:t>
      </w:r>
      <w:r w:rsidR="00F20118">
        <w:rPr>
          <w:szCs w:val="24"/>
          <w:lang w:val="fi-FI" w:eastAsia="lt-LT"/>
        </w:rPr>
        <w:t xml:space="preserve">šiais </w:t>
      </w:r>
      <w:r w:rsidR="006F7E5F" w:rsidRPr="00FE257C">
        <w:rPr>
          <w:szCs w:val="24"/>
          <w:lang w:val="fi-FI" w:eastAsia="lt-LT"/>
        </w:rPr>
        <w:t>adres</w:t>
      </w:r>
      <w:r w:rsidR="00F20118">
        <w:rPr>
          <w:szCs w:val="24"/>
          <w:lang w:val="fi-FI" w:eastAsia="lt-LT"/>
        </w:rPr>
        <w:t>ais</w:t>
      </w:r>
      <w:r w:rsidR="006F7E5F" w:rsidRPr="00FE257C">
        <w:rPr>
          <w:szCs w:val="24"/>
          <w:lang w:val="fi-FI" w:eastAsia="lt-LT"/>
        </w:rPr>
        <w:t>:</w:t>
      </w:r>
    </w:p>
    <w:p w14:paraId="5CC6D691" w14:textId="77777777" w:rsidR="00F20118" w:rsidRDefault="00F20118" w:rsidP="00F20118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  <w:lang w:val="fi-FI" w:eastAsia="lt-LT"/>
        </w:rPr>
        <w:t xml:space="preserve">4.1.1. </w:t>
      </w:r>
      <w:r w:rsidRPr="00F20118">
        <w:rPr>
          <w:szCs w:val="24"/>
        </w:rPr>
        <w:t>Klaipėdos g. 6, LT-99290 Pagėgiai;</w:t>
      </w:r>
    </w:p>
    <w:p w14:paraId="53225955" w14:textId="77777777" w:rsidR="00F20118" w:rsidRDefault="00F20118" w:rsidP="00F20118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4.1.2. Alytaus g. 1, LT-65210 Varėna;</w:t>
      </w:r>
    </w:p>
    <w:p w14:paraId="67C9F7DB" w14:textId="3A7A3955" w:rsidR="00F20118" w:rsidRDefault="00F20118" w:rsidP="00F20118">
      <w:pPr>
        <w:widowControl w:val="0"/>
        <w:autoSpaceDE w:val="0"/>
        <w:autoSpaceDN w:val="0"/>
        <w:adjustRightInd w:val="0"/>
        <w:ind w:firstLine="709"/>
        <w:jc w:val="both"/>
        <w:rPr>
          <w:szCs w:val="32"/>
        </w:rPr>
      </w:pPr>
      <w:r>
        <w:rPr>
          <w:szCs w:val="24"/>
        </w:rPr>
        <w:t xml:space="preserve">4.1.3. </w:t>
      </w:r>
      <w:r w:rsidR="000E11FF">
        <w:rPr>
          <w:szCs w:val="32"/>
        </w:rPr>
        <w:t xml:space="preserve">Vilniaus g. 47, Mickūnai, </w:t>
      </w:r>
      <w:r w:rsidRPr="00CF4667">
        <w:rPr>
          <w:szCs w:val="32"/>
        </w:rPr>
        <w:t>Vilniaus r.</w:t>
      </w:r>
    </w:p>
    <w:p w14:paraId="4A366E91" w14:textId="77777777" w:rsidR="00EF5DE6" w:rsidRPr="005E46D3" w:rsidRDefault="005E46D3" w:rsidP="00F20118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E46D3">
        <w:rPr>
          <w:szCs w:val="24"/>
        </w:rPr>
        <w:t xml:space="preserve">4.2. </w:t>
      </w:r>
      <w:r>
        <w:rPr>
          <w:szCs w:val="24"/>
        </w:rPr>
        <w:t>A</w:t>
      </w:r>
      <w:r w:rsidRPr="005E46D3">
        <w:rPr>
          <w:szCs w:val="24"/>
        </w:rPr>
        <w:t xml:space="preserve">pie ketinimą pristatyti </w:t>
      </w:r>
      <w:r>
        <w:rPr>
          <w:szCs w:val="24"/>
        </w:rPr>
        <w:t>p</w:t>
      </w:r>
      <w:r w:rsidRPr="005E46D3">
        <w:rPr>
          <w:szCs w:val="24"/>
        </w:rPr>
        <w:t>rekes į Pirkėjo nurodytą vietą, Pardavėjas turi informuoti Pirkėją ne vėliau kaip prieš 3 (tris) darbo dienas</w:t>
      </w:r>
      <w:r>
        <w:rPr>
          <w:szCs w:val="24"/>
        </w:rPr>
        <w:t>.</w:t>
      </w:r>
    </w:p>
    <w:p w14:paraId="253C7AA2" w14:textId="77777777" w:rsidR="00BC6038" w:rsidRDefault="00743D27" w:rsidP="005E46D3">
      <w:pPr>
        <w:ind w:firstLine="709"/>
        <w:jc w:val="both"/>
        <w:rPr>
          <w:szCs w:val="24"/>
        </w:rPr>
      </w:pPr>
      <w:r>
        <w:rPr>
          <w:szCs w:val="24"/>
        </w:rPr>
        <w:t>4</w:t>
      </w:r>
      <w:r w:rsidR="00BC6038" w:rsidRPr="009E6D19">
        <w:rPr>
          <w:szCs w:val="24"/>
        </w:rPr>
        <w:t>.</w:t>
      </w:r>
      <w:r w:rsidR="005B2C49">
        <w:rPr>
          <w:szCs w:val="24"/>
        </w:rPr>
        <w:t>3</w:t>
      </w:r>
      <w:r w:rsidR="00BC6038" w:rsidRPr="009E6D19">
        <w:rPr>
          <w:szCs w:val="24"/>
        </w:rPr>
        <w:t xml:space="preserve">. </w:t>
      </w:r>
      <w:r w:rsidR="005E46D3">
        <w:rPr>
          <w:szCs w:val="24"/>
        </w:rPr>
        <w:t>P</w:t>
      </w:r>
      <w:r w:rsidR="005E46D3" w:rsidRPr="00E0065A">
        <w:rPr>
          <w:szCs w:val="24"/>
        </w:rPr>
        <w:t xml:space="preserve">irkėjas, patikrinęs ir įsitikinęs, kad </w:t>
      </w:r>
      <w:r w:rsidR="005E46D3">
        <w:rPr>
          <w:szCs w:val="24"/>
        </w:rPr>
        <w:t>p</w:t>
      </w:r>
      <w:r w:rsidR="005E46D3" w:rsidRPr="00E0065A">
        <w:rPr>
          <w:szCs w:val="24"/>
        </w:rPr>
        <w:t>rekė</w:t>
      </w:r>
      <w:r w:rsidR="005E46D3">
        <w:rPr>
          <w:szCs w:val="24"/>
        </w:rPr>
        <w:t>s</w:t>
      </w:r>
      <w:r w:rsidR="005E46D3" w:rsidRPr="00E0065A">
        <w:rPr>
          <w:szCs w:val="24"/>
        </w:rPr>
        <w:t xml:space="preserve"> atitinka nustatytus reikalavimus ir kad yra įvykdyti visi kiti </w:t>
      </w:r>
      <w:r w:rsidR="005E46D3">
        <w:rPr>
          <w:szCs w:val="24"/>
        </w:rPr>
        <w:t>Pardavėjo</w:t>
      </w:r>
      <w:r w:rsidR="005E46D3" w:rsidRPr="00E0065A">
        <w:rPr>
          <w:szCs w:val="24"/>
        </w:rPr>
        <w:t xml:space="preserve"> įsipareigojimai pagal sutartį, ne vėliau kaip per 5 darbo dienas nuo </w:t>
      </w:r>
      <w:r w:rsidR="005E46D3">
        <w:rPr>
          <w:szCs w:val="24"/>
        </w:rPr>
        <w:t>p</w:t>
      </w:r>
      <w:r w:rsidR="005E46D3" w:rsidRPr="00E0065A">
        <w:rPr>
          <w:szCs w:val="24"/>
        </w:rPr>
        <w:t xml:space="preserve">rekės priėmimo – perdavimo akto gavimo dienos privalo pasirašyti Prekės priėmimo – perdavimo aktą arba pateikti </w:t>
      </w:r>
      <w:r w:rsidR="005E46D3">
        <w:rPr>
          <w:szCs w:val="24"/>
        </w:rPr>
        <w:t>Pardavėjui</w:t>
      </w:r>
      <w:r w:rsidR="005E46D3" w:rsidRPr="00E0065A">
        <w:rPr>
          <w:szCs w:val="24"/>
        </w:rPr>
        <w:t xml:space="preserve"> raštiškas pastabas, nurodydamas </w:t>
      </w:r>
      <w:r w:rsidR="005E46D3">
        <w:rPr>
          <w:szCs w:val="24"/>
        </w:rPr>
        <w:t>Pardavėjui</w:t>
      </w:r>
      <w:r w:rsidR="005E46D3" w:rsidRPr="00E0065A">
        <w:rPr>
          <w:szCs w:val="24"/>
        </w:rPr>
        <w:t xml:space="preserve"> pašalinti </w:t>
      </w:r>
      <w:r w:rsidR="005E46D3">
        <w:rPr>
          <w:szCs w:val="24"/>
        </w:rPr>
        <w:t>p</w:t>
      </w:r>
      <w:r w:rsidR="005E46D3" w:rsidRPr="00E0065A">
        <w:rPr>
          <w:szCs w:val="24"/>
        </w:rPr>
        <w:t>rekės trūkumus per 3 darbo dienas nuo raštiškų pastabų gavimo dieno</w:t>
      </w:r>
      <w:r w:rsidR="005E46D3">
        <w:rPr>
          <w:szCs w:val="24"/>
        </w:rPr>
        <w:t>s.</w:t>
      </w:r>
    </w:p>
    <w:p w14:paraId="1C39570B" w14:textId="77777777" w:rsidR="005B2C49" w:rsidRDefault="005B2C49" w:rsidP="005E46D3">
      <w:pPr>
        <w:ind w:firstLine="709"/>
        <w:jc w:val="both"/>
        <w:rPr>
          <w:szCs w:val="24"/>
        </w:rPr>
      </w:pPr>
      <w:r>
        <w:rPr>
          <w:szCs w:val="24"/>
        </w:rPr>
        <w:t>4.4. P</w:t>
      </w:r>
      <w:r w:rsidRPr="00E0065A">
        <w:rPr>
          <w:szCs w:val="24"/>
        </w:rPr>
        <w:t xml:space="preserve">ardavėjas kartu su </w:t>
      </w:r>
      <w:r>
        <w:rPr>
          <w:szCs w:val="24"/>
        </w:rPr>
        <w:t>p</w:t>
      </w:r>
      <w:r w:rsidRPr="00E0065A">
        <w:rPr>
          <w:szCs w:val="24"/>
        </w:rPr>
        <w:t xml:space="preserve">reke privalo pateikti Pirkėjui visą būtiną dokumentaciją, įskaitant </w:t>
      </w:r>
      <w:r>
        <w:rPr>
          <w:szCs w:val="24"/>
        </w:rPr>
        <w:t>p</w:t>
      </w:r>
      <w:r w:rsidRPr="00E0065A">
        <w:rPr>
          <w:szCs w:val="24"/>
        </w:rPr>
        <w:t xml:space="preserve">rekės naudojimo ir priežiūros instrukcijas bei konsultuoti Pirkėją kitais su </w:t>
      </w:r>
      <w:r>
        <w:rPr>
          <w:szCs w:val="24"/>
        </w:rPr>
        <w:t>Pardavėjo</w:t>
      </w:r>
      <w:r w:rsidRPr="00E0065A">
        <w:rPr>
          <w:szCs w:val="24"/>
        </w:rPr>
        <w:t xml:space="preserve"> sutartiniais įsipareigojimais susijusiais klausimais</w:t>
      </w:r>
      <w:r>
        <w:rPr>
          <w:szCs w:val="24"/>
        </w:rPr>
        <w:t>.</w:t>
      </w:r>
    </w:p>
    <w:p w14:paraId="5ECD11B1" w14:textId="77777777" w:rsidR="005B2C49" w:rsidRDefault="005B2C49" w:rsidP="005E46D3">
      <w:pPr>
        <w:ind w:firstLine="709"/>
        <w:jc w:val="both"/>
        <w:rPr>
          <w:szCs w:val="24"/>
        </w:rPr>
      </w:pPr>
      <w:r>
        <w:rPr>
          <w:szCs w:val="24"/>
        </w:rPr>
        <w:t>4.5. P</w:t>
      </w:r>
      <w:r w:rsidRPr="00E0065A">
        <w:rPr>
          <w:szCs w:val="24"/>
        </w:rPr>
        <w:t xml:space="preserve">ardavėjas garantuoja </w:t>
      </w:r>
      <w:r>
        <w:rPr>
          <w:szCs w:val="24"/>
        </w:rPr>
        <w:t>p</w:t>
      </w:r>
      <w:r w:rsidRPr="00E0065A">
        <w:rPr>
          <w:szCs w:val="24"/>
        </w:rPr>
        <w:t>rekių kokybę ir paslėptų trūkumų nebuvimą bei suteikia 24 mėnesių garantiją, kuri skaičiuojama nuo Prekių perdavimo – priėmimo akto surašymo dienos</w:t>
      </w:r>
      <w:r>
        <w:rPr>
          <w:szCs w:val="24"/>
        </w:rPr>
        <w:t>.</w:t>
      </w:r>
    </w:p>
    <w:p w14:paraId="7C2CA530" w14:textId="77777777" w:rsidR="005B2C49" w:rsidRPr="005B2C49" w:rsidRDefault="005B2C49" w:rsidP="005B2C49">
      <w:pPr>
        <w:tabs>
          <w:tab w:val="left" w:pos="502"/>
        </w:tabs>
        <w:ind w:firstLine="709"/>
        <w:jc w:val="both"/>
        <w:rPr>
          <w:szCs w:val="24"/>
        </w:rPr>
      </w:pPr>
      <w:r w:rsidRPr="005B2C49">
        <w:rPr>
          <w:szCs w:val="24"/>
        </w:rPr>
        <w:t xml:space="preserve">4.6. </w:t>
      </w:r>
      <w:r>
        <w:rPr>
          <w:szCs w:val="24"/>
        </w:rPr>
        <w:t>J</w:t>
      </w:r>
      <w:r w:rsidRPr="005B2C49">
        <w:rPr>
          <w:szCs w:val="24"/>
        </w:rPr>
        <w:t xml:space="preserve">eigu Pardavėjas parduoda nekokybišką </w:t>
      </w:r>
      <w:r>
        <w:rPr>
          <w:szCs w:val="24"/>
        </w:rPr>
        <w:t>p</w:t>
      </w:r>
      <w:r w:rsidRPr="005B2C49">
        <w:rPr>
          <w:szCs w:val="24"/>
        </w:rPr>
        <w:t>rekę, Pirkėjas turi teisę savo pasirinkimu pareikalauti:</w:t>
      </w:r>
    </w:p>
    <w:p w14:paraId="57CA263C" w14:textId="77777777" w:rsidR="005B2C49" w:rsidRPr="005B2C49" w:rsidRDefault="005B2C49" w:rsidP="005B2C49">
      <w:pPr>
        <w:tabs>
          <w:tab w:val="left" w:pos="502"/>
        </w:tabs>
        <w:ind w:firstLine="709"/>
        <w:rPr>
          <w:szCs w:val="24"/>
        </w:rPr>
      </w:pPr>
      <w:r>
        <w:rPr>
          <w:szCs w:val="24"/>
        </w:rPr>
        <w:t xml:space="preserve">4.6.1. </w:t>
      </w:r>
      <w:r w:rsidRPr="005B2C49">
        <w:rPr>
          <w:szCs w:val="24"/>
        </w:rPr>
        <w:t xml:space="preserve">pakeisti nekokybišką </w:t>
      </w:r>
      <w:r>
        <w:rPr>
          <w:szCs w:val="24"/>
        </w:rPr>
        <w:t>p</w:t>
      </w:r>
      <w:r w:rsidRPr="005B2C49">
        <w:rPr>
          <w:szCs w:val="24"/>
        </w:rPr>
        <w:t>rekę kokybiška;</w:t>
      </w:r>
    </w:p>
    <w:p w14:paraId="0129B91F" w14:textId="77777777" w:rsidR="005B2C49" w:rsidRDefault="005B2C49" w:rsidP="005B2C49">
      <w:pPr>
        <w:tabs>
          <w:tab w:val="left" w:pos="502"/>
        </w:tabs>
        <w:ind w:firstLine="709"/>
        <w:rPr>
          <w:szCs w:val="24"/>
        </w:rPr>
      </w:pPr>
      <w:r>
        <w:rPr>
          <w:szCs w:val="24"/>
        </w:rPr>
        <w:t xml:space="preserve">4.6.2. </w:t>
      </w:r>
      <w:r w:rsidRPr="005B2C49">
        <w:rPr>
          <w:szCs w:val="24"/>
        </w:rPr>
        <w:t>susigrąžinti sumokėtą kainą ir atsisakyti Sutarties.</w:t>
      </w:r>
    </w:p>
    <w:p w14:paraId="38AF8E43" w14:textId="77777777" w:rsidR="005B2C49" w:rsidRPr="005B2C49" w:rsidRDefault="005B2C49" w:rsidP="005B2C49">
      <w:pPr>
        <w:tabs>
          <w:tab w:val="left" w:pos="502"/>
        </w:tabs>
        <w:ind w:firstLine="709"/>
        <w:rPr>
          <w:szCs w:val="24"/>
        </w:rPr>
      </w:pPr>
      <w:r>
        <w:rPr>
          <w:szCs w:val="24"/>
        </w:rPr>
        <w:t xml:space="preserve">4.7. </w:t>
      </w:r>
      <w:r w:rsidRPr="00E0065A">
        <w:rPr>
          <w:szCs w:val="24"/>
        </w:rPr>
        <w:t>Prekės keitimą kokybiška Pardavėjas atlieka neatlygintinai</w:t>
      </w:r>
      <w:r>
        <w:rPr>
          <w:szCs w:val="24"/>
        </w:rPr>
        <w:t>.</w:t>
      </w:r>
    </w:p>
    <w:p w14:paraId="41F17C6E" w14:textId="77777777" w:rsidR="005B2C49" w:rsidRDefault="005B2C49" w:rsidP="005E46D3">
      <w:pPr>
        <w:ind w:firstLine="709"/>
        <w:jc w:val="both"/>
        <w:rPr>
          <w:szCs w:val="24"/>
        </w:rPr>
      </w:pPr>
      <w:r>
        <w:rPr>
          <w:szCs w:val="24"/>
        </w:rPr>
        <w:t xml:space="preserve">4.8. </w:t>
      </w:r>
      <w:r w:rsidRPr="009E6D19">
        <w:rPr>
          <w:szCs w:val="24"/>
        </w:rPr>
        <w:t xml:space="preserve">Pirkėjas priima tvarkingas ir kokybiškas prekes, sumoka už prekes Pardavėjui šios Sutarties </w:t>
      </w:r>
      <w:r>
        <w:rPr>
          <w:szCs w:val="24"/>
        </w:rPr>
        <w:t>3</w:t>
      </w:r>
      <w:r w:rsidRPr="009E6D19">
        <w:rPr>
          <w:szCs w:val="24"/>
        </w:rPr>
        <w:t xml:space="preserve"> skyriuje nurodyta tvarka.</w:t>
      </w:r>
    </w:p>
    <w:p w14:paraId="683F4FF7" w14:textId="77777777" w:rsidR="00FE257C" w:rsidRDefault="00FE257C" w:rsidP="00BC6038">
      <w:pPr>
        <w:jc w:val="center"/>
        <w:rPr>
          <w:b/>
          <w:szCs w:val="24"/>
        </w:rPr>
      </w:pPr>
    </w:p>
    <w:p w14:paraId="1FF61CF9" w14:textId="77777777" w:rsidR="0078006E" w:rsidRDefault="0078006E">
      <w:pPr>
        <w:rPr>
          <w:b/>
          <w:caps/>
          <w:szCs w:val="24"/>
        </w:rPr>
      </w:pPr>
      <w:r>
        <w:rPr>
          <w:b/>
          <w:caps/>
          <w:szCs w:val="24"/>
        </w:rPr>
        <w:br w:type="page"/>
      </w:r>
    </w:p>
    <w:p w14:paraId="0AD6BC59" w14:textId="5A58E92C" w:rsidR="00BC6038" w:rsidRPr="009E6D19" w:rsidRDefault="0012496C" w:rsidP="00BC6038">
      <w:pPr>
        <w:jc w:val="center"/>
        <w:rPr>
          <w:b/>
          <w:bCs/>
          <w:szCs w:val="24"/>
          <w:lang w:eastAsia="lt-LT"/>
        </w:rPr>
      </w:pPr>
      <w:r>
        <w:rPr>
          <w:b/>
          <w:caps/>
          <w:szCs w:val="24"/>
        </w:rPr>
        <w:lastRenderedPageBreak/>
        <w:t>V</w:t>
      </w:r>
      <w:r w:rsidR="00BC6038" w:rsidRPr="009E6D19">
        <w:rPr>
          <w:b/>
          <w:caps/>
          <w:szCs w:val="24"/>
        </w:rPr>
        <w:t xml:space="preserve"> </w:t>
      </w:r>
      <w:r w:rsidR="00BC6038" w:rsidRPr="009E6D19">
        <w:rPr>
          <w:b/>
          <w:bCs/>
          <w:szCs w:val="24"/>
          <w:lang w:eastAsia="lt-LT"/>
        </w:rPr>
        <w:t>SKYRIUS</w:t>
      </w:r>
    </w:p>
    <w:p w14:paraId="6B046863" w14:textId="77777777" w:rsidR="00BC6038" w:rsidRPr="009E6D19" w:rsidRDefault="00BC6038" w:rsidP="00BC6038">
      <w:pPr>
        <w:jc w:val="center"/>
        <w:rPr>
          <w:b/>
          <w:caps/>
          <w:szCs w:val="24"/>
        </w:rPr>
      </w:pPr>
      <w:r w:rsidRPr="009E6D19">
        <w:rPr>
          <w:b/>
          <w:caps/>
          <w:szCs w:val="24"/>
        </w:rPr>
        <w:t>Šalių atsakomybė</w:t>
      </w:r>
    </w:p>
    <w:p w14:paraId="232597CD" w14:textId="77777777" w:rsidR="00BC6038" w:rsidRPr="009E6D19" w:rsidRDefault="00BC6038" w:rsidP="00BC6038">
      <w:pPr>
        <w:ind w:firstLine="1080"/>
        <w:jc w:val="both"/>
        <w:rPr>
          <w:b/>
          <w:caps/>
          <w:szCs w:val="24"/>
        </w:rPr>
      </w:pPr>
    </w:p>
    <w:p w14:paraId="743D546F" w14:textId="77777777" w:rsidR="00BC6038" w:rsidRPr="009E6D19" w:rsidRDefault="005B2C49" w:rsidP="00D63EF2">
      <w:pPr>
        <w:tabs>
          <w:tab w:val="left" w:pos="500"/>
        </w:tabs>
        <w:ind w:firstLine="709"/>
        <w:jc w:val="both"/>
        <w:rPr>
          <w:szCs w:val="24"/>
        </w:rPr>
      </w:pPr>
      <w:r>
        <w:rPr>
          <w:szCs w:val="24"/>
        </w:rPr>
        <w:t>5</w:t>
      </w:r>
      <w:r w:rsidR="00BC6038" w:rsidRPr="009E6D19">
        <w:rPr>
          <w:szCs w:val="24"/>
        </w:rPr>
        <w:t>.1. Jei Pardavėjas laiku nepristato prekių, už kiekvieną pavėluotą dieną moka Pirkėjui, pastarajam pareikalavus, 0,</w:t>
      </w:r>
      <w:r w:rsidR="006F3245">
        <w:rPr>
          <w:szCs w:val="24"/>
        </w:rPr>
        <w:t>0</w:t>
      </w:r>
      <w:r>
        <w:rPr>
          <w:szCs w:val="24"/>
        </w:rPr>
        <w:t>3</w:t>
      </w:r>
      <w:r w:rsidR="00BC6038" w:rsidRPr="009E6D19">
        <w:rPr>
          <w:szCs w:val="24"/>
        </w:rPr>
        <w:t xml:space="preserve"> proc. dydžio delspinigius nuo nepristatytų prekių kainos.</w:t>
      </w:r>
    </w:p>
    <w:p w14:paraId="6FDD12AB" w14:textId="77777777" w:rsidR="00BC6038" w:rsidRPr="009E6D19" w:rsidRDefault="005B2C49" w:rsidP="00D63EF2">
      <w:pPr>
        <w:keepNext/>
        <w:ind w:firstLine="709"/>
        <w:jc w:val="both"/>
        <w:outlineLvl w:val="2"/>
        <w:rPr>
          <w:b/>
          <w:snapToGrid w:val="0"/>
          <w:szCs w:val="24"/>
        </w:rPr>
      </w:pPr>
      <w:r>
        <w:rPr>
          <w:szCs w:val="24"/>
        </w:rPr>
        <w:t>5</w:t>
      </w:r>
      <w:r w:rsidR="00BC6038" w:rsidRPr="009E6D19">
        <w:rPr>
          <w:szCs w:val="24"/>
        </w:rPr>
        <w:t>.2. Jei Pirkėjas laiku nesumoka už pristatytas prekes, už kiekvieną pavėluotą dieną moka Pardavėjui, pastarajam pareikalavus, 0,</w:t>
      </w:r>
      <w:r w:rsidR="006F3245">
        <w:rPr>
          <w:szCs w:val="24"/>
        </w:rPr>
        <w:t>0</w:t>
      </w:r>
      <w:r>
        <w:rPr>
          <w:szCs w:val="24"/>
        </w:rPr>
        <w:t>3</w:t>
      </w:r>
      <w:r w:rsidR="00BC6038" w:rsidRPr="009E6D19">
        <w:rPr>
          <w:szCs w:val="24"/>
        </w:rPr>
        <w:t xml:space="preserve"> proc. dydžio delspinigius nuo nesumokėtos prekių kainos.</w:t>
      </w:r>
      <w:r w:rsidR="00BC6038" w:rsidRPr="009E6D19">
        <w:rPr>
          <w:b/>
          <w:snapToGrid w:val="0"/>
          <w:szCs w:val="24"/>
        </w:rPr>
        <w:t xml:space="preserve"> </w:t>
      </w:r>
    </w:p>
    <w:p w14:paraId="0F221D24" w14:textId="77777777" w:rsidR="00BC6038" w:rsidRDefault="00BC6038" w:rsidP="00BC6038">
      <w:pPr>
        <w:keepNext/>
        <w:ind w:firstLine="851"/>
        <w:jc w:val="center"/>
        <w:outlineLvl w:val="2"/>
        <w:rPr>
          <w:b/>
          <w:snapToGrid w:val="0"/>
          <w:szCs w:val="24"/>
        </w:rPr>
      </w:pPr>
    </w:p>
    <w:p w14:paraId="2190DB02" w14:textId="77777777" w:rsidR="000E11FF" w:rsidRDefault="000E11FF" w:rsidP="00BC6038">
      <w:pPr>
        <w:keepNext/>
        <w:ind w:firstLine="851"/>
        <w:jc w:val="center"/>
        <w:outlineLvl w:val="2"/>
        <w:rPr>
          <w:b/>
          <w:snapToGrid w:val="0"/>
          <w:szCs w:val="24"/>
        </w:rPr>
      </w:pPr>
    </w:p>
    <w:p w14:paraId="536E2228" w14:textId="77777777" w:rsidR="00BC6038" w:rsidRPr="009E6D19" w:rsidRDefault="00D63EF2" w:rsidP="005B2C49">
      <w:pPr>
        <w:jc w:val="center"/>
        <w:rPr>
          <w:b/>
          <w:bCs/>
          <w:szCs w:val="24"/>
          <w:lang w:eastAsia="lt-LT"/>
        </w:rPr>
      </w:pPr>
      <w:r>
        <w:rPr>
          <w:b/>
          <w:snapToGrid w:val="0"/>
          <w:szCs w:val="24"/>
        </w:rPr>
        <w:t>V</w:t>
      </w:r>
      <w:r w:rsidR="006F3245">
        <w:rPr>
          <w:b/>
          <w:snapToGrid w:val="0"/>
          <w:szCs w:val="24"/>
        </w:rPr>
        <w:t>I</w:t>
      </w:r>
      <w:r w:rsidR="00BC6038" w:rsidRPr="009E6D19">
        <w:rPr>
          <w:b/>
          <w:snapToGrid w:val="0"/>
          <w:szCs w:val="24"/>
        </w:rPr>
        <w:t xml:space="preserve"> </w:t>
      </w:r>
      <w:r w:rsidR="00BC6038" w:rsidRPr="009E6D19">
        <w:rPr>
          <w:b/>
          <w:bCs/>
          <w:szCs w:val="24"/>
          <w:lang w:eastAsia="lt-LT"/>
        </w:rPr>
        <w:t>SKYRIUS</w:t>
      </w:r>
    </w:p>
    <w:p w14:paraId="43212D6D" w14:textId="3FC23AB9" w:rsidR="00BC6038" w:rsidRDefault="00BC6038" w:rsidP="00BC6038">
      <w:pPr>
        <w:keepNext/>
        <w:tabs>
          <w:tab w:val="left" w:pos="4395"/>
          <w:tab w:val="center" w:pos="5244"/>
        </w:tabs>
        <w:jc w:val="center"/>
        <w:outlineLvl w:val="2"/>
        <w:rPr>
          <w:b/>
          <w:snapToGrid w:val="0"/>
          <w:szCs w:val="24"/>
        </w:rPr>
      </w:pPr>
      <w:r w:rsidRPr="009E6D19">
        <w:rPr>
          <w:b/>
          <w:snapToGrid w:val="0"/>
          <w:szCs w:val="24"/>
        </w:rPr>
        <w:t>FORCE MAJEURE SĄLYGOS</w:t>
      </w:r>
    </w:p>
    <w:p w14:paraId="1953A2E0" w14:textId="77777777" w:rsidR="0078006E" w:rsidRPr="009E6D19" w:rsidRDefault="0078006E" w:rsidP="00BC6038">
      <w:pPr>
        <w:keepNext/>
        <w:tabs>
          <w:tab w:val="left" w:pos="4395"/>
          <w:tab w:val="center" w:pos="5244"/>
        </w:tabs>
        <w:jc w:val="center"/>
        <w:outlineLvl w:val="2"/>
        <w:rPr>
          <w:b/>
          <w:snapToGrid w:val="0"/>
          <w:szCs w:val="24"/>
        </w:rPr>
      </w:pPr>
    </w:p>
    <w:p w14:paraId="0ECEEFAF" w14:textId="77777777" w:rsidR="00BC6038" w:rsidRPr="009E6D19" w:rsidRDefault="005B2C49" w:rsidP="00D63EF2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BC6038" w:rsidRPr="009E6D19">
        <w:rPr>
          <w:szCs w:val="24"/>
          <w:lang w:eastAsia="lt-LT"/>
        </w:rPr>
        <w:t xml:space="preserve">.1. Įvykus nenugalimos jėgos aplinkybėms (force majeure), Sutarties </w:t>
      </w:r>
      <w:r w:rsidR="0033105C" w:rsidRPr="009E6D19">
        <w:rPr>
          <w:szCs w:val="24"/>
          <w:lang w:eastAsia="lt-LT"/>
        </w:rPr>
        <w:t>Š</w:t>
      </w:r>
      <w:r w:rsidR="00BC6038" w:rsidRPr="009E6D19">
        <w:rPr>
          <w:szCs w:val="24"/>
          <w:lang w:eastAsia="lt-LT"/>
        </w:rPr>
        <w:t xml:space="preserve">alys vadovaujasi </w:t>
      </w:r>
      <w:r w:rsidR="00BC6038" w:rsidRPr="009E6D19">
        <w:rPr>
          <w:lang w:eastAsia="lt-LT"/>
        </w:rPr>
        <w:t>Lietuvos Respublikos</w:t>
      </w:r>
      <w:r w:rsidR="00BC6038" w:rsidRPr="009E6D19">
        <w:rPr>
          <w:szCs w:val="24"/>
          <w:lang w:eastAsia="lt-LT"/>
        </w:rPr>
        <w:t xml:space="preserve"> civiliniu kodeksu ir Atleidimo nuo atsakomybės esant nenugalimos jėgos (force majeure) aplinkybėms taisyklėmis, patvirtintomis Lietuvos Respublikos Vyriausybės </w:t>
      </w:r>
      <w:smartTag w:uri="schemas-tilde-lv/tildestengine" w:element="metric2">
        <w:smartTagPr>
          <w:attr w:name="metric_value" w:val="1996"/>
          <w:attr w:name="metric_text" w:val="m"/>
        </w:smartTagPr>
        <w:smartTag w:uri="urn:schemas-microsoft-com:office:smarttags" w:element="metricconverter">
          <w:smartTagPr>
            <w:attr w:name="ProductID" w:val="1996 m"/>
          </w:smartTagPr>
          <w:r w:rsidR="00BC6038" w:rsidRPr="009E6D19">
            <w:rPr>
              <w:szCs w:val="24"/>
              <w:lang w:eastAsia="lt-LT"/>
            </w:rPr>
            <w:t>1996 m</w:t>
          </w:r>
        </w:smartTag>
      </w:smartTag>
      <w:r w:rsidR="00BC6038" w:rsidRPr="009E6D19">
        <w:rPr>
          <w:szCs w:val="24"/>
          <w:lang w:eastAsia="lt-LT"/>
        </w:rPr>
        <w:t>. liepos 15 d. nutarimu Nr. 840 ,,Dėl Atleidimo nuo atsakomybės esant nenugalimos jėgos (force majeure) aplinkybėms taisyklių patvirtinimo“.</w:t>
      </w:r>
    </w:p>
    <w:p w14:paraId="33CDC226" w14:textId="77777777" w:rsidR="00BC6038" w:rsidRPr="009E6D19" w:rsidRDefault="005B2C49" w:rsidP="00D63EF2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BC6038" w:rsidRPr="009E6D19">
        <w:rPr>
          <w:szCs w:val="24"/>
          <w:lang w:eastAsia="lt-LT"/>
        </w:rPr>
        <w:t xml:space="preserve">.2. Jei nenugalimos jėgos aplinkybės tęsiasi ilgiau kaip 1 (vieną) mėnesį, </w:t>
      </w:r>
      <w:r w:rsidR="00CE3F72" w:rsidRPr="009E6D19">
        <w:rPr>
          <w:szCs w:val="24"/>
          <w:lang w:eastAsia="lt-LT"/>
        </w:rPr>
        <w:t>Š</w:t>
      </w:r>
      <w:r w:rsidR="00BC6038" w:rsidRPr="009E6D19">
        <w:rPr>
          <w:szCs w:val="24"/>
          <w:lang w:eastAsia="lt-LT"/>
        </w:rPr>
        <w:t>alys abipusiu susitarimu gali nutraukti šią Sutartį.</w:t>
      </w:r>
    </w:p>
    <w:p w14:paraId="779E00C5" w14:textId="77777777" w:rsidR="00BC6038" w:rsidRPr="009E6D19" w:rsidRDefault="005B2C49" w:rsidP="00D63EF2">
      <w:pPr>
        <w:ind w:firstLine="709"/>
        <w:jc w:val="both"/>
        <w:rPr>
          <w:b/>
          <w:szCs w:val="24"/>
          <w:lang w:eastAsia="lt-LT"/>
        </w:rPr>
      </w:pPr>
      <w:r>
        <w:rPr>
          <w:lang w:eastAsia="lt-LT"/>
        </w:rPr>
        <w:t>6</w:t>
      </w:r>
      <w:r w:rsidR="00BC6038" w:rsidRPr="009E6D19">
        <w:rPr>
          <w:lang w:eastAsia="lt-LT"/>
        </w:rPr>
        <w:t>.3. Šalys nedelsdamos privalo informuoti viena kitą apie nenugalimos jėgos (force majeure) aplinkybių atsiradimą.</w:t>
      </w:r>
    </w:p>
    <w:p w14:paraId="5A4BE99B" w14:textId="389C32C8" w:rsidR="006F3245" w:rsidRDefault="006F3245" w:rsidP="00BC6038">
      <w:pPr>
        <w:jc w:val="center"/>
        <w:rPr>
          <w:b/>
          <w:szCs w:val="24"/>
        </w:rPr>
      </w:pPr>
    </w:p>
    <w:p w14:paraId="5B550077" w14:textId="77777777" w:rsidR="0078006E" w:rsidRDefault="0078006E" w:rsidP="00BC6038">
      <w:pPr>
        <w:jc w:val="center"/>
        <w:rPr>
          <w:b/>
          <w:szCs w:val="24"/>
        </w:rPr>
      </w:pPr>
    </w:p>
    <w:p w14:paraId="2D4DC284" w14:textId="77777777" w:rsidR="00BC6038" w:rsidRPr="009E6D19" w:rsidRDefault="00D63EF2" w:rsidP="00BC6038">
      <w:pPr>
        <w:jc w:val="center"/>
        <w:rPr>
          <w:b/>
          <w:bCs/>
          <w:szCs w:val="24"/>
          <w:lang w:eastAsia="lt-LT"/>
        </w:rPr>
      </w:pPr>
      <w:r>
        <w:rPr>
          <w:b/>
          <w:szCs w:val="24"/>
        </w:rPr>
        <w:t>VI</w:t>
      </w:r>
      <w:r w:rsidR="006F3245">
        <w:rPr>
          <w:b/>
          <w:szCs w:val="24"/>
        </w:rPr>
        <w:t>I</w:t>
      </w:r>
      <w:r w:rsidR="00BC6038" w:rsidRPr="009E6D19">
        <w:rPr>
          <w:b/>
          <w:szCs w:val="24"/>
        </w:rPr>
        <w:t xml:space="preserve"> </w:t>
      </w:r>
      <w:r w:rsidR="00BC6038" w:rsidRPr="009E6D19">
        <w:rPr>
          <w:b/>
          <w:bCs/>
          <w:szCs w:val="24"/>
          <w:lang w:eastAsia="lt-LT"/>
        </w:rPr>
        <w:t>SKYRIUS</w:t>
      </w:r>
    </w:p>
    <w:p w14:paraId="1B2C0850" w14:textId="77777777" w:rsidR="00BC6038" w:rsidRPr="009E6D19" w:rsidRDefault="00BC6038" w:rsidP="00BC6038">
      <w:pPr>
        <w:jc w:val="center"/>
        <w:rPr>
          <w:b/>
          <w:szCs w:val="24"/>
        </w:rPr>
      </w:pPr>
      <w:r w:rsidRPr="009E6D19">
        <w:rPr>
          <w:b/>
          <w:szCs w:val="24"/>
        </w:rPr>
        <w:t>SUTARTIES GALIOJIMAS, PAKEITIMAS AR NUTRAUKIMAS</w:t>
      </w:r>
    </w:p>
    <w:p w14:paraId="0347AE0C" w14:textId="77777777" w:rsidR="00BC6038" w:rsidRPr="009E6D19" w:rsidRDefault="00BC6038" w:rsidP="00BC6038">
      <w:pPr>
        <w:ind w:firstLine="1080"/>
        <w:jc w:val="both"/>
        <w:rPr>
          <w:szCs w:val="24"/>
        </w:rPr>
      </w:pPr>
    </w:p>
    <w:p w14:paraId="6FECB2AF" w14:textId="50D3D5D5" w:rsidR="00BC6038" w:rsidRPr="009E6D19" w:rsidRDefault="005B2C49" w:rsidP="00D63EF2">
      <w:pPr>
        <w:ind w:firstLine="709"/>
        <w:jc w:val="both"/>
        <w:rPr>
          <w:szCs w:val="24"/>
          <w:lang w:eastAsia="lt-LT"/>
        </w:rPr>
      </w:pPr>
      <w:r w:rsidRPr="00EE3312">
        <w:rPr>
          <w:lang w:eastAsia="lt-LT"/>
        </w:rPr>
        <w:t>7</w:t>
      </w:r>
      <w:r w:rsidR="00BC6038" w:rsidRPr="00EE3312">
        <w:rPr>
          <w:lang w:eastAsia="lt-LT"/>
        </w:rPr>
        <w:t xml:space="preserve">.1. Sutartis su priedais įsigalioja </w:t>
      </w:r>
      <w:r w:rsidR="008856AF" w:rsidRPr="00EE3312">
        <w:rPr>
          <w:lang w:eastAsia="lt-LT"/>
        </w:rPr>
        <w:t>Š</w:t>
      </w:r>
      <w:r w:rsidR="00BC6038" w:rsidRPr="00EE3312">
        <w:rPr>
          <w:lang w:eastAsia="lt-LT"/>
        </w:rPr>
        <w:t xml:space="preserve">alims ją pasirašius ir galioja </w:t>
      </w:r>
      <w:r w:rsidR="00EE3312" w:rsidRPr="00EE3312">
        <w:rPr>
          <w:lang w:eastAsia="lt-LT"/>
        </w:rPr>
        <w:t>18 mėnesių (nuo Sutarties pasirašymo iki galutinio at</w:t>
      </w:r>
      <w:r w:rsidR="00EE3312">
        <w:rPr>
          <w:lang w:eastAsia="lt-LT"/>
        </w:rPr>
        <w:t>s</w:t>
      </w:r>
      <w:r w:rsidR="00EE3312" w:rsidRPr="00EE3312">
        <w:rPr>
          <w:lang w:eastAsia="lt-LT"/>
        </w:rPr>
        <w:t>iskaitymo)</w:t>
      </w:r>
      <w:r w:rsidR="00BC6038" w:rsidRPr="00EE3312">
        <w:rPr>
          <w:lang w:eastAsia="lt-LT"/>
        </w:rPr>
        <w:t>.</w:t>
      </w:r>
    </w:p>
    <w:p w14:paraId="668FE9D9" w14:textId="77777777" w:rsidR="00BC6038" w:rsidRDefault="005B2C49" w:rsidP="00D63EF2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BC6038" w:rsidRPr="009E6D19">
        <w:rPr>
          <w:szCs w:val="24"/>
          <w:lang w:eastAsia="lt-LT"/>
        </w:rPr>
        <w:t>.</w:t>
      </w:r>
      <w:r w:rsidR="003929BF">
        <w:rPr>
          <w:szCs w:val="24"/>
          <w:lang w:eastAsia="lt-LT"/>
        </w:rPr>
        <w:t>2</w:t>
      </w:r>
      <w:r w:rsidR="00BC6038" w:rsidRPr="009E6D19">
        <w:rPr>
          <w:szCs w:val="24"/>
          <w:lang w:eastAsia="lt-LT"/>
        </w:rPr>
        <w:t>. Sutartis gali būti nutraukta Pirkėjui ar P</w:t>
      </w:r>
      <w:r w:rsidR="00BC6038" w:rsidRPr="009E6D19">
        <w:rPr>
          <w:lang w:eastAsia="lt-LT"/>
        </w:rPr>
        <w:t>ardavėj</w:t>
      </w:r>
      <w:r w:rsidR="00BC6038" w:rsidRPr="009E6D19">
        <w:rPr>
          <w:szCs w:val="24"/>
          <w:lang w:eastAsia="lt-LT"/>
        </w:rPr>
        <w:t xml:space="preserve">ui pažeidus Sutarties sąlygas arba vienos iš </w:t>
      </w:r>
      <w:r w:rsidR="00BC368C" w:rsidRPr="009E6D19">
        <w:rPr>
          <w:szCs w:val="24"/>
          <w:lang w:eastAsia="lt-LT"/>
        </w:rPr>
        <w:t>Š</w:t>
      </w:r>
      <w:r w:rsidR="00BC6038" w:rsidRPr="009E6D19">
        <w:rPr>
          <w:szCs w:val="24"/>
          <w:lang w:eastAsia="lt-LT"/>
        </w:rPr>
        <w:t xml:space="preserve">alių iniciatyva, raštu įspėjus kitą </w:t>
      </w:r>
      <w:r w:rsidR="00BC368C" w:rsidRPr="009E6D19">
        <w:rPr>
          <w:szCs w:val="24"/>
          <w:lang w:eastAsia="lt-LT"/>
        </w:rPr>
        <w:t>Š</w:t>
      </w:r>
      <w:r w:rsidR="00BC6038" w:rsidRPr="009E6D19">
        <w:rPr>
          <w:szCs w:val="24"/>
          <w:lang w:eastAsia="lt-LT"/>
        </w:rPr>
        <w:t>alį ne mažiau kaip prieš 30 kalendorinių dienų iki jos nutraukimo.</w:t>
      </w:r>
    </w:p>
    <w:p w14:paraId="3A0B0791" w14:textId="77777777" w:rsidR="003937FA" w:rsidRPr="009E6D19" w:rsidRDefault="005B2C49" w:rsidP="00D63EF2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3937FA">
        <w:rPr>
          <w:szCs w:val="24"/>
          <w:lang w:eastAsia="lt-LT"/>
        </w:rPr>
        <w:t>.</w:t>
      </w:r>
      <w:r w:rsidR="003929BF">
        <w:rPr>
          <w:szCs w:val="24"/>
          <w:lang w:eastAsia="lt-LT"/>
        </w:rPr>
        <w:t>3</w:t>
      </w:r>
      <w:r w:rsidR="003937FA">
        <w:rPr>
          <w:szCs w:val="24"/>
          <w:lang w:eastAsia="lt-LT"/>
        </w:rPr>
        <w:t xml:space="preserve">. </w:t>
      </w:r>
      <w:r w:rsidR="006F3245">
        <w:rPr>
          <w:szCs w:val="24"/>
          <w:lang w:eastAsia="lt-LT"/>
        </w:rPr>
        <w:t>Pardavėj</w:t>
      </w:r>
      <w:r w:rsidR="003937FA">
        <w:rPr>
          <w:szCs w:val="24"/>
          <w:lang w:eastAsia="lt-LT"/>
        </w:rPr>
        <w:t xml:space="preserve">ui pažeidus esmines </w:t>
      </w:r>
      <w:r w:rsidR="006F3245">
        <w:rPr>
          <w:szCs w:val="24"/>
          <w:lang w:eastAsia="lt-LT"/>
        </w:rPr>
        <w:t>S</w:t>
      </w:r>
      <w:r w:rsidR="003937FA">
        <w:rPr>
          <w:szCs w:val="24"/>
          <w:lang w:eastAsia="lt-LT"/>
        </w:rPr>
        <w:t xml:space="preserve">utarties sąlygas numatytas sutarties </w:t>
      </w:r>
      <w:r w:rsidR="00D63EF2">
        <w:rPr>
          <w:szCs w:val="24"/>
          <w:lang w:eastAsia="lt-LT"/>
        </w:rPr>
        <w:t>I</w:t>
      </w:r>
      <w:r w:rsidR="006F3245">
        <w:rPr>
          <w:szCs w:val="24"/>
          <w:lang w:eastAsia="lt-LT"/>
        </w:rPr>
        <w:t>V</w:t>
      </w:r>
      <w:r w:rsidR="003937FA">
        <w:rPr>
          <w:szCs w:val="24"/>
          <w:lang w:eastAsia="lt-LT"/>
        </w:rPr>
        <w:t xml:space="preserve"> skyriuje, Sutartis nutraukiama, o tiekėjas įtraukiamas į </w:t>
      </w:r>
      <w:r w:rsidR="006F3245">
        <w:rPr>
          <w:szCs w:val="24"/>
          <w:lang w:eastAsia="lt-LT"/>
        </w:rPr>
        <w:t>N</w:t>
      </w:r>
      <w:r w:rsidR="003937FA">
        <w:rPr>
          <w:szCs w:val="24"/>
          <w:lang w:eastAsia="lt-LT"/>
        </w:rPr>
        <w:t>epa</w:t>
      </w:r>
      <w:r w:rsidR="00D63EF2">
        <w:rPr>
          <w:szCs w:val="24"/>
          <w:lang w:eastAsia="lt-LT"/>
        </w:rPr>
        <w:t>tikim</w:t>
      </w:r>
      <w:r w:rsidR="003937FA">
        <w:rPr>
          <w:szCs w:val="24"/>
          <w:lang w:eastAsia="lt-LT"/>
        </w:rPr>
        <w:t>ų tiekėjų sąrašą.</w:t>
      </w:r>
    </w:p>
    <w:p w14:paraId="542E286E" w14:textId="77777777" w:rsidR="00BC6038" w:rsidRPr="009E6D19" w:rsidRDefault="005B2C49" w:rsidP="00D63EF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="00BC6038" w:rsidRPr="009E6D19">
        <w:rPr>
          <w:szCs w:val="24"/>
        </w:rPr>
        <w:t>.</w:t>
      </w:r>
      <w:r w:rsidR="003929BF">
        <w:rPr>
          <w:szCs w:val="24"/>
        </w:rPr>
        <w:t>4</w:t>
      </w:r>
      <w:r w:rsidR="006C0FAF">
        <w:rPr>
          <w:szCs w:val="24"/>
        </w:rPr>
        <w:t>.</w:t>
      </w:r>
      <w:r w:rsidR="00BC6038" w:rsidRPr="009E6D19">
        <w:rPr>
          <w:szCs w:val="24"/>
        </w:rPr>
        <w:t xml:space="preserve"> Pasikeitus </w:t>
      </w:r>
      <w:r w:rsidR="00BC368C" w:rsidRPr="009E6D19">
        <w:rPr>
          <w:szCs w:val="24"/>
        </w:rPr>
        <w:t>Š</w:t>
      </w:r>
      <w:r w:rsidR="00BC6038" w:rsidRPr="009E6D19">
        <w:rPr>
          <w:szCs w:val="24"/>
        </w:rPr>
        <w:t>alių adresams ar rekvizi</w:t>
      </w:r>
      <w:r w:rsidR="00BC368C" w:rsidRPr="009E6D19">
        <w:rPr>
          <w:szCs w:val="24"/>
        </w:rPr>
        <w:t>tams, Š</w:t>
      </w:r>
      <w:r w:rsidR="00BC6038" w:rsidRPr="009E6D19">
        <w:rPr>
          <w:szCs w:val="24"/>
        </w:rPr>
        <w:t>alys nedelsdamos apie tai informuoja raštu viena kitą. Šalis, neįvykdžiusi šio įsipareigojimo, negali reikšti pretenzijų, k</w:t>
      </w:r>
      <w:r w:rsidR="00BC368C" w:rsidRPr="009E6D19">
        <w:rPr>
          <w:szCs w:val="24"/>
        </w:rPr>
        <w:t>ad ji negavo pranešimo ar kita Š</w:t>
      </w:r>
      <w:r w:rsidR="00BC6038" w:rsidRPr="009E6D19">
        <w:rPr>
          <w:szCs w:val="24"/>
        </w:rPr>
        <w:t xml:space="preserve">alis pažeidė šią Sutartį, jei kita </w:t>
      </w:r>
      <w:r w:rsidR="00BC368C" w:rsidRPr="009E6D19">
        <w:rPr>
          <w:szCs w:val="24"/>
        </w:rPr>
        <w:t>Š</w:t>
      </w:r>
      <w:r w:rsidR="00BC6038" w:rsidRPr="009E6D19">
        <w:rPr>
          <w:szCs w:val="24"/>
        </w:rPr>
        <w:t xml:space="preserve">alis atliko veiksmus pagal paskutinius jai žinomus kitos </w:t>
      </w:r>
      <w:r w:rsidR="00BC368C" w:rsidRPr="009E6D19">
        <w:rPr>
          <w:szCs w:val="24"/>
        </w:rPr>
        <w:t>Š</w:t>
      </w:r>
      <w:r w:rsidR="00BC6038" w:rsidRPr="009E6D19">
        <w:rPr>
          <w:szCs w:val="24"/>
        </w:rPr>
        <w:t>alies adresą ar rekvizitus.</w:t>
      </w:r>
    </w:p>
    <w:p w14:paraId="09D1ED3D" w14:textId="77777777" w:rsidR="00BC6038" w:rsidRPr="009E6D19" w:rsidRDefault="005B2C49" w:rsidP="00D63EF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="00BC6038" w:rsidRPr="009E6D19">
        <w:rPr>
          <w:szCs w:val="24"/>
        </w:rPr>
        <w:t>.</w:t>
      </w:r>
      <w:r w:rsidR="003929BF">
        <w:rPr>
          <w:szCs w:val="24"/>
        </w:rPr>
        <w:t>5</w:t>
      </w:r>
      <w:r w:rsidR="00BC6038" w:rsidRPr="009E6D19">
        <w:rPr>
          <w:szCs w:val="24"/>
        </w:rPr>
        <w:t xml:space="preserve">. Bet kokie šios Sutarties papildymai ar pakeitimai turi juridinę galią tik tada ir tokiu mastu, kaip susitars </w:t>
      </w:r>
      <w:r w:rsidR="00BC368C" w:rsidRPr="009E6D19">
        <w:rPr>
          <w:szCs w:val="24"/>
        </w:rPr>
        <w:t>Š</w:t>
      </w:r>
      <w:r w:rsidR="00BC6038" w:rsidRPr="009E6D19">
        <w:rPr>
          <w:szCs w:val="24"/>
        </w:rPr>
        <w:t>alys ir raštiškai patvirtins pasirašydamos bendrą dokumentą.</w:t>
      </w:r>
    </w:p>
    <w:p w14:paraId="35F8414F" w14:textId="66FFBEF4" w:rsidR="006F3245" w:rsidRDefault="006F3245" w:rsidP="00BC6038">
      <w:pPr>
        <w:jc w:val="center"/>
        <w:rPr>
          <w:b/>
          <w:bCs/>
          <w:szCs w:val="24"/>
        </w:rPr>
      </w:pPr>
    </w:p>
    <w:p w14:paraId="7C4D7BCA" w14:textId="77777777" w:rsidR="0078006E" w:rsidRDefault="0078006E" w:rsidP="00BC6038">
      <w:pPr>
        <w:jc w:val="center"/>
        <w:rPr>
          <w:b/>
          <w:bCs/>
          <w:szCs w:val="24"/>
        </w:rPr>
      </w:pPr>
    </w:p>
    <w:p w14:paraId="0FEE4261" w14:textId="77777777" w:rsidR="00BC6038" w:rsidRPr="009E6D19" w:rsidRDefault="005B2C49" w:rsidP="00BC6038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</w:rPr>
        <w:t>VIII</w:t>
      </w:r>
      <w:r w:rsidR="00BC6038" w:rsidRPr="009E6D19">
        <w:rPr>
          <w:b/>
          <w:bCs/>
          <w:szCs w:val="24"/>
        </w:rPr>
        <w:t xml:space="preserve"> </w:t>
      </w:r>
      <w:r w:rsidR="00BC6038" w:rsidRPr="009E6D19">
        <w:rPr>
          <w:b/>
          <w:bCs/>
          <w:szCs w:val="24"/>
          <w:lang w:eastAsia="lt-LT"/>
        </w:rPr>
        <w:t>SKYRIUS</w:t>
      </w:r>
    </w:p>
    <w:p w14:paraId="42752C13" w14:textId="77777777" w:rsidR="00BC6038" w:rsidRPr="009E6D19" w:rsidRDefault="00BC6038" w:rsidP="00BC6038">
      <w:pPr>
        <w:jc w:val="center"/>
        <w:rPr>
          <w:b/>
          <w:bCs/>
          <w:szCs w:val="24"/>
        </w:rPr>
      </w:pPr>
      <w:r w:rsidRPr="009E6D19">
        <w:rPr>
          <w:b/>
          <w:szCs w:val="24"/>
        </w:rPr>
        <w:t>SUTARTIES PRIEDAI  IR KITOS SĄLYGOS</w:t>
      </w:r>
      <w:r w:rsidRPr="009E6D19">
        <w:rPr>
          <w:b/>
          <w:bCs/>
          <w:szCs w:val="24"/>
        </w:rPr>
        <w:t xml:space="preserve"> </w:t>
      </w:r>
    </w:p>
    <w:p w14:paraId="2428AE85" w14:textId="77777777" w:rsidR="00BC6038" w:rsidRPr="009E6D19" w:rsidRDefault="00BC6038" w:rsidP="00BC6038">
      <w:pPr>
        <w:ind w:firstLine="1080"/>
        <w:jc w:val="both"/>
        <w:rPr>
          <w:sz w:val="16"/>
          <w:szCs w:val="16"/>
        </w:rPr>
      </w:pPr>
    </w:p>
    <w:p w14:paraId="47BBE115" w14:textId="77777777" w:rsidR="003929BF" w:rsidRPr="000E11FF" w:rsidRDefault="007151AF" w:rsidP="00E835CE">
      <w:pPr>
        <w:ind w:firstLine="709"/>
        <w:jc w:val="both"/>
        <w:rPr>
          <w:szCs w:val="24"/>
          <w:lang w:eastAsia="lt-LT"/>
        </w:rPr>
      </w:pPr>
      <w:r>
        <w:rPr>
          <w:szCs w:val="24"/>
        </w:rPr>
        <w:t>8</w:t>
      </w:r>
      <w:r w:rsidR="00BC6038" w:rsidRPr="009E6D19">
        <w:rPr>
          <w:szCs w:val="24"/>
        </w:rPr>
        <w:t>.1. Už šios Sutarties vykdym</w:t>
      </w:r>
      <w:r w:rsidR="00D63EF2">
        <w:rPr>
          <w:szCs w:val="24"/>
        </w:rPr>
        <w:t>ą</w:t>
      </w:r>
      <w:r w:rsidR="00BC6038" w:rsidRPr="009E6D19">
        <w:rPr>
          <w:szCs w:val="24"/>
        </w:rPr>
        <w:t xml:space="preserve"> Pirkėjo atsaking</w:t>
      </w:r>
      <w:r>
        <w:rPr>
          <w:szCs w:val="24"/>
        </w:rPr>
        <w:t>as</w:t>
      </w:r>
      <w:r w:rsidR="00BC6038" w:rsidRPr="009E6D19">
        <w:rPr>
          <w:szCs w:val="24"/>
        </w:rPr>
        <w:t xml:space="preserve"> asm</w:t>
      </w:r>
      <w:r>
        <w:rPr>
          <w:szCs w:val="24"/>
        </w:rPr>
        <w:t>uo yra</w:t>
      </w:r>
      <w:r w:rsidR="00BC6038" w:rsidRPr="009E6D19">
        <w:rPr>
          <w:szCs w:val="24"/>
        </w:rPr>
        <w:t xml:space="preserve"> </w:t>
      </w:r>
      <w:r w:rsidR="00B04732">
        <w:rPr>
          <w:szCs w:val="24"/>
        </w:rPr>
        <w:t>Ignas Paulius</w:t>
      </w:r>
      <w:r w:rsidR="003929BF" w:rsidRPr="00420FD2">
        <w:rPr>
          <w:szCs w:val="24"/>
          <w:lang w:eastAsia="lt-LT"/>
        </w:rPr>
        <w:t xml:space="preserve">, tarnybos </w:t>
      </w:r>
      <w:r w:rsidR="003929BF">
        <w:rPr>
          <w:szCs w:val="24"/>
          <w:lang w:eastAsia="lt-LT"/>
        </w:rPr>
        <w:t xml:space="preserve">Turto valdymo </w:t>
      </w:r>
      <w:r w:rsidR="003929BF" w:rsidRPr="000E11FF">
        <w:rPr>
          <w:szCs w:val="24"/>
          <w:lang w:eastAsia="lt-LT"/>
        </w:rPr>
        <w:t xml:space="preserve">valdybos </w:t>
      </w:r>
      <w:r w:rsidR="006F3245" w:rsidRPr="000E11FF">
        <w:rPr>
          <w:szCs w:val="24"/>
          <w:lang w:eastAsia="lt-LT"/>
        </w:rPr>
        <w:t>Pagėgių</w:t>
      </w:r>
      <w:r w:rsidR="003929BF" w:rsidRPr="000E11FF">
        <w:rPr>
          <w:szCs w:val="24"/>
          <w:lang w:eastAsia="lt-LT"/>
        </w:rPr>
        <w:t xml:space="preserve"> skyriaus </w:t>
      </w:r>
      <w:r w:rsidR="00B04732" w:rsidRPr="000E11FF">
        <w:rPr>
          <w:szCs w:val="24"/>
          <w:lang w:eastAsia="lt-LT"/>
        </w:rPr>
        <w:t>vyriausiasis specialistas</w:t>
      </w:r>
      <w:r w:rsidR="003929BF" w:rsidRPr="000E11FF">
        <w:rPr>
          <w:szCs w:val="24"/>
          <w:lang w:eastAsia="lt-LT"/>
        </w:rPr>
        <w:t xml:space="preserve">, el. p. </w:t>
      </w:r>
      <w:hyperlink r:id="rId8" w:history="1">
        <w:r w:rsidR="00B04732" w:rsidRPr="000E11FF">
          <w:rPr>
            <w:rStyle w:val="Hyperlink"/>
            <w:color w:val="auto"/>
            <w:szCs w:val="24"/>
            <w:lang w:eastAsia="lt-LT"/>
          </w:rPr>
          <w:t>ignas.paulius@vsat.vrm.lt</w:t>
        </w:r>
      </w:hyperlink>
      <w:r w:rsidR="003929BF" w:rsidRPr="000E11FF">
        <w:rPr>
          <w:szCs w:val="24"/>
          <w:lang w:eastAsia="lt-LT"/>
        </w:rPr>
        <w:t>.</w:t>
      </w:r>
    </w:p>
    <w:p w14:paraId="0DB6C863" w14:textId="379685A4" w:rsidR="00BC6038" w:rsidRPr="000E11FF" w:rsidRDefault="007151AF" w:rsidP="00E835CE">
      <w:pPr>
        <w:ind w:firstLine="709"/>
        <w:jc w:val="both"/>
        <w:rPr>
          <w:szCs w:val="24"/>
        </w:rPr>
      </w:pPr>
      <w:r w:rsidRPr="000E11FF">
        <w:rPr>
          <w:szCs w:val="24"/>
        </w:rPr>
        <w:t>8</w:t>
      </w:r>
      <w:r w:rsidR="00BC6038" w:rsidRPr="000E11FF">
        <w:rPr>
          <w:szCs w:val="24"/>
        </w:rPr>
        <w:t xml:space="preserve">.2. </w:t>
      </w:r>
      <w:r w:rsidR="00BC6038" w:rsidRPr="000E11FF">
        <w:rPr>
          <w:szCs w:val="24"/>
          <w:lang w:eastAsia="lt-LT"/>
        </w:rPr>
        <w:t>Už šios Sutarties vykdymą P</w:t>
      </w:r>
      <w:r w:rsidR="00BC6038" w:rsidRPr="000E11FF">
        <w:rPr>
          <w:lang w:eastAsia="lt-LT"/>
        </w:rPr>
        <w:t>ardavėj</w:t>
      </w:r>
      <w:r w:rsidR="00BC6038" w:rsidRPr="000E11FF">
        <w:rPr>
          <w:szCs w:val="24"/>
          <w:lang w:eastAsia="lt-LT"/>
        </w:rPr>
        <w:t>o atsakingas asmuo yra</w:t>
      </w:r>
      <w:r w:rsidR="00BC6038" w:rsidRPr="000E11FF">
        <w:rPr>
          <w:rFonts w:eastAsia="Calibri"/>
          <w:bCs/>
          <w:szCs w:val="24"/>
          <w:lang w:eastAsia="lt-LT"/>
        </w:rPr>
        <w:t xml:space="preserve"> </w:t>
      </w:r>
      <w:r w:rsidR="000E11FF" w:rsidRPr="000E11FF">
        <w:rPr>
          <w:rFonts w:eastAsia="Calibri"/>
          <w:bCs/>
          <w:szCs w:val="24"/>
          <w:lang w:eastAsia="lt-LT"/>
        </w:rPr>
        <w:t xml:space="preserve">Andrius Banevičius, vadybininkas, el. paštas </w:t>
      </w:r>
      <w:hyperlink r:id="rId9" w:history="1">
        <w:r w:rsidR="000E11FF" w:rsidRPr="000E11FF">
          <w:rPr>
            <w:rStyle w:val="Hyperlink"/>
            <w:rFonts w:eastAsia="Calibri"/>
            <w:bCs/>
            <w:color w:val="auto"/>
            <w:szCs w:val="24"/>
            <w:lang w:eastAsia="lt-LT"/>
          </w:rPr>
          <w:t>andrius.banevicius@gitana.lt</w:t>
        </w:r>
      </w:hyperlink>
      <w:r w:rsidR="000E11FF" w:rsidRPr="000E11FF">
        <w:rPr>
          <w:rFonts w:eastAsia="Calibri"/>
          <w:bCs/>
          <w:szCs w:val="24"/>
          <w:lang w:eastAsia="lt-LT"/>
        </w:rPr>
        <w:t>, tel. +37062016224.</w:t>
      </w:r>
    </w:p>
    <w:p w14:paraId="383224B4" w14:textId="77777777" w:rsidR="00BC6038" w:rsidRPr="009E6D19" w:rsidRDefault="007151AF" w:rsidP="00E835C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BC6038" w:rsidRPr="009E6D19">
        <w:rPr>
          <w:szCs w:val="24"/>
          <w:lang w:eastAsia="lt-LT"/>
        </w:rPr>
        <w:t>.3. Prie Sutarties pridedami šie priedai:</w:t>
      </w:r>
    </w:p>
    <w:p w14:paraId="76B6E3B4" w14:textId="77777777" w:rsidR="00BC6038" w:rsidRPr="009E6D19" w:rsidRDefault="007151AF" w:rsidP="00E835C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i/>
          <w:snapToGrid w:val="0"/>
          <w:szCs w:val="24"/>
        </w:rPr>
      </w:pPr>
      <w:r>
        <w:rPr>
          <w:szCs w:val="24"/>
          <w:lang w:eastAsia="lt-LT"/>
        </w:rPr>
        <w:t>8</w:t>
      </w:r>
      <w:r w:rsidR="00BC6038" w:rsidRPr="009E6D19">
        <w:rPr>
          <w:szCs w:val="24"/>
          <w:lang w:eastAsia="lt-LT"/>
        </w:rPr>
        <w:t>.3.1.</w:t>
      </w:r>
      <w:r w:rsidR="00BC6038" w:rsidRPr="009E6D19">
        <w:rPr>
          <w:snapToGrid w:val="0"/>
          <w:szCs w:val="24"/>
        </w:rPr>
        <w:t xml:space="preserve"> </w:t>
      </w:r>
      <w:r w:rsidR="00F1059C">
        <w:rPr>
          <w:snapToGrid w:val="0"/>
          <w:szCs w:val="24"/>
        </w:rPr>
        <w:t>1</w:t>
      </w:r>
      <w:r w:rsidR="00BC6038" w:rsidRPr="009E6D19">
        <w:rPr>
          <w:snapToGrid w:val="0"/>
          <w:szCs w:val="24"/>
        </w:rPr>
        <w:t xml:space="preserve"> Priedas:</w:t>
      </w:r>
      <w:r w:rsidR="003929BF">
        <w:rPr>
          <w:snapToGrid w:val="0"/>
          <w:szCs w:val="24"/>
        </w:rPr>
        <w:t xml:space="preserve"> Techninė specifikacija</w:t>
      </w:r>
      <w:r w:rsidR="00BC6038" w:rsidRPr="009E6D19">
        <w:rPr>
          <w:snapToGrid w:val="0"/>
          <w:szCs w:val="24"/>
        </w:rPr>
        <w:t>;</w:t>
      </w:r>
    </w:p>
    <w:p w14:paraId="614A7A2F" w14:textId="77777777" w:rsidR="00BC6038" w:rsidRPr="009E6D19" w:rsidRDefault="007151AF" w:rsidP="00D63EF2">
      <w:pPr>
        <w:widowControl w:val="0"/>
        <w:autoSpaceDE w:val="0"/>
        <w:autoSpaceDN w:val="0"/>
        <w:adjustRightInd w:val="0"/>
        <w:ind w:firstLine="709"/>
        <w:rPr>
          <w:snapToGrid w:val="0"/>
          <w:szCs w:val="24"/>
        </w:rPr>
      </w:pPr>
      <w:r>
        <w:rPr>
          <w:szCs w:val="24"/>
          <w:lang w:eastAsia="lt-LT"/>
        </w:rPr>
        <w:t>8</w:t>
      </w:r>
      <w:r w:rsidR="000802BF" w:rsidRPr="009E6D19">
        <w:rPr>
          <w:szCs w:val="24"/>
          <w:lang w:eastAsia="lt-LT"/>
        </w:rPr>
        <w:t xml:space="preserve">.3.3. </w:t>
      </w:r>
      <w:r w:rsidR="00F1059C">
        <w:rPr>
          <w:szCs w:val="24"/>
          <w:lang w:eastAsia="lt-LT"/>
        </w:rPr>
        <w:t>2</w:t>
      </w:r>
      <w:r w:rsidR="000802BF" w:rsidRPr="009E6D19">
        <w:rPr>
          <w:szCs w:val="24"/>
          <w:lang w:eastAsia="lt-LT"/>
        </w:rPr>
        <w:t xml:space="preserve"> </w:t>
      </w:r>
      <w:r w:rsidR="00BC6038" w:rsidRPr="009E6D19">
        <w:rPr>
          <w:snapToGrid w:val="0"/>
          <w:szCs w:val="24"/>
        </w:rPr>
        <w:t>Priedas:</w:t>
      </w:r>
      <w:r w:rsidR="003929BF" w:rsidRPr="003929BF">
        <w:rPr>
          <w:snapToGrid w:val="0"/>
          <w:szCs w:val="24"/>
        </w:rPr>
        <w:t xml:space="preserve"> </w:t>
      </w:r>
      <w:r w:rsidR="003929BF" w:rsidRPr="009E6D19">
        <w:rPr>
          <w:snapToGrid w:val="0"/>
          <w:szCs w:val="24"/>
        </w:rPr>
        <w:t>Tiekėjo pasiūlymas</w:t>
      </w:r>
      <w:r w:rsidR="00BC6038" w:rsidRPr="009E6D19">
        <w:rPr>
          <w:snapToGrid w:val="0"/>
          <w:szCs w:val="24"/>
        </w:rPr>
        <w:t xml:space="preserve">. </w:t>
      </w:r>
    </w:p>
    <w:p w14:paraId="013E386A" w14:textId="77777777" w:rsidR="00BC6038" w:rsidRPr="009E6D19" w:rsidRDefault="007151AF" w:rsidP="00D63EF2">
      <w:pPr>
        <w:ind w:firstLine="709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lastRenderedPageBreak/>
        <w:t>8</w:t>
      </w:r>
      <w:r w:rsidR="00BC6038" w:rsidRPr="009E6D19">
        <w:rPr>
          <w:iCs/>
          <w:szCs w:val="24"/>
          <w:lang w:eastAsia="lt-LT"/>
        </w:rPr>
        <w:t xml:space="preserve">.4. Laikoma, kad Sutarties priedai vienas kitą paaiškina. Kiekvienas paskesnis eilės priedas turi žemesnę juridinę galią nei prieš jį nurodytas dokumentas. Neaiškumo ar prieštaravimo atveju jais vadovaujamasi aukščiau nurodyta eilės tvarka. </w:t>
      </w:r>
    </w:p>
    <w:p w14:paraId="4B06FE18" w14:textId="77777777" w:rsidR="00BC6038" w:rsidRPr="009E6D19" w:rsidRDefault="007151AF" w:rsidP="00D63EF2">
      <w:pPr>
        <w:ind w:firstLine="709"/>
        <w:jc w:val="both"/>
        <w:rPr>
          <w:szCs w:val="24"/>
        </w:rPr>
      </w:pPr>
      <w:r>
        <w:rPr>
          <w:szCs w:val="24"/>
        </w:rPr>
        <w:t>8</w:t>
      </w:r>
      <w:r w:rsidR="00BC6038" w:rsidRPr="009E6D19">
        <w:rPr>
          <w:szCs w:val="24"/>
        </w:rPr>
        <w:t xml:space="preserve">.5. Visi dėl šios Sutarties kilę ginčai sprendžiami abipusių derybų būdu, o </w:t>
      </w:r>
      <w:r w:rsidR="00E4399B" w:rsidRPr="009E6D19">
        <w:rPr>
          <w:szCs w:val="24"/>
        </w:rPr>
        <w:t>Š</w:t>
      </w:r>
      <w:r w:rsidR="00BC6038" w:rsidRPr="009E6D19">
        <w:rPr>
          <w:szCs w:val="24"/>
        </w:rPr>
        <w:t>alims nesusitarus, Lietuvos Respublikos įstatymų nustatyta tvarka.</w:t>
      </w:r>
    </w:p>
    <w:p w14:paraId="664EB26A" w14:textId="77777777" w:rsidR="00BC6038" w:rsidRPr="0078006E" w:rsidRDefault="00BC6038" w:rsidP="00BC6038">
      <w:pPr>
        <w:ind w:firstLine="851"/>
        <w:jc w:val="both"/>
        <w:rPr>
          <w:color w:val="4F6228"/>
          <w:szCs w:val="24"/>
          <w:lang w:eastAsia="lt-LT"/>
        </w:rPr>
      </w:pPr>
    </w:p>
    <w:p w14:paraId="0B0329A0" w14:textId="77777777" w:rsidR="000E11FF" w:rsidRPr="0078006E" w:rsidRDefault="000E11FF" w:rsidP="00BC6038">
      <w:pPr>
        <w:ind w:firstLine="851"/>
        <w:jc w:val="both"/>
        <w:rPr>
          <w:color w:val="4F6228"/>
          <w:szCs w:val="24"/>
          <w:lang w:eastAsia="lt-LT"/>
        </w:rPr>
      </w:pPr>
    </w:p>
    <w:p w14:paraId="74BFE954" w14:textId="77777777" w:rsidR="00BC6038" w:rsidRPr="009E6D19" w:rsidRDefault="00D63EF2" w:rsidP="005B2C49">
      <w:pPr>
        <w:jc w:val="center"/>
        <w:rPr>
          <w:b/>
          <w:bCs/>
          <w:szCs w:val="24"/>
          <w:lang w:eastAsia="lt-LT"/>
        </w:rPr>
      </w:pPr>
      <w:r>
        <w:rPr>
          <w:b/>
          <w:snapToGrid w:val="0"/>
          <w:szCs w:val="24"/>
        </w:rPr>
        <w:t>IX</w:t>
      </w:r>
      <w:r w:rsidR="00BC6038" w:rsidRPr="009E6D19">
        <w:rPr>
          <w:b/>
          <w:snapToGrid w:val="0"/>
          <w:szCs w:val="24"/>
        </w:rPr>
        <w:t xml:space="preserve"> </w:t>
      </w:r>
      <w:r w:rsidR="00BC6038" w:rsidRPr="009E6D19">
        <w:rPr>
          <w:b/>
          <w:bCs/>
          <w:szCs w:val="24"/>
          <w:lang w:eastAsia="lt-LT"/>
        </w:rPr>
        <w:t>SKYRIUS</w:t>
      </w:r>
    </w:p>
    <w:p w14:paraId="0167270B" w14:textId="77777777" w:rsidR="00BC6038" w:rsidRPr="009E6D19" w:rsidRDefault="00BC6038" w:rsidP="00D63EF2">
      <w:pPr>
        <w:keepNext/>
        <w:jc w:val="center"/>
        <w:outlineLvl w:val="2"/>
        <w:rPr>
          <w:b/>
          <w:snapToGrid w:val="0"/>
          <w:szCs w:val="24"/>
        </w:rPr>
      </w:pPr>
      <w:r w:rsidRPr="009E6D19">
        <w:rPr>
          <w:b/>
          <w:snapToGrid w:val="0"/>
          <w:szCs w:val="24"/>
        </w:rPr>
        <w:t>ŠALIŲ ADRESAI IR REKVIZITAI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2889"/>
      </w:tblGrid>
      <w:tr w:rsidR="00BC6038" w:rsidRPr="009E6D19" w14:paraId="75C3C7E3" w14:textId="77777777" w:rsidTr="000E11FF">
        <w:tc>
          <w:tcPr>
            <w:tcW w:w="4786" w:type="dxa"/>
            <w:shd w:val="clear" w:color="auto" w:fill="auto"/>
          </w:tcPr>
          <w:p w14:paraId="6D517748" w14:textId="77777777" w:rsidR="00BC6038" w:rsidRPr="009E6D19" w:rsidRDefault="00BC6038" w:rsidP="00BC6038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  <w:ind w:hanging="5580"/>
              <w:rPr>
                <w:lang w:eastAsia="lt-LT"/>
              </w:rPr>
            </w:pPr>
            <w:r w:rsidRPr="009E6D19">
              <w:rPr>
                <w:snapToGrid w:val="0"/>
                <w:lang w:eastAsia="lt-LT"/>
              </w:rPr>
              <w:t xml:space="preserve">Valstybės sienos apsaugos tarnyba </w:t>
            </w:r>
          </w:p>
          <w:p w14:paraId="6959FE64" w14:textId="77777777" w:rsidR="00B04732" w:rsidRDefault="00B04732" w:rsidP="00BC6038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b/>
                <w:snapToGrid w:val="0"/>
                <w:lang w:eastAsia="lt-LT"/>
              </w:rPr>
            </w:pPr>
          </w:p>
          <w:p w14:paraId="3C8123A9" w14:textId="77777777" w:rsidR="00BC6038" w:rsidRPr="009E6D19" w:rsidRDefault="00BC6038" w:rsidP="00BC6038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b/>
                <w:snapToGrid w:val="0"/>
                <w:lang w:eastAsia="lt-LT"/>
              </w:rPr>
            </w:pPr>
            <w:r w:rsidRPr="009E6D19">
              <w:rPr>
                <w:b/>
                <w:snapToGrid w:val="0"/>
                <w:lang w:eastAsia="lt-LT"/>
              </w:rPr>
              <w:t>PIRKĖJAS</w:t>
            </w:r>
          </w:p>
          <w:p w14:paraId="4141E25C" w14:textId="77777777" w:rsidR="00BC6038" w:rsidRPr="009E6D19" w:rsidRDefault="00BC6038" w:rsidP="00BC6038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  <w:rPr>
                <w:lang w:val="nb-NO" w:eastAsia="lt-LT"/>
              </w:rPr>
            </w:pPr>
          </w:p>
        </w:tc>
        <w:tc>
          <w:tcPr>
            <w:tcW w:w="2889" w:type="dxa"/>
            <w:shd w:val="clear" w:color="auto" w:fill="auto"/>
          </w:tcPr>
          <w:p w14:paraId="782D4FCD" w14:textId="77777777" w:rsidR="000E11FF" w:rsidRDefault="000E11FF" w:rsidP="000E11FF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snapToGrid w:val="0"/>
                <w:lang w:eastAsia="lt-LT"/>
              </w:rPr>
            </w:pPr>
          </w:p>
          <w:p w14:paraId="7D5B5844" w14:textId="77777777" w:rsidR="000E11FF" w:rsidRDefault="000E11FF" w:rsidP="000E11FF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snapToGrid w:val="0"/>
                <w:lang w:eastAsia="lt-LT"/>
              </w:rPr>
            </w:pPr>
          </w:p>
          <w:p w14:paraId="31C5BBB4" w14:textId="34561F04" w:rsidR="00BC6038" w:rsidRPr="009E6D19" w:rsidRDefault="000E11FF" w:rsidP="000E11FF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b/>
                <w:snapToGrid w:val="0"/>
                <w:lang w:eastAsia="lt-LT"/>
              </w:rPr>
            </w:pPr>
            <w:r>
              <w:rPr>
                <w:snapToGrid w:val="0"/>
                <w:lang w:eastAsia="lt-LT"/>
              </w:rPr>
              <w:t xml:space="preserve"> </w:t>
            </w:r>
            <w:r w:rsidR="00BC6038" w:rsidRPr="009E6D19">
              <w:rPr>
                <w:b/>
                <w:snapToGrid w:val="0"/>
                <w:lang w:eastAsia="lt-LT"/>
              </w:rPr>
              <w:t>PARDAVĖJAS</w:t>
            </w:r>
          </w:p>
          <w:p w14:paraId="09BEBF76" w14:textId="77777777" w:rsidR="00BC6038" w:rsidRPr="009E6D19" w:rsidRDefault="00BC6038" w:rsidP="00BC6038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nb-NO" w:eastAsia="lt-LT"/>
              </w:rPr>
            </w:pPr>
            <w:r w:rsidRPr="009E6D19">
              <w:rPr>
                <w:rFonts w:ascii="Arial" w:hAnsi="Arial" w:cs="Arial"/>
                <w:sz w:val="20"/>
                <w:lang w:val="nb-NO" w:eastAsia="lt-LT"/>
              </w:rPr>
              <w:t xml:space="preserve"> </w:t>
            </w:r>
          </w:p>
        </w:tc>
      </w:tr>
    </w:tbl>
    <w:p w14:paraId="72D84E3E" w14:textId="77777777" w:rsidR="00327684" w:rsidRDefault="00327684" w:rsidP="00BC6038">
      <w:pPr>
        <w:widowControl w:val="0"/>
        <w:tabs>
          <w:tab w:val="left" w:pos="720"/>
        </w:tabs>
        <w:autoSpaceDE w:val="0"/>
        <w:autoSpaceDN w:val="0"/>
        <w:adjustRightInd w:val="0"/>
        <w:ind w:left="5580" w:hanging="5580"/>
        <w:rPr>
          <w:snapToGrid w:val="0"/>
          <w:lang w:eastAsia="lt-LT"/>
        </w:rPr>
        <w:sectPr w:rsidR="00327684" w:rsidSect="00327684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footnotePr>
            <w:numRestart w:val="eachSect"/>
          </w:footnotePr>
          <w:pgSz w:w="11906" w:h="16838" w:code="9"/>
          <w:pgMar w:top="1134" w:right="567" w:bottom="1134" w:left="1701" w:header="567" w:footer="567" w:gutter="0"/>
          <w:cols w:space="1296"/>
          <w:titlePg/>
          <w:docGrid w:linePitch="326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4115"/>
      </w:tblGrid>
      <w:tr w:rsidR="00BC6038" w:rsidRPr="009E6D19" w14:paraId="72E9B688" w14:textId="77777777" w:rsidTr="006F3245">
        <w:trPr>
          <w:trHeight w:val="3590"/>
        </w:trPr>
        <w:tc>
          <w:tcPr>
            <w:tcW w:w="4820" w:type="dxa"/>
            <w:shd w:val="clear" w:color="auto" w:fill="auto"/>
          </w:tcPr>
          <w:p w14:paraId="6F3E873F" w14:textId="77777777" w:rsidR="00BC6038" w:rsidRPr="009E6D19" w:rsidRDefault="00BC6038" w:rsidP="00BC603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5580" w:hanging="5580"/>
              <w:rPr>
                <w:lang w:eastAsia="lt-LT"/>
              </w:rPr>
            </w:pPr>
            <w:r w:rsidRPr="009E6D19">
              <w:rPr>
                <w:snapToGrid w:val="0"/>
                <w:lang w:eastAsia="lt-LT"/>
              </w:rPr>
              <w:t xml:space="preserve">Valstybės sienos apsaugos tarnyba </w:t>
            </w:r>
          </w:p>
          <w:p w14:paraId="4CD77D4A" w14:textId="77777777" w:rsidR="00BC6038" w:rsidRPr="009E6D19" w:rsidRDefault="00BC6038" w:rsidP="00BC6038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lt-LT"/>
              </w:rPr>
            </w:pPr>
            <w:r w:rsidRPr="009E6D19">
              <w:rPr>
                <w:snapToGrid w:val="0"/>
                <w:lang w:eastAsia="lt-LT"/>
              </w:rPr>
              <w:t xml:space="preserve">prie Lietuvos Respublikos vidaus </w:t>
            </w:r>
          </w:p>
          <w:p w14:paraId="01EE4E0A" w14:textId="77777777" w:rsidR="00BC6038" w:rsidRPr="009E6D19" w:rsidRDefault="00BC6038" w:rsidP="00BC6038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lt-LT"/>
              </w:rPr>
            </w:pPr>
            <w:r w:rsidRPr="009E6D19">
              <w:rPr>
                <w:snapToGrid w:val="0"/>
                <w:lang w:eastAsia="lt-LT"/>
              </w:rPr>
              <w:t xml:space="preserve">reikalų ministerijos     </w:t>
            </w:r>
          </w:p>
          <w:p w14:paraId="2E34740E" w14:textId="77777777" w:rsidR="00BC6038" w:rsidRPr="009E6D19" w:rsidRDefault="00BC6038" w:rsidP="00BC6038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eastAsia="lt-LT"/>
              </w:rPr>
            </w:pPr>
            <w:r w:rsidRPr="009E6D19">
              <w:rPr>
                <w:snapToGrid w:val="0"/>
                <w:lang w:eastAsia="lt-LT"/>
              </w:rPr>
              <w:t>Įmonės kodas 188608252</w:t>
            </w:r>
            <w:r w:rsidRPr="009E6D19">
              <w:rPr>
                <w:snapToGrid w:val="0"/>
                <w:lang w:eastAsia="lt-LT"/>
              </w:rPr>
              <w:tab/>
            </w:r>
            <w:r w:rsidRPr="009E6D19">
              <w:rPr>
                <w:snapToGrid w:val="0"/>
                <w:lang w:eastAsia="lt-LT"/>
              </w:rPr>
              <w:tab/>
              <w:t xml:space="preserve"> </w:t>
            </w:r>
          </w:p>
          <w:p w14:paraId="2D550D30" w14:textId="77777777" w:rsidR="00BC6038" w:rsidRPr="009E6D19" w:rsidRDefault="00BC6038" w:rsidP="00BC6038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rPr>
                <w:snapToGrid w:val="0"/>
                <w:lang w:eastAsia="lt-LT"/>
              </w:rPr>
            </w:pPr>
            <w:r w:rsidRPr="009E6D19">
              <w:rPr>
                <w:snapToGrid w:val="0"/>
                <w:lang w:eastAsia="lt-LT"/>
              </w:rPr>
              <w:t xml:space="preserve">PVM mokėtojo kodas LT 886082515 </w:t>
            </w:r>
          </w:p>
          <w:p w14:paraId="32E7BB96" w14:textId="77777777" w:rsidR="00BC6038" w:rsidRPr="009E6D19" w:rsidRDefault="00BC6038" w:rsidP="00BC6038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rPr>
                <w:snapToGrid w:val="0"/>
                <w:lang w:eastAsia="lt-LT"/>
              </w:rPr>
            </w:pPr>
            <w:r w:rsidRPr="009E6D19">
              <w:rPr>
                <w:snapToGrid w:val="0"/>
                <w:lang w:eastAsia="lt-LT"/>
              </w:rPr>
              <w:t xml:space="preserve">Savanorių pr. 2, LT-03116 Vilnius </w:t>
            </w:r>
          </w:p>
          <w:p w14:paraId="7F143877" w14:textId="77777777" w:rsidR="00BC6038" w:rsidRPr="009E6D19" w:rsidRDefault="00BC6038" w:rsidP="00BC6038">
            <w:pPr>
              <w:widowControl w:val="0"/>
              <w:tabs>
                <w:tab w:val="left" w:pos="5220"/>
              </w:tabs>
              <w:autoSpaceDE w:val="0"/>
              <w:autoSpaceDN w:val="0"/>
              <w:adjustRightInd w:val="0"/>
              <w:rPr>
                <w:snapToGrid w:val="0"/>
                <w:lang w:eastAsia="lt-LT"/>
              </w:rPr>
            </w:pPr>
            <w:r w:rsidRPr="009E6D19">
              <w:rPr>
                <w:lang w:eastAsia="lt-LT"/>
              </w:rPr>
              <w:t xml:space="preserve">Tel.: +370 5 2719305    </w:t>
            </w:r>
          </w:p>
          <w:p w14:paraId="45C7184E" w14:textId="77777777" w:rsidR="00BC6038" w:rsidRPr="009E6D19" w:rsidRDefault="00BC6038" w:rsidP="00BC603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lt-LT"/>
              </w:rPr>
            </w:pPr>
            <w:r w:rsidRPr="009E6D19">
              <w:rPr>
                <w:lang w:eastAsia="lt-LT"/>
              </w:rPr>
              <w:t xml:space="preserve">Faksas: +370 5 2719306   </w:t>
            </w:r>
          </w:p>
          <w:p w14:paraId="01FC318C" w14:textId="77777777" w:rsidR="00D63EF2" w:rsidRDefault="001A427C" w:rsidP="00BC603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lt-LT"/>
              </w:rPr>
            </w:pPr>
            <w:r w:rsidRPr="007C7741">
              <w:t>Atsisk. sąsk. LT95 7300 0100 0054 3098</w:t>
            </w:r>
            <w:r w:rsidRPr="009E6D19">
              <w:rPr>
                <w:lang w:eastAsia="lt-LT"/>
              </w:rPr>
              <w:t xml:space="preserve"> </w:t>
            </w:r>
          </w:p>
          <w:p w14:paraId="430566BB" w14:textId="77777777" w:rsidR="00BC6038" w:rsidRPr="009E6D19" w:rsidRDefault="00BC6038" w:rsidP="00BC603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lt-LT"/>
              </w:rPr>
            </w:pPr>
            <w:r w:rsidRPr="009E6D19">
              <w:rPr>
                <w:lang w:eastAsia="lt-LT"/>
              </w:rPr>
              <w:t xml:space="preserve">„Swedbank“, AB 73000   </w:t>
            </w:r>
          </w:p>
          <w:p w14:paraId="4142E77B" w14:textId="77777777" w:rsidR="00BC6038" w:rsidRPr="009E6D19" w:rsidRDefault="00BC6038" w:rsidP="00BC603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lt-LT"/>
              </w:rPr>
            </w:pPr>
          </w:p>
          <w:p w14:paraId="3EB73878" w14:textId="77777777" w:rsidR="00BC6038" w:rsidRPr="009E6D19" w:rsidRDefault="00BC6038" w:rsidP="00BC603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lt-LT"/>
              </w:rPr>
            </w:pPr>
            <w:r w:rsidRPr="009E6D19">
              <w:rPr>
                <w:b/>
                <w:lang w:eastAsia="lt-LT"/>
              </w:rPr>
              <w:t>Tarnybos vado pavaduotojas</w:t>
            </w:r>
            <w:r w:rsidRPr="009E6D19">
              <w:rPr>
                <w:b/>
                <w:lang w:eastAsia="lt-LT"/>
              </w:rPr>
              <w:tab/>
              <w:t xml:space="preserve"> </w:t>
            </w:r>
          </w:p>
          <w:p w14:paraId="15FE24D2" w14:textId="77777777" w:rsidR="004B71CE" w:rsidRPr="009E6D19" w:rsidRDefault="004B71CE" w:rsidP="00BC603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lt-LT"/>
              </w:rPr>
            </w:pPr>
          </w:p>
          <w:p w14:paraId="51D73BDE" w14:textId="77777777" w:rsidR="004B71CE" w:rsidRPr="009E6D19" w:rsidRDefault="004B71CE" w:rsidP="00BC603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nb-NO" w:eastAsia="lt-LT"/>
              </w:rPr>
            </w:pPr>
            <w:r w:rsidRPr="009E6D19">
              <w:rPr>
                <w:b/>
                <w:lang w:eastAsia="lt-LT"/>
              </w:rPr>
              <w:t>Vidas Mačaitis</w:t>
            </w:r>
          </w:p>
        </w:tc>
        <w:tc>
          <w:tcPr>
            <w:tcW w:w="4115" w:type="dxa"/>
            <w:shd w:val="clear" w:color="auto" w:fill="auto"/>
          </w:tcPr>
          <w:p w14:paraId="49209A9A" w14:textId="724360FE" w:rsidR="00BC6038" w:rsidRPr="00B04732" w:rsidRDefault="00B04732" w:rsidP="00BC6038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>
              <w:rPr>
                <w:lang w:val="nb-NO" w:eastAsia="lt-LT"/>
              </w:rPr>
              <w:t xml:space="preserve">UAB </w:t>
            </w:r>
            <w:r w:rsidR="000E11FF">
              <w:rPr>
                <w:lang w:eastAsia="lt-LT"/>
              </w:rPr>
              <w:t>„GITANA</w:t>
            </w:r>
            <w:r>
              <w:rPr>
                <w:lang w:eastAsia="lt-LT"/>
              </w:rPr>
              <w:t>“</w:t>
            </w:r>
          </w:p>
          <w:p w14:paraId="02D7CF74" w14:textId="77777777" w:rsidR="00B04732" w:rsidRDefault="00B04732" w:rsidP="00F97E3C">
            <w:pPr>
              <w:jc w:val="both"/>
            </w:pPr>
          </w:p>
          <w:p w14:paraId="2C3E4FE3" w14:textId="77777777" w:rsidR="00F97E3C" w:rsidRDefault="00F97E3C" w:rsidP="00F97E3C">
            <w:pPr>
              <w:jc w:val="both"/>
            </w:pPr>
            <w:r>
              <w:t xml:space="preserve">Įmonės kodas: </w:t>
            </w:r>
            <w:r w:rsidR="00B04732">
              <w:t>140581297</w:t>
            </w:r>
          </w:p>
          <w:p w14:paraId="6D8B7A87" w14:textId="77777777" w:rsidR="00F97E3C" w:rsidRDefault="00F97E3C" w:rsidP="00F97E3C">
            <w:pPr>
              <w:ind w:right="-1397"/>
              <w:jc w:val="both"/>
            </w:pPr>
            <w:r>
              <w:t>PVM kodas: LT</w:t>
            </w:r>
            <w:r w:rsidR="00B04732">
              <w:t>405812917</w:t>
            </w:r>
          </w:p>
          <w:p w14:paraId="1AE86D54" w14:textId="77777777" w:rsidR="003B79AC" w:rsidRDefault="00B04732" w:rsidP="00F97E3C">
            <w:pPr>
              <w:jc w:val="both"/>
            </w:pPr>
            <w:r>
              <w:t xml:space="preserve">Bičiulių g. 32, </w:t>
            </w:r>
            <w:proofErr w:type="spellStart"/>
            <w:r>
              <w:t>Budrikų</w:t>
            </w:r>
            <w:proofErr w:type="spellEnd"/>
            <w:r>
              <w:t xml:space="preserve"> k. </w:t>
            </w:r>
          </w:p>
          <w:p w14:paraId="61B6F2B9" w14:textId="77777777" w:rsidR="00F97E3C" w:rsidRDefault="00467137" w:rsidP="00F97E3C">
            <w:pPr>
              <w:jc w:val="both"/>
            </w:pPr>
            <w:r>
              <w:t>LT-</w:t>
            </w:r>
            <w:r w:rsidR="00B04732">
              <w:t>96320 Klaipėdos r.</w:t>
            </w:r>
            <w:r>
              <w:t xml:space="preserve"> </w:t>
            </w:r>
          </w:p>
          <w:p w14:paraId="428AA0C9" w14:textId="77777777" w:rsidR="00F97E3C" w:rsidRDefault="00F97E3C" w:rsidP="00F97E3C">
            <w:pPr>
              <w:jc w:val="both"/>
            </w:pPr>
            <w:r>
              <w:t xml:space="preserve">Tel.: </w:t>
            </w:r>
            <w:r w:rsidR="00467137">
              <w:t>+370 </w:t>
            </w:r>
            <w:r w:rsidR="00B04732">
              <w:t>46 410 881</w:t>
            </w:r>
          </w:p>
          <w:p w14:paraId="5B472957" w14:textId="084F76EB" w:rsidR="00F97E3C" w:rsidRDefault="00FF47EC" w:rsidP="00F97E3C">
            <w:pPr>
              <w:jc w:val="both"/>
            </w:pPr>
            <w:r>
              <w:t>A/s</w:t>
            </w:r>
            <w:r w:rsidR="00F97E3C">
              <w:t xml:space="preserve"> </w:t>
            </w:r>
            <w:r w:rsidR="00F97E3C" w:rsidRPr="00260288">
              <w:t>LT</w:t>
            </w:r>
            <w:r w:rsidR="00B04732">
              <w:t>14 7300 0100 7102 1361</w:t>
            </w:r>
          </w:p>
          <w:p w14:paraId="5409E524" w14:textId="77777777" w:rsidR="00B04732" w:rsidRPr="009E6D19" w:rsidRDefault="00B04732" w:rsidP="00B0473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lt-LT"/>
              </w:rPr>
            </w:pPr>
            <w:r w:rsidRPr="009E6D19">
              <w:rPr>
                <w:lang w:eastAsia="lt-LT"/>
              </w:rPr>
              <w:t xml:space="preserve">„Swedbank“, AB 73000   </w:t>
            </w:r>
          </w:p>
          <w:p w14:paraId="1AA87D8F" w14:textId="77777777" w:rsidR="00F97E3C" w:rsidRPr="00F97E3C" w:rsidRDefault="00F97E3C" w:rsidP="00BC6038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  <w:p w14:paraId="4CE58481" w14:textId="77777777" w:rsidR="00BC6038" w:rsidRPr="009E6D19" w:rsidRDefault="00BC6038" w:rsidP="00BC6038">
            <w:pPr>
              <w:widowControl w:val="0"/>
              <w:autoSpaceDE w:val="0"/>
              <w:autoSpaceDN w:val="0"/>
              <w:adjustRightInd w:val="0"/>
              <w:rPr>
                <w:b/>
                <w:lang w:val="nb-NO" w:eastAsia="lt-LT"/>
              </w:rPr>
            </w:pPr>
          </w:p>
          <w:p w14:paraId="1C19337D" w14:textId="77777777" w:rsidR="003B79AC" w:rsidRPr="003B79AC" w:rsidRDefault="00B04732" w:rsidP="00BC6038">
            <w:pPr>
              <w:widowControl w:val="0"/>
              <w:autoSpaceDE w:val="0"/>
              <w:autoSpaceDN w:val="0"/>
              <w:adjustRightInd w:val="0"/>
              <w:rPr>
                <w:b/>
                <w:lang w:val="nb-NO" w:eastAsia="lt-LT"/>
              </w:rPr>
            </w:pPr>
            <w:r>
              <w:rPr>
                <w:b/>
                <w:lang w:val="nb-NO" w:eastAsia="lt-LT"/>
              </w:rPr>
              <w:t>Direktorius</w:t>
            </w:r>
          </w:p>
          <w:p w14:paraId="0DD90819" w14:textId="77777777" w:rsidR="003B79AC" w:rsidRDefault="003B79AC" w:rsidP="003B79AC">
            <w:pPr>
              <w:rPr>
                <w:lang w:val="nb-NO" w:eastAsia="lt-LT"/>
              </w:rPr>
            </w:pPr>
          </w:p>
          <w:p w14:paraId="5A1857B6" w14:textId="77777777" w:rsidR="00BC6038" w:rsidRPr="003B79AC" w:rsidRDefault="00B04732" w:rsidP="003B79AC">
            <w:pPr>
              <w:rPr>
                <w:b/>
                <w:lang w:val="nb-NO" w:eastAsia="lt-LT"/>
              </w:rPr>
            </w:pPr>
            <w:r>
              <w:rPr>
                <w:b/>
                <w:lang w:val="nb-NO" w:eastAsia="lt-LT"/>
              </w:rPr>
              <w:t>Virginijus Kreišmonas</w:t>
            </w:r>
          </w:p>
        </w:tc>
      </w:tr>
      <w:tr w:rsidR="00327684" w:rsidRPr="009E6D19" w14:paraId="0028AE4C" w14:textId="77777777" w:rsidTr="006F3245">
        <w:trPr>
          <w:trHeight w:val="250"/>
        </w:trPr>
        <w:tc>
          <w:tcPr>
            <w:tcW w:w="4820" w:type="dxa"/>
            <w:shd w:val="clear" w:color="auto" w:fill="auto"/>
          </w:tcPr>
          <w:p w14:paraId="0B0C824F" w14:textId="77777777" w:rsidR="00327684" w:rsidRPr="009E6D19" w:rsidRDefault="00327684" w:rsidP="00BC603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5580" w:hanging="5580"/>
              <w:rPr>
                <w:snapToGrid w:val="0"/>
                <w:lang w:eastAsia="lt-LT"/>
              </w:rPr>
            </w:pPr>
          </w:p>
        </w:tc>
        <w:tc>
          <w:tcPr>
            <w:tcW w:w="4115" w:type="dxa"/>
            <w:shd w:val="clear" w:color="auto" w:fill="auto"/>
          </w:tcPr>
          <w:p w14:paraId="79EFD0C2" w14:textId="77777777" w:rsidR="00327684" w:rsidRPr="009E6D19" w:rsidRDefault="00327684" w:rsidP="00BC6038">
            <w:pPr>
              <w:widowControl w:val="0"/>
              <w:autoSpaceDE w:val="0"/>
              <w:autoSpaceDN w:val="0"/>
              <w:adjustRightInd w:val="0"/>
              <w:rPr>
                <w:lang w:val="nb-NO" w:eastAsia="lt-LT"/>
              </w:rPr>
            </w:pPr>
          </w:p>
        </w:tc>
      </w:tr>
    </w:tbl>
    <w:p w14:paraId="33B34AFD" w14:textId="77777777" w:rsidR="00327684" w:rsidRDefault="00327684" w:rsidP="00BC6038">
      <w:pPr>
        <w:rPr>
          <w:szCs w:val="24"/>
          <w:lang w:eastAsia="lt-LT"/>
        </w:rPr>
        <w:sectPr w:rsidR="00327684" w:rsidSect="00327684">
          <w:footnotePr>
            <w:numRestart w:val="eachSect"/>
          </w:footnotePr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  <w:docGrid w:linePitch="326"/>
        </w:sectPr>
      </w:pPr>
    </w:p>
    <w:p w14:paraId="00509A4A" w14:textId="77777777" w:rsidR="00890EB0" w:rsidRPr="00CF2D37" w:rsidRDefault="00890EB0" w:rsidP="003929BF"/>
    <w:sectPr w:rsidR="00890EB0" w:rsidRPr="00CF2D37" w:rsidSect="003929BF">
      <w:footerReference w:type="even" r:id="rId15"/>
      <w:footerReference w:type="default" r:id="rId16"/>
      <w:footnotePr>
        <w:numRestart w:val="eachSect"/>
      </w:footnotePr>
      <w:type w:val="continuous"/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9B5C5" w14:textId="77777777" w:rsidR="003014A6" w:rsidRDefault="003014A6">
      <w:r>
        <w:separator/>
      </w:r>
    </w:p>
  </w:endnote>
  <w:endnote w:type="continuationSeparator" w:id="0">
    <w:p w14:paraId="7FE83822" w14:textId="77777777" w:rsidR="003014A6" w:rsidRDefault="0030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charset w:val="BA"/>
    <w:family w:val="roman"/>
    <w:pitch w:val="variable"/>
    <w:sig w:usb0="00000287" w:usb1="00000000" w:usb2="00000000" w:usb3="00000000" w:csb0="0000009F" w:csb1="00000000"/>
  </w:font>
  <w:font w:name="Century Gothic"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charset w:val="BA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auto"/>
    <w:pitch w:val="variable"/>
    <w:sig w:usb0="00000007" w:usb1="00000000" w:usb2="00000000" w:usb3="00000000" w:csb0="00000081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C42AF" w14:textId="77777777" w:rsidR="0002650E" w:rsidRDefault="0002650E" w:rsidP="00E70C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6E840" w14:textId="77777777" w:rsidR="0002650E" w:rsidRDefault="0002650E" w:rsidP="00C85A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E2D54" w14:textId="77777777" w:rsidR="0002650E" w:rsidRDefault="0002650E" w:rsidP="00C85A2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D8117" w14:textId="77777777" w:rsidR="0002650E" w:rsidRDefault="0002650E" w:rsidP="00704AAA">
    <w:pPr>
      <w:pStyle w:val="Footer"/>
      <w:jc w:val="right"/>
    </w:pPr>
  </w:p>
  <w:p w14:paraId="52FE006F" w14:textId="77777777" w:rsidR="0002650E" w:rsidRDefault="0002650E" w:rsidP="00704AAA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9CA9D" w14:textId="77777777" w:rsidR="0002650E" w:rsidRDefault="0002650E" w:rsidP="00E747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5EAB59" w14:textId="77777777" w:rsidR="0002650E" w:rsidRDefault="0002650E" w:rsidP="00767837">
    <w:pPr>
      <w:pStyle w:val="Footer"/>
      <w:ind w:right="360"/>
    </w:pPr>
  </w:p>
  <w:p w14:paraId="7DE045A7" w14:textId="77777777" w:rsidR="0002650E" w:rsidRDefault="0002650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BAA61" w14:textId="77777777" w:rsidR="0002650E" w:rsidRDefault="0002650E" w:rsidP="00767837">
    <w:pPr>
      <w:pStyle w:val="Footer"/>
      <w:ind w:right="360"/>
    </w:pPr>
  </w:p>
  <w:p w14:paraId="37D43D94" w14:textId="77777777" w:rsidR="0002650E" w:rsidRDefault="000265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7C953" w14:textId="77777777" w:rsidR="003014A6" w:rsidRDefault="003014A6">
      <w:r>
        <w:separator/>
      </w:r>
    </w:p>
  </w:footnote>
  <w:footnote w:type="continuationSeparator" w:id="0">
    <w:p w14:paraId="31B1CE3F" w14:textId="77777777" w:rsidR="003014A6" w:rsidRDefault="0030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D8BD4" w14:textId="77777777" w:rsidR="0002650E" w:rsidRDefault="0002650E" w:rsidP="00890E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AA165C" w14:textId="77777777" w:rsidR="0002650E" w:rsidRDefault="00026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44FE7" w14:textId="77777777" w:rsidR="0002650E" w:rsidRDefault="0002650E" w:rsidP="00890E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7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8A5459" w14:textId="77777777" w:rsidR="0002650E" w:rsidRDefault="00026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ListBullet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57A97"/>
    <w:multiLevelType w:val="hybridMultilevel"/>
    <w:tmpl w:val="81A61DEE"/>
    <w:lvl w:ilvl="0" w:tplc="BDCA7AD4">
      <w:numFmt w:val="bullet"/>
      <w:lvlText w:val="-"/>
      <w:lvlJc w:val="left"/>
      <w:pPr>
        <w:ind w:left="42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1F130BF"/>
    <w:multiLevelType w:val="hybridMultilevel"/>
    <w:tmpl w:val="3E62A1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1" w15:restartNumberingAfterBreak="0">
    <w:nsid w:val="50AD4300"/>
    <w:multiLevelType w:val="hybridMultilevel"/>
    <w:tmpl w:val="3E62A1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13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F9E4F45"/>
    <w:multiLevelType w:val="hybridMultilevel"/>
    <w:tmpl w:val="574463A0"/>
    <w:lvl w:ilvl="0" w:tplc="86583D2C">
      <w:start w:val="1"/>
      <w:numFmt w:val="lowerLetter"/>
      <w:lvlText w:val="%1)"/>
      <w:lvlJc w:val="left"/>
      <w:pPr>
        <w:ind w:left="79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13"/>
  </w:num>
  <w:num w:numId="6">
    <w:abstractNumId w:val="12"/>
  </w:num>
  <w:num w:numId="7">
    <w:abstractNumId w:val="10"/>
  </w:num>
  <w:num w:numId="8">
    <w:abstractNumId w:val="8"/>
  </w:num>
  <w:num w:numId="9">
    <w:abstractNumId w:val="16"/>
  </w:num>
  <w:num w:numId="10">
    <w:abstractNumId w:val="9"/>
  </w:num>
  <w:num w:numId="11">
    <w:abstractNumId w:val="7"/>
  </w:num>
  <w:num w:numId="12">
    <w:abstractNumId w:val="4"/>
  </w:num>
  <w:num w:numId="13">
    <w:abstractNumId w:val="14"/>
  </w:num>
  <w:num w:numId="14">
    <w:abstractNumId w:val="11"/>
  </w:num>
  <w:num w:numId="15">
    <w:abstractNumId w:val="3"/>
  </w:num>
  <w:num w:numId="16">
    <w:abstractNumId w:val="2"/>
  </w:num>
  <w:num w:numId="1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894"/>
    <w:rsid w:val="000124DD"/>
    <w:rsid w:val="000129BD"/>
    <w:rsid w:val="0001446B"/>
    <w:rsid w:val="000172F3"/>
    <w:rsid w:val="0001741E"/>
    <w:rsid w:val="00024329"/>
    <w:rsid w:val="0002650E"/>
    <w:rsid w:val="0003193F"/>
    <w:rsid w:val="0005241D"/>
    <w:rsid w:val="00053027"/>
    <w:rsid w:val="00053B1F"/>
    <w:rsid w:val="000577E1"/>
    <w:rsid w:val="00061469"/>
    <w:rsid w:val="00061E52"/>
    <w:rsid w:val="00065312"/>
    <w:rsid w:val="0006584F"/>
    <w:rsid w:val="000667B3"/>
    <w:rsid w:val="00066957"/>
    <w:rsid w:val="00072A03"/>
    <w:rsid w:val="000736A7"/>
    <w:rsid w:val="000736E7"/>
    <w:rsid w:val="000762E2"/>
    <w:rsid w:val="000802BF"/>
    <w:rsid w:val="0008435E"/>
    <w:rsid w:val="000845FE"/>
    <w:rsid w:val="0009398F"/>
    <w:rsid w:val="000A0C9A"/>
    <w:rsid w:val="000A4627"/>
    <w:rsid w:val="000A634E"/>
    <w:rsid w:val="000A6BDC"/>
    <w:rsid w:val="000A73EA"/>
    <w:rsid w:val="000C0068"/>
    <w:rsid w:val="000C480F"/>
    <w:rsid w:val="000C4912"/>
    <w:rsid w:val="000D3719"/>
    <w:rsid w:val="000D4269"/>
    <w:rsid w:val="000D71F5"/>
    <w:rsid w:val="000E11FF"/>
    <w:rsid w:val="000E1C43"/>
    <w:rsid w:val="000E2397"/>
    <w:rsid w:val="000E34D1"/>
    <w:rsid w:val="000E6136"/>
    <w:rsid w:val="000E7495"/>
    <w:rsid w:val="000F059E"/>
    <w:rsid w:val="000F09A8"/>
    <w:rsid w:val="000F14E5"/>
    <w:rsid w:val="000F2226"/>
    <w:rsid w:val="00101C82"/>
    <w:rsid w:val="00104E3B"/>
    <w:rsid w:val="00105DEA"/>
    <w:rsid w:val="00111C9D"/>
    <w:rsid w:val="001121BE"/>
    <w:rsid w:val="00112859"/>
    <w:rsid w:val="001164A1"/>
    <w:rsid w:val="00120519"/>
    <w:rsid w:val="001239B6"/>
    <w:rsid w:val="0012496C"/>
    <w:rsid w:val="00125542"/>
    <w:rsid w:val="00130953"/>
    <w:rsid w:val="00131460"/>
    <w:rsid w:val="001348C9"/>
    <w:rsid w:val="00135EB4"/>
    <w:rsid w:val="00136807"/>
    <w:rsid w:val="00141E61"/>
    <w:rsid w:val="0014416A"/>
    <w:rsid w:val="00150B60"/>
    <w:rsid w:val="00155528"/>
    <w:rsid w:val="00157310"/>
    <w:rsid w:val="00164F20"/>
    <w:rsid w:val="00173B6E"/>
    <w:rsid w:val="0018271A"/>
    <w:rsid w:val="00192498"/>
    <w:rsid w:val="00194CB7"/>
    <w:rsid w:val="001960BC"/>
    <w:rsid w:val="00196422"/>
    <w:rsid w:val="001A3E62"/>
    <w:rsid w:val="001A427C"/>
    <w:rsid w:val="001A4D76"/>
    <w:rsid w:val="001B358C"/>
    <w:rsid w:val="001B6A81"/>
    <w:rsid w:val="001B7A77"/>
    <w:rsid w:val="001C6D37"/>
    <w:rsid w:val="001C725C"/>
    <w:rsid w:val="001C78C1"/>
    <w:rsid w:val="001D0946"/>
    <w:rsid w:val="001D1290"/>
    <w:rsid w:val="001D1E89"/>
    <w:rsid w:val="001D2116"/>
    <w:rsid w:val="001D26BF"/>
    <w:rsid w:val="001D280E"/>
    <w:rsid w:val="001E580C"/>
    <w:rsid w:val="001F0D9B"/>
    <w:rsid w:val="001F40EC"/>
    <w:rsid w:val="001F56BB"/>
    <w:rsid w:val="00203085"/>
    <w:rsid w:val="00203430"/>
    <w:rsid w:val="00203F02"/>
    <w:rsid w:val="002075AD"/>
    <w:rsid w:val="00207898"/>
    <w:rsid w:val="00214014"/>
    <w:rsid w:val="002160B2"/>
    <w:rsid w:val="002318CC"/>
    <w:rsid w:val="00231E40"/>
    <w:rsid w:val="00234C84"/>
    <w:rsid w:val="00234E5D"/>
    <w:rsid w:val="00237B46"/>
    <w:rsid w:val="00244BD9"/>
    <w:rsid w:val="0025268E"/>
    <w:rsid w:val="00253A4F"/>
    <w:rsid w:val="00257ADF"/>
    <w:rsid w:val="002605ED"/>
    <w:rsid w:val="00261D38"/>
    <w:rsid w:val="0026730E"/>
    <w:rsid w:val="00272388"/>
    <w:rsid w:val="002846E9"/>
    <w:rsid w:val="00287721"/>
    <w:rsid w:val="00296744"/>
    <w:rsid w:val="0029757A"/>
    <w:rsid w:val="00297F8B"/>
    <w:rsid w:val="002A0411"/>
    <w:rsid w:val="002A0AAA"/>
    <w:rsid w:val="002A6903"/>
    <w:rsid w:val="002A6AB2"/>
    <w:rsid w:val="002B3099"/>
    <w:rsid w:val="002B4183"/>
    <w:rsid w:val="002B5BE5"/>
    <w:rsid w:val="002C35CF"/>
    <w:rsid w:val="002C37A1"/>
    <w:rsid w:val="002C4D1F"/>
    <w:rsid w:val="002C4DC7"/>
    <w:rsid w:val="002C79BD"/>
    <w:rsid w:val="002D3BB2"/>
    <w:rsid w:val="002D577C"/>
    <w:rsid w:val="002D64DF"/>
    <w:rsid w:val="002D73A1"/>
    <w:rsid w:val="002E224B"/>
    <w:rsid w:val="002E22D9"/>
    <w:rsid w:val="002E64B9"/>
    <w:rsid w:val="002F0BA2"/>
    <w:rsid w:val="003014A6"/>
    <w:rsid w:val="00303088"/>
    <w:rsid w:val="0030509B"/>
    <w:rsid w:val="003052BA"/>
    <w:rsid w:val="00305C0F"/>
    <w:rsid w:val="00314D80"/>
    <w:rsid w:val="003154A3"/>
    <w:rsid w:val="00316FF5"/>
    <w:rsid w:val="00320992"/>
    <w:rsid w:val="0032169E"/>
    <w:rsid w:val="00323648"/>
    <w:rsid w:val="003259A5"/>
    <w:rsid w:val="003261BE"/>
    <w:rsid w:val="00326C7C"/>
    <w:rsid w:val="00327684"/>
    <w:rsid w:val="00327C8F"/>
    <w:rsid w:val="0033105C"/>
    <w:rsid w:val="00334952"/>
    <w:rsid w:val="00335901"/>
    <w:rsid w:val="0033779D"/>
    <w:rsid w:val="00350FEB"/>
    <w:rsid w:val="00351E0F"/>
    <w:rsid w:val="00352592"/>
    <w:rsid w:val="0035414A"/>
    <w:rsid w:val="0036189F"/>
    <w:rsid w:val="00362FCF"/>
    <w:rsid w:val="00366527"/>
    <w:rsid w:val="00367A03"/>
    <w:rsid w:val="00370402"/>
    <w:rsid w:val="0037182E"/>
    <w:rsid w:val="00375AC9"/>
    <w:rsid w:val="0038054C"/>
    <w:rsid w:val="0038299D"/>
    <w:rsid w:val="0039209C"/>
    <w:rsid w:val="00392311"/>
    <w:rsid w:val="003929BF"/>
    <w:rsid w:val="0039351F"/>
    <w:rsid w:val="003937FA"/>
    <w:rsid w:val="0039502F"/>
    <w:rsid w:val="0039509E"/>
    <w:rsid w:val="00395965"/>
    <w:rsid w:val="003A07CC"/>
    <w:rsid w:val="003A2B88"/>
    <w:rsid w:val="003A3A8B"/>
    <w:rsid w:val="003A3AF1"/>
    <w:rsid w:val="003B5AB8"/>
    <w:rsid w:val="003B79AC"/>
    <w:rsid w:val="003C16CC"/>
    <w:rsid w:val="003C2726"/>
    <w:rsid w:val="003C32FA"/>
    <w:rsid w:val="003D2422"/>
    <w:rsid w:val="003D6617"/>
    <w:rsid w:val="003D7BCE"/>
    <w:rsid w:val="003E3904"/>
    <w:rsid w:val="003E6EF0"/>
    <w:rsid w:val="003F1BB0"/>
    <w:rsid w:val="003F25CA"/>
    <w:rsid w:val="003F26AD"/>
    <w:rsid w:val="003F5253"/>
    <w:rsid w:val="003F532D"/>
    <w:rsid w:val="0040145C"/>
    <w:rsid w:val="00401DA5"/>
    <w:rsid w:val="00401E9D"/>
    <w:rsid w:val="004067C4"/>
    <w:rsid w:val="00414F7F"/>
    <w:rsid w:val="0041762D"/>
    <w:rsid w:val="00432574"/>
    <w:rsid w:val="00433774"/>
    <w:rsid w:val="004351B9"/>
    <w:rsid w:val="004404A4"/>
    <w:rsid w:val="00440650"/>
    <w:rsid w:val="004430A9"/>
    <w:rsid w:val="004504E5"/>
    <w:rsid w:val="00452E1E"/>
    <w:rsid w:val="00454E23"/>
    <w:rsid w:val="00455C37"/>
    <w:rsid w:val="00456CDC"/>
    <w:rsid w:val="00457EEB"/>
    <w:rsid w:val="00467137"/>
    <w:rsid w:val="004749C6"/>
    <w:rsid w:val="00475B75"/>
    <w:rsid w:val="00484540"/>
    <w:rsid w:val="004855C6"/>
    <w:rsid w:val="00494A56"/>
    <w:rsid w:val="004957BB"/>
    <w:rsid w:val="004A516E"/>
    <w:rsid w:val="004A6594"/>
    <w:rsid w:val="004A771F"/>
    <w:rsid w:val="004B3CCC"/>
    <w:rsid w:val="004B71CE"/>
    <w:rsid w:val="004C3305"/>
    <w:rsid w:val="004C77B8"/>
    <w:rsid w:val="004D1AF4"/>
    <w:rsid w:val="004D324D"/>
    <w:rsid w:val="004D55E9"/>
    <w:rsid w:val="004D6228"/>
    <w:rsid w:val="004D70EC"/>
    <w:rsid w:val="004E0383"/>
    <w:rsid w:val="004E1448"/>
    <w:rsid w:val="004E6303"/>
    <w:rsid w:val="004F47FC"/>
    <w:rsid w:val="005004D4"/>
    <w:rsid w:val="00500912"/>
    <w:rsid w:val="00501E3C"/>
    <w:rsid w:val="005073E2"/>
    <w:rsid w:val="00507DCB"/>
    <w:rsid w:val="00517131"/>
    <w:rsid w:val="00517634"/>
    <w:rsid w:val="00521161"/>
    <w:rsid w:val="005214A1"/>
    <w:rsid w:val="005214E8"/>
    <w:rsid w:val="00522E46"/>
    <w:rsid w:val="00523239"/>
    <w:rsid w:val="00523CEC"/>
    <w:rsid w:val="00527353"/>
    <w:rsid w:val="00530F3F"/>
    <w:rsid w:val="005342A0"/>
    <w:rsid w:val="0053433B"/>
    <w:rsid w:val="005403C9"/>
    <w:rsid w:val="005412AE"/>
    <w:rsid w:val="00550BD7"/>
    <w:rsid w:val="005542DD"/>
    <w:rsid w:val="00554623"/>
    <w:rsid w:val="005708C0"/>
    <w:rsid w:val="00573EEA"/>
    <w:rsid w:val="00575B7C"/>
    <w:rsid w:val="00576C4F"/>
    <w:rsid w:val="005815B2"/>
    <w:rsid w:val="0058376B"/>
    <w:rsid w:val="005867DF"/>
    <w:rsid w:val="00587071"/>
    <w:rsid w:val="0059062A"/>
    <w:rsid w:val="00595C53"/>
    <w:rsid w:val="005B00B2"/>
    <w:rsid w:val="005B1165"/>
    <w:rsid w:val="005B2C49"/>
    <w:rsid w:val="005B2E89"/>
    <w:rsid w:val="005B4E32"/>
    <w:rsid w:val="005C457A"/>
    <w:rsid w:val="005C6B24"/>
    <w:rsid w:val="005C72B1"/>
    <w:rsid w:val="005D07B9"/>
    <w:rsid w:val="005D2C29"/>
    <w:rsid w:val="005D6CD8"/>
    <w:rsid w:val="005E0214"/>
    <w:rsid w:val="005E05E3"/>
    <w:rsid w:val="005E1A1D"/>
    <w:rsid w:val="005E218B"/>
    <w:rsid w:val="005E2A67"/>
    <w:rsid w:val="005E2C52"/>
    <w:rsid w:val="005E4432"/>
    <w:rsid w:val="005E46D3"/>
    <w:rsid w:val="005E4B7B"/>
    <w:rsid w:val="005E5F4B"/>
    <w:rsid w:val="005F3EF7"/>
    <w:rsid w:val="005F6089"/>
    <w:rsid w:val="005F767F"/>
    <w:rsid w:val="005F7FE0"/>
    <w:rsid w:val="006016A0"/>
    <w:rsid w:val="00604649"/>
    <w:rsid w:val="00604FBF"/>
    <w:rsid w:val="00623AC9"/>
    <w:rsid w:val="00623D9E"/>
    <w:rsid w:val="006245FD"/>
    <w:rsid w:val="00632C42"/>
    <w:rsid w:val="00634FAA"/>
    <w:rsid w:val="006358E9"/>
    <w:rsid w:val="006375AD"/>
    <w:rsid w:val="006400B4"/>
    <w:rsid w:val="00641C51"/>
    <w:rsid w:val="006446BA"/>
    <w:rsid w:val="006446DC"/>
    <w:rsid w:val="00647B06"/>
    <w:rsid w:val="00652A4E"/>
    <w:rsid w:val="0065434D"/>
    <w:rsid w:val="00656F97"/>
    <w:rsid w:val="0066603A"/>
    <w:rsid w:val="00670B3E"/>
    <w:rsid w:val="006737FC"/>
    <w:rsid w:val="00675487"/>
    <w:rsid w:val="00682D32"/>
    <w:rsid w:val="006832CA"/>
    <w:rsid w:val="0068605B"/>
    <w:rsid w:val="00686E36"/>
    <w:rsid w:val="006907FD"/>
    <w:rsid w:val="0069084A"/>
    <w:rsid w:val="00690E6E"/>
    <w:rsid w:val="0069648C"/>
    <w:rsid w:val="006A4191"/>
    <w:rsid w:val="006A4C11"/>
    <w:rsid w:val="006A4C33"/>
    <w:rsid w:val="006A6F1D"/>
    <w:rsid w:val="006B797F"/>
    <w:rsid w:val="006C0FAF"/>
    <w:rsid w:val="006C2103"/>
    <w:rsid w:val="006C3E38"/>
    <w:rsid w:val="006C602D"/>
    <w:rsid w:val="006C75E3"/>
    <w:rsid w:val="006D09B5"/>
    <w:rsid w:val="006D16C3"/>
    <w:rsid w:val="006D3B62"/>
    <w:rsid w:val="006D5D8F"/>
    <w:rsid w:val="006E19CF"/>
    <w:rsid w:val="006F3245"/>
    <w:rsid w:val="006F50D6"/>
    <w:rsid w:val="006F5B57"/>
    <w:rsid w:val="006F7E5F"/>
    <w:rsid w:val="00704AAA"/>
    <w:rsid w:val="007072A6"/>
    <w:rsid w:val="00713271"/>
    <w:rsid w:val="00713BED"/>
    <w:rsid w:val="007142DF"/>
    <w:rsid w:val="007151AF"/>
    <w:rsid w:val="00717109"/>
    <w:rsid w:val="0071724F"/>
    <w:rsid w:val="00724C7D"/>
    <w:rsid w:val="00725A1F"/>
    <w:rsid w:val="00731D57"/>
    <w:rsid w:val="00734701"/>
    <w:rsid w:val="0074182F"/>
    <w:rsid w:val="007436D0"/>
    <w:rsid w:val="00743B15"/>
    <w:rsid w:val="00743D27"/>
    <w:rsid w:val="00746802"/>
    <w:rsid w:val="00747385"/>
    <w:rsid w:val="007512B6"/>
    <w:rsid w:val="00751633"/>
    <w:rsid w:val="00752875"/>
    <w:rsid w:val="007542F6"/>
    <w:rsid w:val="00754CC7"/>
    <w:rsid w:val="00761779"/>
    <w:rsid w:val="00762B6D"/>
    <w:rsid w:val="007668D1"/>
    <w:rsid w:val="00767837"/>
    <w:rsid w:val="00771816"/>
    <w:rsid w:val="00771EFF"/>
    <w:rsid w:val="00772AED"/>
    <w:rsid w:val="007768B8"/>
    <w:rsid w:val="0078006E"/>
    <w:rsid w:val="0078282B"/>
    <w:rsid w:val="007853F7"/>
    <w:rsid w:val="00785A21"/>
    <w:rsid w:val="00792BC6"/>
    <w:rsid w:val="00793B3D"/>
    <w:rsid w:val="00793CF1"/>
    <w:rsid w:val="007A4281"/>
    <w:rsid w:val="007A686E"/>
    <w:rsid w:val="007B06ED"/>
    <w:rsid w:val="007B55EC"/>
    <w:rsid w:val="007C28CA"/>
    <w:rsid w:val="007C770E"/>
    <w:rsid w:val="007D27B8"/>
    <w:rsid w:val="007D4482"/>
    <w:rsid w:val="007D5769"/>
    <w:rsid w:val="007E33C1"/>
    <w:rsid w:val="007F3E2B"/>
    <w:rsid w:val="007F41F9"/>
    <w:rsid w:val="008061F2"/>
    <w:rsid w:val="008130AD"/>
    <w:rsid w:val="00816F2D"/>
    <w:rsid w:val="00817178"/>
    <w:rsid w:val="00824EB7"/>
    <w:rsid w:val="00826C18"/>
    <w:rsid w:val="00826EC1"/>
    <w:rsid w:val="00827D40"/>
    <w:rsid w:val="008310ED"/>
    <w:rsid w:val="00831387"/>
    <w:rsid w:val="008352BA"/>
    <w:rsid w:val="00845CBE"/>
    <w:rsid w:val="00846247"/>
    <w:rsid w:val="00851C81"/>
    <w:rsid w:val="00852181"/>
    <w:rsid w:val="008533B5"/>
    <w:rsid w:val="00853414"/>
    <w:rsid w:val="00854188"/>
    <w:rsid w:val="00862DA6"/>
    <w:rsid w:val="00865690"/>
    <w:rsid w:val="00876018"/>
    <w:rsid w:val="00877684"/>
    <w:rsid w:val="0088225D"/>
    <w:rsid w:val="00882FCA"/>
    <w:rsid w:val="008856AF"/>
    <w:rsid w:val="00890BF9"/>
    <w:rsid w:val="00890EB0"/>
    <w:rsid w:val="00893F29"/>
    <w:rsid w:val="00894C06"/>
    <w:rsid w:val="00896B7F"/>
    <w:rsid w:val="00897647"/>
    <w:rsid w:val="008A32E0"/>
    <w:rsid w:val="008B1814"/>
    <w:rsid w:val="008B38E7"/>
    <w:rsid w:val="008B496F"/>
    <w:rsid w:val="008B7813"/>
    <w:rsid w:val="008B79B9"/>
    <w:rsid w:val="008C051F"/>
    <w:rsid w:val="008C0B5C"/>
    <w:rsid w:val="008C51A2"/>
    <w:rsid w:val="008C539C"/>
    <w:rsid w:val="008C6CC6"/>
    <w:rsid w:val="008C787A"/>
    <w:rsid w:val="008D0D3F"/>
    <w:rsid w:val="008D290B"/>
    <w:rsid w:val="008D7233"/>
    <w:rsid w:val="008E00C8"/>
    <w:rsid w:val="008E1578"/>
    <w:rsid w:val="008E2F7D"/>
    <w:rsid w:val="008E3A57"/>
    <w:rsid w:val="008E57AA"/>
    <w:rsid w:val="008E595B"/>
    <w:rsid w:val="008F0492"/>
    <w:rsid w:val="008F2AF2"/>
    <w:rsid w:val="008F4320"/>
    <w:rsid w:val="008F66C7"/>
    <w:rsid w:val="00900120"/>
    <w:rsid w:val="0090181C"/>
    <w:rsid w:val="00901EE0"/>
    <w:rsid w:val="00904D4D"/>
    <w:rsid w:val="00912D27"/>
    <w:rsid w:val="00913A9C"/>
    <w:rsid w:val="00913B70"/>
    <w:rsid w:val="0092292B"/>
    <w:rsid w:val="009233BB"/>
    <w:rsid w:val="00923952"/>
    <w:rsid w:val="009248F6"/>
    <w:rsid w:val="00930EF3"/>
    <w:rsid w:val="0093681B"/>
    <w:rsid w:val="00936D14"/>
    <w:rsid w:val="009401DA"/>
    <w:rsid w:val="00944B28"/>
    <w:rsid w:val="00947288"/>
    <w:rsid w:val="009508C0"/>
    <w:rsid w:val="00950E3D"/>
    <w:rsid w:val="00950EE0"/>
    <w:rsid w:val="00951143"/>
    <w:rsid w:val="00951BC0"/>
    <w:rsid w:val="00952AA3"/>
    <w:rsid w:val="00952D1D"/>
    <w:rsid w:val="0095628D"/>
    <w:rsid w:val="00960894"/>
    <w:rsid w:val="00963375"/>
    <w:rsid w:val="00963B55"/>
    <w:rsid w:val="00963DDB"/>
    <w:rsid w:val="00964027"/>
    <w:rsid w:val="00964A58"/>
    <w:rsid w:val="009664DF"/>
    <w:rsid w:val="009671AE"/>
    <w:rsid w:val="00975387"/>
    <w:rsid w:val="009757B8"/>
    <w:rsid w:val="00980028"/>
    <w:rsid w:val="00994BB5"/>
    <w:rsid w:val="0099587A"/>
    <w:rsid w:val="00995E35"/>
    <w:rsid w:val="009A3147"/>
    <w:rsid w:val="009A3E3E"/>
    <w:rsid w:val="009B4DAA"/>
    <w:rsid w:val="009B5916"/>
    <w:rsid w:val="009B7D7D"/>
    <w:rsid w:val="009C0C6E"/>
    <w:rsid w:val="009C12B1"/>
    <w:rsid w:val="009C2776"/>
    <w:rsid w:val="009C3FDA"/>
    <w:rsid w:val="009D14D6"/>
    <w:rsid w:val="009E11F6"/>
    <w:rsid w:val="009E135C"/>
    <w:rsid w:val="009E349D"/>
    <w:rsid w:val="009E6D19"/>
    <w:rsid w:val="009F164A"/>
    <w:rsid w:val="009F2176"/>
    <w:rsid w:val="009F4153"/>
    <w:rsid w:val="00A004D3"/>
    <w:rsid w:val="00A039FC"/>
    <w:rsid w:val="00A04970"/>
    <w:rsid w:val="00A06558"/>
    <w:rsid w:val="00A07010"/>
    <w:rsid w:val="00A07323"/>
    <w:rsid w:val="00A1137A"/>
    <w:rsid w:val="00A13450"/>
    <w:rsid w:val="00A15545"/>
    <w:rsid w:val="00A22487"/>
    <w:rsid w:val="00A32479"/>
    <w:rsid w:val="00A37144"/>
    <w:rsid w:val="00A40DD3"/>
    <w:rsid w:val="00A439BC"/>
    <w:rsid w:val="00A448C0"/>
    <w:rsid w:val="00A50ADF"/>
    <w:rsid w:val="00A50CC8"/>
    <w:rsid w:val="00A52945"/>
    <w:rsid w:val="00A53202"/>
    <w:rsid w:val="00A56FD2"/>
    <w:rsid w:val="00A570C0"/>
    <w:rsid w:val="00A608DE"/>
    <w:rsid w:val="00A621F1"/>
    <w:rsid w:val="00A66E31"/>
    <w:rsid w:val="00A67861"/>
    <w:rsid w:val="00A72284"/>
    <w:rsid w:val="00A80DB2"/>
    <w:rsid w:val="00A85440"/>
    <w:rsid w:val="00A85D7E"/>
    <w:rsid w:val="00A8616A"/>
    <w:rsid w:val="00A869F7"/>
    <w:rsid w:val="00A90C48"/>
    <w:rsid w:val="00A93F2B"/>
    <w:rsid w:val="00A96129"/>
    <w:rsid w:val="00AA0AEB"/>
    <w:rsid w:val="00AA63E8"/>
    <w:rsid w:val="00AA7209"/>
    <w:rsid w:val="00AB3250"/>
    <w:rsid w:val="00AB71B0"/>
    <w:rsid w:val="00AC1A3F"/>
    <w:rsid w:val="00AC5531"/>
    <w:rsid w:val="00AD17F9"/>
    <w:rsid w:val="00AD273B"/>
    <w:rsid w:val="00AD725F"/>
    <w:rsid w:val="00AE0028"/>
    <w:rsid w:val="00AE093D"/>
    <w:rsid w:val="00AE10C9"/>
    <w:rsid w:val="00AE2EC4"/>
    <w:rsid w:val="00AE5626"/>
    <w:rsid w:val="00AF0CCA"/>
    <w:rsid w:val="00AF0D60"/>
    <w:rsid w:val="00B01EA5"/>
    <w:rsid w:val="00B02AC6"/>
    <w:rsid w:val="00B04732"/>
    <w:rsid w:val="00B14031"/>
    <w:rsid w:val="00B145A8"/>
    <w:rsid w:val="00B166C9"/>
    <w:rsid w:val="00B16D8E"/>
    <w:rsid w:val="00B27731"/>
    <w:rsid w:val="00B31038"/>
    <w:rsid w:val="00B31A5A"/>
    <w:rsid w:val="00B31F88"/>
    <w:rsid w:val="00B35E7E"/>
    <w:rsid w:val="00B3697E"/>
    <w:rsid w:val="00B40EF5"/>
    <w:rsid w:val="00B426FC"/>
    <w:rsid w:val="00B442A9"/>
    <w:rsid w:val="00B444F5"/>
    <w:rsid w:val="00B50EA8"/>
    <w:rsid w:val="00B52B19"/>
    <w:rsid w:val="00B5386A"/>
    <w:rsid w:val="00B56729"/>
    <w:rsid w:val="00B56AD2"/>
    <w:rsid w:val="00B65432"/>
    <w:rsid w:val="00B70476"/>
    <w:rsid w:val="00B747FF"/>
    <w:rsid w:val="00B75B83"/>
    <w:rsid w:val="00B80850"/>
    <w:rsid w:val="00B871ED"/>
    <w:rsid w:val="00B94306"/>
    <w:rsid w:val="00B96ECE"/>
    <w:rsid w:val="00BA44B9"/>
    <w:rsid w:val="00BA7C66"/>
    <w:rsid w:val="00BB15B3"/>
    <w:rsid w:val="00BB290B"/>
    <w:rsid w:val="00BB380E"/>
    <w:rsid w:val="00BB6F63"/>
    <w:rsid w:val="00BB7FBC"/>
    <w:rsid w:val="00BC0881"/>
    <w:rsid w:val="00BC1C29"/>
    <w:rsid w:val="00BC2F9C"/>
    <w:rsid w:val="00BC368C"/>
    <w:rsid w:val="00BC3CDD"/>
    <w:rsid w:val="00BC5ECD"/>
    <w:rsid w:val="00BC6038"/>
    <w:rsid w:val="00BC6634"/>
    <w:rsid w:val="00BD01B0"/>
    <w:rsid w:val="00BD0F45"/>
    <w:rsid w:val="00BD17BB"/>
    <w:rsid w:val="00BD2DD7"/>
    <w:rsid w:val="00BD4802"/>
    <w:rsid w:val="00BD4B79"/>
    <w:rsid w:val="00BD63F2"/>
    <w:rsid w:val="00BE0A98"/>
    <w:rsid w:val="00BE4B44"/>
    <w:rsid w:val="00BF243F"/>
    <w:rsid w:val="00BF5D60"/>
    <w:rsid w:val="00C00C62"/>
    <w:rsid w:val="00C0273E"/>
    <w:rsid w:val="00C02905"/>
    <w:rsid w:val="00C03DF6"/>
    <w:rsid w:val="00C044E9"/>
    <w:rsid w:val="00C06B68"/>
    <w:rsid w:val="00C10651"/>
    <w:rsid w:val="00C20269"/>
    <w:rsid w:val="00C218B8"/>
    <w:rsid w:val="00C24C35"/>
    <w:rsid w:val="00C24EB3"/>
    <w:rsid w:val="00C25E06"/>
    <w:rsid w:val="00C31296"/>
    <w:rsid w:val="00C33362"/>
    <w:rsid w:val="00C3611B"/>
    <w:rsid w:val="00C36AB1"/>
    <w:rsid w:val="00C37636"/>
    <w:rsid w:val="00C41133"/>
    <w:rsid w:val="00C4221C"/>
    <w:rsid w:val="00C45FFF"/>
    <w:rsid w:val="00C46206"/>
    <w:rsid w:val="00C505E2"/>
    <w:rsid w:val="00C54293"/>
    <w:rsid w:val="00C558C2"/>
    <w:rsid w:val="00C578D2"/>
    <w:rsid w:val="00C65182"/>
    <w:rsid w:val="00C65D50"/>
    <w:rsid w:val="00C7220E"/>
    <w:rsid w:val="00C7769F"/>
    <w:rsid w:val="00C85A23"/>
    <w:rsid w:val="00C87B52"/>
    <w:rsid w:val="00C9064E"/>
    <w:rsid w:val="00C94CD8"/>
    <w:rsid w:val="00C95257"/>
    <w:rsid w:val="00CA095F"/>
    <w:rsid w:val="00CA499F"/>
    <w:rsid w:val="00CA63C2"/>
    <w:rsid w:val="00CA63DB"/>
    <w:rsid w:val="00CB5317"/>
    <w:rsid w:val="00CC03D5"/>
    <w:rsid w:val="00CC1C03"/>
    <w:rsid w:val="00CC1DCC"/>
    <w:rsid w:val="00CC484F"/>
    <w:rsid w:val="00CC7C5A"/>
    <w:rsid w:val="00CC7E4A"/>
    <w:rsid w:val="00CD03BD"/>
    <w:rsid w:val="00CD3E9B"/>
    <w:rsid w:val="00CD5345"/>
    <w:rsid w:val="00CD53EF"/>
    <w:rsid w:val="00CE2FC0"/>
    <w:rsid w:val="00CE3F72"/>
    <w:rsid w:val="00CF2D37"/>
    <w:rsid w:val="00D05FF0"/>
    <w:rsid w:val="00D07B9B"/>
    <w:rsid w:val="00D13921"/>
    <w:rsid w:val="00D163FE"/>
    <w:rsid w:val="00D22121"/>
    <w:rsid w:val="00D23AAB"/>
    <w:rsid w:val="00D26D3A"/>
    <w:rsid w:val="00D27563"/>
    <w:rsid w:val="00D42D3D"/>
    <w:rsid w:val="00D44D2D"/>
    <w:rsid w:val="00D5065D"/>
    <w:rsid w:val="00D54B59"/>
    <w:rsid w:val="00D55359"/>
    <w:rsid w:val="00D63EF2"/>
    <w:rsid w:val="00D64109"/>
    <w:rsid w:val="00D64B28"/>
    <w:rsid w:val="00D66486"/>
    <w:rsid w:val="00D761A9"/>
    <w:rsid w:val="00D8055B"/>
    <w:rsid w:val="00D83470"/>
    <w:rsid w:val="00D84375"/>
    <w:rsid w:val="00D85BC2"/>
    <w:rsid w:val="00D94B1F"/>
    <w:rsid w:val="00D94F3F"/>
    <w:rsid w:val="00D95E61"/>
    <w:rsid w:val="00D96904"/>
    <w:rsid w:val="00D97537"/>
    <w:rsid w:val="00DA1139"/>
    <w:rsid w:val="00DA2680"/>
    <w:rsid w:val="00DA2A11"/>
    <w:rsid w:val="00DA4B7F"/>
    <w:rsid w:val="00DA4CE4"/>
    <w:rsid w:val="00DA783F"/>
    <w:rsid w:val="00DC0B1D"/>
    <w:rsid w:val="00DD1CB2"/>
    <w:rsid w:val="00DD269A"/>
    <w:rsid w:val="00DD3729"/>
    <w:rsid w:val="00DD50C1"/>
    <w:rsid w:val="00DD7DE1"/>
    <w:rsid w:val="00DE214F"/>
    <w:rsid w:val="00DE3E9B"/>
    <w:rsid w:val="00DF02B9"/>
    <w:rsid w:val="00DF4505"/>
    <w:rsid w:val="00DF56D4"/>
    <w:rsid w:val="00DF5D46"/>
    <w:rsid w:val="00E00F65"/>
    <w:rsid w:val="00E028C0"/>
    <w:rsid w:val="00E03D72"/>
    <w:rsid w:val="00E04EBD"/>
    <w:rsid w:val="00E06251"/>
    <w:rsid w:val="00E10D7D"/>
    <w:rsid w:val="00E12B83"/>
    <w:rsid w:val="00E300B9"/>
    <w:rsid w:val="00E33175"/>
    <w:rsid w:val="00E3764D"/>
    <w:rsid w:val="00E40AD4"/>
    <w:rsid w:val="00E4399B"/>
    <w:rsid w:val="00E43B9B"/>
    <w:rsid w:val="00E46F84"/>
    <w:rsid w:val="00E50B70"/>
    <w:rsid w:val="00E50D3D"/>
    <w:rsid w:val="00E50DA4"/>
    <w:rsid w:val="00E523D6"/>
    <w:rsid w:val="00E5293E"/>
    <w:rsid w:val="00E52B05"/>
    <w:rsid w:val="00E61D31"/>
    <w:rsid w:val="00E63DB5"/>
    <w:rsid w:val="00E7038E"/>
    <w:rsid w:val="00E70C2B"/>
    <w:rsid w:val="00E716EA"/>
    <w:rsid w:val="00E747D8"/>
    <w:rsid w:val="00E751CB"/>
    <w:rsid w:val="00E81471"/>
    <w:rsid w:val="00E835CE"/>
    <w:rsid w:val="00E86588"/>
    <w:rsid w:val="00E916BB"/>
    <w:rsid w:val="00E94694"/>
    <w:rsid w:val="00E94754"/>
    <w:rsid w:val="00E97489"/>
    <w:rsid w:val="00EA1E05"/>
    <w:rsid w:val="00EA42A7"/>
    <w:rsid w:val="00EA62B1"/>
    <w:rsid w:val="00EB08B9"/>
    <w:rsid w:val="00EB4EB5"/>
    <w:rsid w:val="00EB56B3"/>
    <w:rsid w:val="00EB66E9"/>
    <w:rsid w:val="00EB6FA2"/>
    <w:rsid w:val="00EB74A8"/>
    <w:rsid w:val="00EC2328"/>
    <w:rsid w:val="00EC2DB8"/>
    <w:rsid w:val="00EC2E5B"/>
    <w:rsid w:val="00EC41E6"/>
    <w:rsid w:val="00EC6488"/>
    <w:rsid w:val="00ED0634"/>
    <w:rsid w:val="00ED066D"/>
    <w:rsid w:val="00ED77C9"/>
    <w:rsid w:val="00EE0D51"/>
    <w:rsid w:val="00EE1AE6"/>
    <w:rsid w:val="00EE3312"/>
    <w:rsid w:val="00EE40A8"/>
    <w:rsid w:val="00EE797E"/>
    <w:rsid w:val="00EF5DE6"/>
    <w:rsid w:val="00F0724E"/>
    <w:rsid w:val="00F1059C"/>
    <w:rsid w:val="00F12147"/>
    <w:rsid w:val="00F13775"/>
    <w:rsid w:val="00F16370"/>
    <w:rsid w:val="00F20118"/>
    <w:rsid w:val="00F20497"/>
    <w:rsid w:val="00F20DAE"/>
    <w:rsid w:val="00F22177"/>
    <w:rsid w:val="00F221DE"/>
    <w:rsid w:val="00F22C9E"/>
    <w:rsid w:val="00F2368A"/>
    <w:rsid w:val="00F253AD"/>
    <w:rsid w:val="00F31DD1"/>
    <w:rsid w:val="00F33B5D"/>
    <w:rsid w:val="00F40814"/>
    <w:rsid w:val="00F4229E"/>
    <w:rsid w:val="00F45750"/>
    <w:rsid w:val="00F61590"/>
    <w:rsid w:val="00F63AAE"/>
    <w:rsid w:val="00F67D7B"/>
    <w:rsid w:val="00F71073"/>
    <w:rsid w:val="00F71682"/>
    <w:rsid w:val="00F71E5B"/>
    <w:rsid w:val="00F7279B"/>
    <w:rsid w:val="00F73297"/>
    <w:rsid w:val="00F81AF2"/>
    <w:rsid w:val="00F82940"/>
    <w:rsid w:val="00F82E0E"/>
    <w:rsid w:val="00F852C9"/>
    <w:rsid w:val="00F87907"/>
    <w:rsid w:val="00F90249"/>
    <w:rsid w:val="00F91935"/>
    <w:rsid w:val="00F92180"/>
    <w:rsid w:val="00F9685F"/>
    <w:rsid w:val="00F97E3C"/>
    <w:rsid w:val="00FA2E49"/>
    <w:rsid w:val="00FA32ED"/>
    <w:rsid w:val="00FA726D"/>
    <w:rsid w:val="00FA7682"/>
    <w:rsid w:val="00FB0DCE"/>
    <w:rsid w:val="00FB31C6"/>
    <w:rsid w:val="00FB4B85"/>
    <w:rsid w:val="00FB78B4"/>
    <w:rsid w:val="00FC2006"/>
    <w:rsid w:val="00FC45D8"/>
    <w:rsid w:val="00FC5D9B"/>
    <w:rsid w:val="00FC70D0"/>
    <w:rsid w:val="00FD0051"/>
    <w:rsid w:val="00FD7B1F"/>
    <w:rsid w:val="00FE1C33"/>
    <w:rsid w:val="00FE223C"/>
    <w:rsid w:val="00FE257C"/>
    <w:rsid w:val="00FE7697"/>
    <w:rsid w:val="00FF0664"/>
    <w:rsid w:val="00FF0B3A"/>
    <w:rsid w:val="00FF0BC9"/>
    <w:rsid w:val="00FF10D9"/>
    <w:rsid w:val="00FF47EC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FD5A19"/>
  <w15:docId w15:val="{24AFEA3D-5BBE-4C4F-BAC8-EC80CD52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89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Heading3">
    <w:name w:val="heading 3"/>
    <w:aliases w:val="Section Header3,Sub-Clause Paragraph"/>
    <w:basedOn w:val="Normal"/>
    <w:next w:val="Normal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Heading4">
    <w:name w:val="heading 4"/>
    <w:aliases w:val=" Sub-Clause Sub-paragraph,Sub-Clause Sub-paragraph"/>
    <w:basedOn w:val="Normal"/>
    <w:next w:val="Normal"/>
    <w:link w:val="Heading4Char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Heading5">
    <w:name w:val="heading 5"/>
    <w:basedOn w:val="Normal"/>
    <w:next w:val="Normal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"/>
    <w:link w:val="Heading2"/>
    <w:uiPriority w:val="99"/>
    <w:locked/>
    <w:rsid w:val="00960894"/>
    <w:rPr>
      <w:sz w:val="24"/>
      <w:lang w:val="lt-LT" w:eastAsia="lt-LT" w:bidi="ar-SA"/>
    </w:rPr>
  </w:style>
  <w:style w:type="character" w:styleId="Hyperlink">
    <w:name w:val="Hyperlink"/>
    <w:uiPriority w:val="99"/>
    <w:rsid w:val="0096089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60894"/>
    <w:pPr>
      <w:ind w:firstLine="720"/>
    </w:pPr>
    <w:rPr>
      <w:i/>
      <w:lang w:eastAsia="lt-LT"/>
    </w:rPr>
  </w:style>
  <w:style w:type="character" w:customStyle="1" w:styleId="BodyTextIndentChar">
    <w:name w:val="Body Text Indent Char"/>
    <w:link w:val="BodyTextIndent"/>
    <w:locked/>
    <w:rsid w:val="00960894"/>
    <w:rPr>
      <w:i/>
      <w:sz w:val="24"/>
      <w:lang w:val="lt-LT" w:eastAsia="lt-LT" w:bidi="ar-SA"/>
    </w:rPr>
  </w:style>
  <w:style w:type="table" w:styleId="TableGrid">
    <w:name w:val="Table Grid"/>
    <w:basedOn w:val="TableNormal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Normal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Normal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96089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960894"/>
    <w:rPr>
      <w:sz w:val="24"/>
      <w:lang w:val="lt-LT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locked/>
    <w:rsid w:val="00960894"/>
    <w:rPr>
      <w:lang w:val="en-US" w:eastAsia="en-US" w:bidi="ar-SA"/>
    </w:rPr>
  </w:style>
  <w:style w:type="character" w:styleId="FollowedHyperlink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Normal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Footer">
    <w:name w:val="footer"/>
    <w:basedOn w:val="Normal"/>
    <w:link w:val="FooterChar"/>
    <w:rsid w:val="00767837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767837"/>
  </w:style>
  <w:style w:type="paragraph" w:customStyle="1" w:styleId="Char2">
    <w:name w:val="Char2"/>
    <w:basedOn w:val="Normal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Normal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Normal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2">
    <w:name w:val="Body Text Indent 2"/>
    <w:basedOn w:val="Normal"/>
    <w:rsid w:val="00ED0634"/>
    <w:pPr>
      <w:spacing w:after="120" w:line="480" w:lineRule="auto"/>
      <w:ind w:left="283"/>
    </w:pPr>
  </w:style>
  <w:style w:type="paragraph" w:styleId="ListParagraph">
    <w:name w:val="List Paragraph"/>
    <w:aliases w:val="ERP-List Paragraph,List Paragraph11,Numbering,List Paragraph Red,Bullet EY,List Paragraph2,List Paragraph3,lp1,Bullet 1,Use Case List Paragraph,Buletai,List Paragraph111,Paragraph,Table of contents numbered,List Paragr1,List Paragraph21"/>
    <w:basedOn w:val="Normal"/>
    <w:link w:val="ListParagraphChar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BodyText">
    <w:name w:val="Body Text"/>
    <w:basedOn w:val="Normal"/>
    <w:rsid w:val="00C87B52"/>
    <w:pPr>
      <w:spacing w:after="120"/>
    </w:pPr>
  </w:style>
  <w:style w:type="paragraph" w:customStyle="1" w:styleId="BodyText1">
    <w:name w:val="Body Text1"/>
    <w:basedOn w:val="Normal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NoList"/>
    <w:semiHidden/>
    <w:rsid w:val="00854188"/>
  </w:style>
  <w:style w:type="paragraph" w:styleId="Title">
    <w:name w:val="Title"/>
    <w:basedOn w:val="Normal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OC1">
    <w:name w:val="toc 1"/>
    <w:basedOn w:val="Normal"/>
    <w:next w:val="Normal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BodyTextIndent3">
    <w:name w:val="Body Text Indent 3"/>
    <w:basedOn w:val="Normal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BodyText3">
    <w:name w:val="Body Text 3"/>
    <w:basedOn w:val="Normal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Normal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CommentReference">
    <w:name w:val="annotation reference"/>
    <w:semiHidden/>
    <w:rsid w:val="00854188"/>
    <w:rPr>
      <w:sz w:val="16"/>
      <w:szCs w:val="16"/>
    </w:rPr>
  </w:style>
  <w:style w:type="paragraph" w:styleId="CommentText">
    <w:name w:val="annotation text"/>
    <w:basedOn w:val="Normal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BalloonText">
    <w:name w:val="Balloon Text"/>
    <w:basedOn w:val="Normal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BlockText">
    <w:name w:val="Block Text"/>
    <w:basedOn w:val="Normal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OC2">
    <w:name w:val="toc 2"/>
    <w:basedOn w:val="Normal"/>
    <w:next w:val="Normal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Normal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Normal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TOAHeading">
    <w:name w:val="toa heading"/>
    <w:basedOn w:val="Normal"/>
    <w:next w:val="Normal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Normal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dress">
    <w:name w:val="HTML Address"/>
    <w:basedOn w:val="Normal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OC3">
    <w:name w:val="toc 3"/>
    <w:basedOn w:val="Normal"/>
    <w:next w:val="Normal"/>
    <w:autoRedefine/>
    <w:semiHidden/>
    <w:rsid w:val="00854188"/>
    <w:pPr>
      <w:ind w:left="480"/>
    </w:pPr>
    <w:rPr>
      <w:lang w:eastAsia="lt-LT"/>
    </w:rPr>
  </w:style>
  <w:style w:type="paragraph" w:styleId="TOC5">
    <w:name w:val="toc 5"/>
    <w:basedOn w:val="Normal"/>
    <w:next w:val="Normal"/>
    <w:autoRedefine/>
    <w:semiHidden/>
    <w:rsid w:val="00854188"/>
    <w:pPr>
      <w:ind w:left="960"/>
    </w:pPr>
    <w:rPr>
      <w:lang w:eastAsia="lt-LT"/>
    </w:rPr>
  </w:style>
  <w:style w:type="paragraph" w:styleId="TOC4">
    <w:name w:val="toc 4"/>
    <w:basedOn w:val="Normal"/>
    <w:next w:val="Normal"/>
    <w:autoRedefine/>
    <w:semiHidden/>
    <w:rsid w:val="00854188"/>
    <w:pPr>
      <w:ind w:left="720"/>
    </w:pPr>
    <w:rPr>
      <w:szCs w:val="24"/>
      <w:lang w:val="en-US"/>
    </w:rPr>
  </w:style>
  <w:style w:type="paragraph" w:styleId="TOC6">
    <w:name w:val="toc 6"/>
    <w:basedOn w:val="Normal"/>
    <w:next w:val="Normal"/>
    <w:autoRedefine/>
    <w:semiHidden/>
    <w:rsid w:val="00854188"/>
    <w:pPr>
      <w:ind w:left="1200"/>
    </w:pPr>
    <w:rPr>
      <w:szCs w:val="24"/>
      <w:lang w:val="en-US"/>
    </w:rPr>
  </w:style>
  <w:style w:type="paragraph" w:styleId="TOC7">
    <w:name w:val="toc 7"/>
    <w:basedOn w:val="Normal"/>
    <w:next w:val="Normal"/>
    <w:autoRedefine/>
    <w:semiHidden/>
    <w:rsid w:val="00854188"/>
    <w:pPr>
      <w:ind w:left="1440"/>
    </w:pPr>
    <w:rPr>
      <w:szCs w:val="24"/>
      <w:lang w:val="en-US"/>
    </w:rPr>
  </w:style>
  <w:style w:type="paragraph" w:styleId="TOC8">
    <w:name w:val="toc 8"/>
    <w:basedOn w:val="Normal"/>
    <w:next w:val="Normal"/>
    <w:autoRedefine/>
    <w:semiHidden/>
    <w:rsid w:val="00854188"/>
    <w:pPr>
      <w:ind w:left="1680"/>
    </w:pPr>
    <w:rPr>
      <w:szCs w:val="24"/>
      <w:lang w:val="en-US"/>
    </w:rPr>
  </w:style>
  <w:style w:type="paragraph" w:styleId="TOC9">
    <w:name w:val="toc 9"/>
    <w:basedOn w:val="Normal"/>
    <w:next w:val="Normal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Normal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CommentSubject">
    <w:name w:val="annotation subject"/>
    <w:basedOn w:val="CommentText"/>
    <w:next w:val="CommentText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Preformatted">
    <w:name w:val="HTML Preformatted"/>
    <w:basedOn w:val="Normal"/>
    <w:link w:val="HTMLPreformattedChar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NoList"/>
    <w:rsid w:val="00854188"/>
    <w:pPr>
      <w:numPr>
        <w:numId w:val="1"/>
      </w:numPr>
    </w:pPr>
  </w:style>
  <w:style w:type="paragraph" w:styleId="ListBullet">
    <w:name w:val="List Bullet"/>
    <w:basedOn w:val="Normal"/>
    <w:rsid w:val="00854188"/>
    <w:pPr>
      <w:numPr>
        <w:numId w:val="2"/>
      </w:numPr>
    </w:pPr>
    <w:rPr>
      <w:szCs w:val="24"/>
      <w:lang w:val="en-GB"/>
    </w:rPr>
  </w:style>
  <w:style w:type="character" w:styleId="FootnoteReference">
    <w:name w:val="footnote reference"/>
    <w:semiHidden/>
    <w:rsid w:val="00854188"/>
    <w:rPr>
      <w:vertAlign w:val="superscript"/>
    </w:rPr>
  </w:style>
  <w:style w:type="paragraph" w:styleId="BodyText2">
    <w:name w:val="Body Text 2"/>
    <w:basedOn w:val="Normal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Normal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Caption">
    <w:name w:val="caption"/>
    <w:basedOn w:val="Normal"/>
    <w:next w:val="Normal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List">
    <w:name w:val="List"/>
    <w:basedOn w:val="Normal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Heading4Char">
    <w:name w:val="Heading 4 Char"/>
    <w:aliases w:val=" Sub-Clause Sub-paragraph Char,Sub-Clause Sub-paragraph Char"/>
    <w:link w:val="Heading4"/>
    <w:rsid w:val="00854188"/>
    <w:rPr>
      <w:b/>
      <w:sz w:val="44"/>
      <w:lang w:val="lt-LT" w:eastAsia="lt-LT" w:bidi="ar-SA"/>
    </w:rPr>
  </w:style>
  <w:style w:type="character" w:customStyle="1" w:styleId="FooterChar">
    <w:name w:val="Footer Char"/>
    <w:link w:val="Footer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Normal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Normal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Normal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PreformattedChar">
    <w:name w:val="HTML Preformatted Char"/>
    <w:link w:val="HTMLPreformatted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Normal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TableNormal"/>
    <w:next w:val="TableGrid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Normal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Normal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ListBullet2">
    <w:name w:val="List Bullet 2"/>
    <w:basedOn w:val="Normal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Normal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phasis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Normal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Normal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ody2">
    <w:name w:val="Body 2"/>
    <w:rsid w:val="000F14E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</w:rPr>
  </w:style>
  <w:style w:type="paragraph" w:customStyle="1" w:styleId="Heading">
    <w:name w:val="Heading"/>
    <w:next w:val="Body2"/>
    <w:rsid w:val="0012496C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character" w:styleId="LineNumber">
    <w:name w:val="line number"/>
    <w:basedOn w:val="DefaultParagraphFont"/>
    <w:semiHidden/>
    <w:unhideWhenUsed/>
    <w:rsid w:val="0032768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9BF"/>
    <w:rPr>
      <w:color w:val="605E5C"/>
      <w:shd w:val="clear" w:color="auto" w:fill="E1DFDD"/>
    </w:rPr>
  </w:style>
  <w:style w:type="character" w:customStyle="1" w:styleId="ListParagraphChar">
    <w:name w:val="List Paragraph Char"/>
    <w:aliases w:val="ERP-List Paragraph Char,List Paragraph11 Char,Numbering Char,List Paragraph Red Char,Bullet EY Char,List Paragraph2 Char,List Paragraph3 Char,lp1 Char,Bullet 1 Char,Use Case List Paragraph Char,Buletai Char,List Paragraph111 Char"/>
    <w:link w:val="ListParagraph"/>
    <w:uiPriority w:val="99"/>
    <w:qFormat/>
    <w:locked/>
    <w:rsid w:val="00F2011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s.paulius@vsat.vrm.l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ius.banevicius@gitana.l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EF080-D980-4858-8F87-9D142779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5882</Words>
  <Characters>3354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9218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daiva.jankauskiene</dc:creator>
  <cp:lastModifiedBy>Žibėnas Gintautas</cp:lastModifiedBy>
  <cp:revision>3</cp:revision>
  <cp:lastPrinted>2016-05-25T05:56:00Z</cp:lastPrinted>
  <dcterms:created xsi:type="dcterms:W3CDTF">2020-09-28T11:25:00Z</dcterms:created>
  <dcterms:modified xsi:type="dcterms:W3CDTF">2020-09-29T05:23:00Z</dcterms:modified>
</cp:coreProperties>
</file>