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814"/>
        <w:gridCol w:w="4814"/>
      </w:tblGrid>
      <w:tr w:rsidR="00C47225" w:rsidRPr="0021049A" w14:paraId="5E6CEDB8" w14:textId="77777777" w:rsidTr="00C47225">
        <w:tc>
          <w:tcPr>
            <w:tcW w:w="4814" w:type="dxa"/>
          </w:tcPr>
          <w:p w14:paraId="3AD27E6D" w14:textId="1D4DD4D9" w:rsidR="00C47225" w:rsidRPr="0021049A" w:rsidRDefault="00C47225" w:rsidP="00C47225">
            <w:pPr>
              <w:ind w:firstLine="360"/>
              <w:jc w:val="center"/>
              <w:rPr>
                <w:rFonts w:ascii="Arial" w:hAnsi="Arial" w:cs="Arial"/>
                <w:b/>
              </w:rPr>
            </w:pPr>
            <w:permStart w:id="1428496918" w:edGrp="everyone"/>
            <w:r w:rsidRPr="0021049A">
              <w:rPr>
                <w:rFonts w:ascii="Arial" w:hAnsi="Arial" w:cs="Arial"/>
                <w:b/>
              </w:rPr>
              <w:t>PASLAUGŲ PIRKIMO–PARDAVIMO SUTARTIS NR.</w:t>
            </w:r>
            <w:r w:rsidR="00CE6FA3">
              <w:rPr>
                <w:rFonts w:ascii="Arial" w:hAnsi="Arial" w:cs="Arial"/>
                <w:b/>
              </w:rPr>
              <w:t xml:space="preserve"> SUT(LGKL)-200</w:t>
            </w:r>
          </w:p>
          <w:permEnd w:id="1428496918"/>
          <w:p w14:paraId="384901BA" w14:textId="77777777" w:rsidR="00C47225" w:rsidRPr="0021049A" w:rsidRDefault="00C47225" w:rsidP="00C47225">
            <w:pPr>
              <w:ind w:firstLine="360"/>
              <w:jc w:val="center"/>
              <w:rPr>
                <w:rFonts w:ascii="Arial" w:hAnsi="Arial" w:cs="Arial"/>
              </w:rPr>
            </w:pPr>
          </w:p>
          <w:p w14:paraId="63D40626" w14:textId="1C8E3E65" w:rsidR="00C47225" w:rsidRPr="0021049A" w:rsidRDefault="00C47225" w:rsidP="00C47225">
            <w:pPr>
              <w:ind w:firstLine="360"/>
              <w:jc w:val="center"/>
              <w:rPr>
                <w:rFonts w:ascii="Arial" w:hAnsi="Arial" w:cs="Arial"/>
              </w:rPr>
            </w:pPr>
            <w:permStart w:id="870464830" w:edGrp="everyone"/>
            <w:r w:rsidRPr="0021049A">
              <w:rPr>
                <w:rFonts w:ascii="Arial" w:hAnsi="Arial" w:cs="Arial"/>
              </w:rPr>
              <w:t>20</w:t>
            </w:r>
            <w:r w:rsidRPr="00DF55FF">
              <w:rPr>
                <w:rFonts w:ascii="Arial" w:hAnsi="Arial" w:cs="Arial"/>
              </w:rPr>
              <w:t>20</w:t>
            </w:r>
            <w:r w:rsidRPr="0021049A">
              <w:rPr>
                <w:rFonts w:ascii="Arial" w:hAnsi="Arial" w:cs="Arial"/>
              </w:rPr>
              <w:t xml:space="preserve"> m. </w:t>
            </w:r>
            <w:r w:rsidR="00CE6FA3">
              <w:rPr>
                <w:rFonts w:ascii="Arial" w:hAnsi="Arial" w:cs="Arial"/>
              </w:rPr>
              <w:t>rugsėjo 22</w:t>
            </w:r>
            <w:r w:rsidRPr="0021049A">
              <w:rPr>
                <w:rFonts w:ascii="Arial" w:hAnsi="Arial" w:cs="Arial"/>
              </w:rPr>
              <w:t xml:space="preserve"> d.   </w:t>
            </w:r>
          </w:p>
          <w:permEnd w:id="870464830"/>
          <w:p w14:paraId="57FCC7E1" w14:textId="77777777" w:rsidR="00C47225" w:rsidRPr="0021049A" w:rsidRDefault="00C47225" w:rsidP="00C47225">
            <w:pPr>
              <w:ind w:firstLine="360"/>
              <w:jc w:val="center"/>
              <w:rPr>
                <w:rFonts w:ascii="Arial" w:hAnsi="Arial" w:cs="Arial"/>
              </w:rPr>
            </w:pPr>
            <w:r w:rsidRPr="0021049A">
              <w:rPr>
                <w:rFonts w:ascii="Arial" w:hAnsi="Arial" w:cs="Arial"/>
              </w:rPr>
              <w:t>Vilnius</w:t>
            </w:r>
          </w:p>
          <w:p w14:paraId="178CE80B" w14:textId="77777777" w:rsidR="00C47225" w:rsidRPr="0021049A" w:rsidRDefault="00C47225" w:rsidP="00C47225">
            <w:pPr>
              <w:ind w:firstLine="360"/>
              <w:jc w:val="center"/>
              <w:rPr>
                <w:rFonts w:ascii="Arial" w:hAnsi="Arial" w:cs="Arial"/>
              </w:rPr>
            </w:pPr>
          </w:p>
          <w:p w14:paraId="13AEB7A7" w14:textId="77777777" w:rsidR="00C47225" w:rsidRPr="0021049A" w:rsidRDefault="00C47225" w:rsidP="00C47225">
            <w:pPr>
              <w:keepNext/>
              <w:ind w:right="-82" w:firstLine="360"/>
              <w:jc w:val="center"/>
              <w:outlineLvl w:val="1"/>
              <w:rPr>
                <w:rFonts w:ascii="Arial" w:eastAsia="Times New Roman" w:hAnsi="Arial" w:cs="Arial"/>
                <w:b/>
                <w:bCs/>
              </w:rPr>
            </w:pPr>
            <w:bookmarkStart w:id="0" w:name="_Toc438559488"/>
            <w:bookmarkStart w:id="1" w:name="_Toc438559815"/>
            <w:r w:rsidRPr="0021049A">
              <w:rPr>
                <w:rFonts w:ascii="Arial" w:eastAsia="Times New Roman" w:hAnsi="Arial" w:cs="Arial"/>
                <w:b/>
                <w:bCs/>
              </w:rPr>
              <w:t>SPECIALIOSIOS SĄLYGOS</w:t>
            </w:r>
            <w:bookmarkEnd w:id="0"/>
            <w:bookmarkEnd w:id="1"/>
          </w:p>
          <w:p w14:paraId="30C84A5A" w14:textId="77777777" w:rsidR="00C47225" w:rsidRPr="0021049A" w:rsidRDefault="00C47225" w:rsidP="00C47225">
            <w:pPr>
              <w:keepNext/>
              <w:ind w:right="-82" w:firstLine="360"/>
              <w:jc w:val="center"/>
              <w:outlineLvl w:val="1"/>
              <w:rPr>
                <w:rFonts w:ascii="Arial" w:eastAsia="Times New Roman" w:hAnsi="Arial" w:cs="Arial"/>
                <w:b/>
                <w:bCs/>
              </w:rPr>
            </w:pPr>
          </w:p>
          <w:p w14:paraId="0ED91984" w14:textId="75D66AB0" w:rsidR="00C47225" w:rsidRPr="0021049A" w:rsidRDefault="00C47225" w:rsidP="00C47225">
            <w:pPr>
              <w:ind w:firstLine="360"/>
              <w:jc w:val="both"/>
              <w:rPr>
                <w:rFonts w:ascii="Arial" w:eastAsia="Times New Roman" w:hAnsi="Arial" w:cs="Arial"/>
              </w:rPr>
            </w:pPr>
            <w:permStart w:id="628955057" w:edGrp="everyone"/>
            <w:r w:rsidRPr="0021049A">
              <w:rPr>
                <w:rFonts w:ascii="Arial" w:eastAsia="Times New Roman" w:hAnsi="Arial" w:cs="Arial"/>
                <w:b/>
                <w:bCs/>
              </w:rPr>
              <w:t>UAB „LTG Link“</w:t>
            </w:r>
            <w:r w:rsidRPr="0021049A">
              <w:rPr>
                <w:rFonts w:ascii="Arial" w:eastAsia="Times New Roman" w:hAnsi="Arial" w:cs="Arial"/>
              </w:rPr>
              <w:t xml:space="preserve"> juridinio asmens kodas 305052228, atstovaujama Bendrovės generalinio direktoriaus Lino Baužio, veikiančio pagal Bendrovės įstatus (toliau – </w:t>
            </w:r>
            <w:r w:rsidRPr="0021049A">
              <w:rPr>
                <w:rFonts w:ascii="Arial" w:eastAsia="Times New Roman" w:hAnsi="Arial" w:cs="Arial"/>
                <w:b/>
              </w:rPr>
              <w:t>Užsakovas</w:t>
            </w:r>
            <w:r w:rsidRPr="0021049A">
              <w:rPr>
                <w:rFonts w:ascii="Arial" w:eastAsia="Times New Roman" w:hAnsi="Arial" w:cs="Arial"/>
              </w:rPr>
              <w:t xml:space="preserve">), ir </w:t>
            </w:r>
            <w:proofErr w:type="spellStart"/>
            <w:r w:rsidRPr="0021049A">
              <w:rPr>
                <w:rFonts w:ascii="Arial" w:eastAsia="Times New Roman" w:hAnsi="Arial" w:cs="Arial"/>
                <w:b/>
                <w:bCs/>
              </w:rPr>
              <w:t>Pars</w:t>
            </w:r>
            <w:proofErr w:type="spellEnd"/>
            <w:r w:rsidRPr="0021049A">
              <w:rPr>
                <w:rFonts w:ascii="Arial" w:eastAsia="Times New Roman" w:hAnsi="Arial" w:cs="Arial"/>
                <w:b/>
                <w:bCs/>
              </w:rPr>
              <w:t xml:space="preserve"> nova </w:t>
            </w:r>
            <w:proofErr w:type="spellStart"/>
            <w:r w:rsidRPr="0021049A">
              <w:rPr>
                <w:rFonts w:ascii="Arial" w:eastAsia="Times New Roman" w:hAnsi="Arial" w:cs="Arial"/>
                <w:b/>
                <w:bCs/>
              </w:rPr>
              <w:t>a.s</w:t>
            </w:r>
            <w:proofErr w:type="spellEnd"/>
            <w:r w:rsidRPr="0021049A">
              <w:rPr>
                <w:rFonts w:ascii="Arial" w:eastAsia="Times New Roman" w:hAnsi="Arial" w:cs="Arial"/>
                <w:b/>
                <w:bCs/>
              </w:rPr>
              <w:t>.</w:t>
            </w:r>
            <w:r w:rsidRPr="0021049A">
              <w:rPr>
                <w:rFonts w:ascii="Arial" w:eastAsia="Times New Roman" w:hAnsi="Arial" w:cs="Arial"/>
                <w:i/>
                <w:noProof/>
              </w:rPr>
              <w:t>,</w:t>
            </w:r>
            <w:r w:rsidRPr="0021049A">
              <w:rPr>
                <w:rFonts w:ascii="Arial" w:eastAsia="Times New Roman" w:hAnsi="Arial" w:cs="Arial"/>
                <w:b/>
                <w:noProof/>
              </w:rPr>
              <w:t xml:space="preserve"> </w:t>
            </w:r>
            <w:r w:rsidRPr="0021049A">
              <w:rPr>
                <w:rFonts w:ascii="Arial" w:eastAsia="Times New Roman" w:hAnsi="Arial" w:cs="Arial"/>
                <w:noProof/>
              </w:rPr>
              <w:t xml:space="preserve">juridinio asmens kodas </w:t>
            </w:r>
            <w:r w:rsidR="007106B1" w:rsidRPr="0021049A">
              <w:rPr>
                <w:rFonts w:ascii="Arial" w:eastAsia="Times New Roman" w:hAnsi="Arial" w:cs="Arial"/>
                <w:noProof/>
              </w:rPr>
              <w:t>25860038</w:t>
            </w:r>
            <w:r w:rsidRPr="0021049A">
              <w:rPr>
                <w:rFonts w:ascii="Arial" w:eastAsia="Times New Roman" w:hAnsi="Arial" w:cs="Arial"/>
              </w:rPr>
              <w:t>, atstovaujama</w:t>
            </w:r>
            <w:r w:rsidR="00B04F10" w:rsidRPr="0021049A">
              <w:rPr>
                <w:rFonts w:ascii="Arial" w:eastAsia="Times New Roman" w:hAnsi="Arial" w:cs="Arial"/>
              </w:rPr>
              <w:t xml:space="preserve"> valdybos pirmininko, inžinieriaus Tomaš </w:t>
            </w:r>
            <w:proofErr w:type="spellStart"/>
            <w:r w:rsidR="00B04F10" w:rsidRPr="0021049A">
              <w:rPr>
                <w:rFonts w:ascii="Arial" w:eastAsia="Times New Roman" w:hAnsi="Arial" w:cs="Arial"/>
              </w:rPr>
              <w:t>Ignačak</w:t>
            </w:r>
            <w:proofErr w:type="spellEnd"/>
            <w:r w:rsidR="00B04F10" w:rsidRPr="0021049A">
              <w:rPr>
                <w:rFonts w:ascii="Arial" w:eastAsia="Times New Roman" w:hAnsi="Arial" w:cs="Arial"/>
              </w:rPr>
              <w:t xml:space="preserve"> ir valdybos nario, inžinieriaus </w:t>
            </w:r>
            <w:proofErr w:type="spellStart"/>
            <w:r w:rsidR="00B04F10" w:rsidRPr="00DF55FF">
              <w:rPr>
                <w:rFonts w:ascii="Arial" w:eastAsia="Calibri" w:hAnsi="Arial" w:cs="Arial"/>
                <w:bCs/>
              </w:rPr>
              <w:t>Aleš</w:t>
            </w:r>
            <w:proofErr w:type="spellEnd"/>
            <w:r w:rsidR="00B04F10" w:rsidRPr="00DF55FF">
              <w:rPr>
                <w:rFonts w:ascii="Arial" w:eastAsia="Calibri" w:hAnsi="Arial" w:cs="Arial"/>
                <w:bCs/>
              </w:rPr>
              <w:t xml:space="preserve"> </w:t>
            </w:r>
            <w:proofErr w:type="spellStart"/>
            <w:r w:rsidR="00B04F10" w:rsidRPr="00DF55FF">
              <w:rPr>
                <w:rFonts w:ascii="Arial" w:eastAsia="Calibri" w:hAnsi="Arial" w:cs="Arial"/>
                <w:bCs/>
              </w:rPr>
              <w:t>Měrka</w:t>
            </w:r>
            <w:proofErr w:type="spellEnd"/>
            <w:r w:rsidR="00B04F10" w:rsidRPr="00DF55FF">
              <w:rPr>
                <w:rFonts w:ascii="Arial" w:eastAsia="Calibri" w:hAnsi="Arial" w:cs="Arial"/>
                <w:bCs/>
              </w:rPr>
              <w:t xml:space="preserve">, </w:t>
            </w:r>
            <w:r w:rsidR="00B04F10" w:rsidRPr="0021049A">
              <w:rPr>
                <w:rFonts w:ascii="Arial" w:eastAsia="Calibri" w:hAnsi="Arial" w:cs="Arial"/>
                <w:bCs/>
              </w:rPr>
              <w:t>veikiančių pagal Bendrovės</w:t>
            </w:r>
            <w:r w:rsidR="00B04F10" w:rsidRPr="00DF55FF">
              <w:rPr>
                <w:rFonts w:ascii="Arial" w:eastAsia="Calibri" w:hAnsi="Arial" w:cs="Arial"/>
                <w:bCs/>
              </w:rPr>
              <w:t xml:space="preserve"> </w:t>
            </w:r>
            <w:r w:rsidR="00B04F10" w:rsidRPr="0021049A">
              <w:rPr>
                <w:rFonts w:ascii="Arial" w:eastAsia="Calibri" w:hAnsi="Arial" w:cs="Arial"/>
                <w:bCs/>
              </w:rPr>
              <w:t>įstatus</w:t>
            </w:r>
            <w:r w:rsidRPr="0021049A">
              <w:rPr>
                <w:rFonts w:ascii="Arial" w:eastAsia="Times New Roman" w:hAnsi="Arial" w:cs="Arial"/>
              </w:rPr>
              <w:t xml:space="preserve">  (toliau – </w:t>
            </w:r>
            <w:r w:rsidRPr="0021049A">
              <w:rPr>
                <w:rFonts w:ascii="Arial" w:eastAsia="Times New Roman" w:hAnsi="Arial" w:cs="Arial"/>
                <w:b/>
              </w:rPr>
              <w:t>Paslaugų teikėjas</w:t>
            </w:r>
            <w:r w:rsidRPr="0021049A">
              <w:rPr>
                <w:rFonts w:ascii="Arial" w:eastAsia="Times New Roman" w:hAnsi="Arial" w:cs="Arial"/>
              </w:rPr>
              <w:t xml:space="preserve">), </w:t>
            </w:r>
            <w:permEnd w:id="628955057"/>
            <w:r w:rsidRPr="0021049A">
              <w:rPr>
                <w:rFonts w:ascii="Arial" w:eastAsia="Times New Roman" w:hAnsi="Arial" w:cs="Arial"/>
              </w:rPr>
              <w:t xml:space="preserve">toliau kartu vadinami </w:t>
            </w:r>
            <w:r w:rsidRPr="0021049A">
              <w:rPr>
                <w:rFonts w:ascii="Arial" w:hAnsi="Arial" w:cs="Arial"/>
                <w:b/>
              </w:rPr>
              <w:t>„</w:t>
            </w:r>
            <w:r w:rsidRPr="0021049A">
              <w:rPr>
                <w:rFonts w:ascii="Arial" w:eastAsia="Times New Roman" w:hAnsi="Arial" w:cs="Arial"/>
                <w:b/>
              </w:rPr>
              <w:t>Šalimis</w:t>
            </w:r>
            <w:r w:rsidRPr="0021049A">
              <w:rPr>
                <w:rFonts w:ascii="Arial" w:hAnsi="Arial" w:cs="Arial"/>
                <w:b/>
              </w:rPr>
              <w:t>“</w:t>
            </w:r>
            <w:r w:rsidRPr="0021049A">
              <w:rPr>
                <w:rFonts w:ascii="Arial" w:eastAsia="Times New Roman" w:hAnsi="Arial" w:cs="Arial"/>
              </w:rPr>
              <w:t xml:space="preserve">, o kiekviena atskirai – </w:t>
            </w:r>
            <w:r w:rsidRPr="0021049A">
              <w:rPr>
                <w:rFonts w:ascii="Arial" w:hAnsi="Arial" w:cs="Arial"/>
                <w:b/>
              </w:rPr>
              <w:t>„</w:t>
            </w:r>
            <w:r w:rsidRPr="0021049A">
              <w:rPr>
                <w:rFonts w:ascii="Arial" w:eastAsia="Times New Roman" w:hAnsi="Arial" w:cs="Arial"/>
                <w:b/>
              </w:rPr>
              <w:t>Šalimi</w:t>
            </w:r>
            <w:r w:rsidRPr="0021049A">
              <w:rPr>
                <w:rFonts w:ascii="Arial" w:hAnsi="Arial" w:cs="Arial"/>
                <w:b/>
              </w:rPr>
              <w:t>“</w:t>
            </w:r>
            <w:r w:rsidRPr="0021049A">
              <w:rPr>
                <w:rFonts w:ascii="Arial" w:eastAsia="Times New Roman" w:hAnsi="Arial" w:cs="Arial"/>
              </w:rPr>
              <w:t xml:space="preserve">, sudarė šią paslaugų pirkimo–pardavimo sutartį, toliau vadinamą </w:t>
            </w:r>
            <w:r w:rsidRPr="0021049A">
              <w:rPr>
                <w:rFonts w:ascii="Arial" w:hAnsi="Arial" w:cs="Arial"/>
                <w:b/>
              </w:rPr>
              <w:t>„</w:t>
            </w:r>
            <w:r w:rsidRPr="0021049A">
              <w:rPr>
                <w:rFonts w:ascii="Arial" w:eastAsia="Times New Roman" w:hAnsi="Arial" w:cs="Arial"/>
                <w:b/>
              </w:rPr>
              <w:t>Sutartimi</w:t>
            </w:r>
            <w:r w:rsidRPr="0021049A">
              <w:rPr>
                <w:rFonts w:ascii="Arial" w:hAnsi="Arial" w:cs="Arial"/>
                <w:b/>
              </w:rPr>
              <w:t>“</w:t>
            </w:r>
            <w:r w:rsidRPr="0021049A">
              <w:rPr>
                <w:rFonts w:ascii="Arial" w:eastAsia="Times New Roman" w:hAnsi="Arial" w:cs="Arial"/>
              </w:rPr>
              <w:t>, ir susitarė dėl toliau išvardintų sąlygų:</w:t>
            </w:r>
          </w:p>
          <w:p w14:paraId="39B4A6FC" w14:textId="77777777" w:rsidR="00C47225" w:rsidRPr="0021049A" w:rsidRDefault="00C47225" w:rsidP="00C47225">
            <w:pPr>
              <w:ind w:firstLine="360"/>
              <w:jc w:val="both"/>
              <w:rPr>
                <w:rFonts w:ascii="Arial" w:eastAsia="Times New Roman" w:hAnsi="Arial" w:cs="Arial"/>
              </w:rPr>
            </w:pPr>
          </w:p>
          <w:p w14:paraId="6276D6B4" w14:textId="77777777" w:rsidR="00B36BA6" w:rsidRPr="0021049A" w:rsidRDefault="00B36BA6" w:rsidP="00C47225">
            <w:pPr>
              <w:ind w:firstLine="360"/>
              <w:jc w:val="both"/>
              <w:rPr>
                <w:rFonts w:ascii="Arial" w:eastAsia="Times New Roman" w:hAnsi="Arial" w:cs="Arial"/>
              </w:rPr>
            </w:pPr>
          </w:p>
          <w:p w14:paraId="0417AA56" w14:textId="77777777" w:rsidR="00C47225" w:rsidRPr="0021049A" w:rsidRDefault="00C47225" w:rsidP="007106B1">
            <w:pPr>
              <w:numPr>
                <w:ilvl w:val="0"/>
                <w:numId w:val="1"/>
              </w:numPr>
              <w:ind w:left="0" w:firstLine="0"/>
              <w:jc w:val="center"/>
              <w:rPr>
                <w:rFonts w:ascii="Arial" w:hAnsi="Arial" w:cs="Arial"/>
                <w:b/>
              </w:rPr>
            </w:pPr>
            <w:r w:rsidRPr="0021049A">
              <w:rPr>
                <w:rFonts w:ascii="Arial" w:hAnsi="Arial" w:cs="Arial"/>
                <w:b/>
              </w:rPr>
              <w:t>SUTARTIES DALYKAS</w:t>
            </w:r>
          </w:p>
          <w:p w14:paraId="1AEE4AC9" w14:textId="77777777" w:rsidR="00C47225" w:rsidRPr="0021049A" w:rsidRDefault="00C47225" w:rsidP="00C47225">
            <w:pPr>
              <w:pStyle w:val="CommentText"/>
              <w:numPr>
                <w:ilvl w:val="0"/>
                <w:numId w:val="2"/>
              </w:numPr>
              <w:tabs>
                <w:tab w:val="left" w:pos="851"/>
              </w:tabs>
              <w:ind w:left="0" w:firstLine="284"/>
              <w:jc w:val="both"/>
              <w:rPr>
                <w:rFonts w:ascii="Arial" w:hAnsi="Arial" w:cs="Arial"/>
                <w:b/>
                <w:sz w:val="22"/>
                <w:szCs w:val="22"/>
              </w:rPr>
            </w:pPr>
            <w:r w:rsidRPr="0021049A">
              <w:rPr>
                <w:rFonts w:ascii="Arial" w:hAnsi="Arial" w:cs="Arial"/>
                <w:sz w:val="22"/>
                <w:szCs w:val="22"/>
              </w:rPr>
              <w:t xml:space="preserve">Sutarties dalykas </w:t>
            </w:r>
            <w:r w:rsidRPr="0021049A">
              <w:rPr>
                <w:rFonts w:ascii="Arial" w:eastAsia="Calibri" w:hAnsi="Arial" w:cs="Arial"/>
                <w:sz w:val="22"/>
                <w:szCs w:val="22"/>
              </w:rPr>
              <w:t xml:space="preserve">Elektrinių traukinių EJ575 traukos vežimėlių planinio kapitalinio remonto KR (kas 1 000 000 km ridos) paslaugų </w:t>
            </w:r>
            <w:r w:rsidRPr="0021049A">
              <w:rPr>
                <w:rFonts w:ascii="Arial" w:hAnsi="Arial" w:cs="Arial"/>
                <w:sz w:val="22"/>
                <w:szCs w:val="22"/>
              </w:rPr>
              <w:t xml:space="preserve">(toliau – </w:t>
            </w:r>
            <w:r w:rsidRPr="0021049A">
              <w:rPr>
                <w:rFonts w:ascii="Arial" w:hAnsi="Arial" w:cs="Arial"/>
                <w:b/>
                <w:sz w:val="22"/>
                <w:szCs w:val="22"/>
              </w:rPr>
              <w:t>Paslaugos</w:t>
            </w:r>
            <w:r w:rsidRPr="0021049A">
              <w:rPr>
                <w:rFonts w:ascii="Arial" w:hAnsi="Arial" w:cs="Arial"/>
                <w:sz w:val="22"/>
                <w:szCs w:val="22"/>
              </w:rPr>
              <w:t>) pirkimas–pardavimas.</w:t>
            </w:r>
          </w:p>
          <w:p w14:paraId="42B7B492" w14:textId="77777777" w:rsidR="00C47225" w:rsidRPr="0021049A" w:rsidRDefault="00C47225" w:rsidP="00C47225">
            <w:pPr>
              <w:pStyle w:val="CommentText"/>
              <w:numPr>
                <w:ilvl w:val="0"/>
                <w:numId w:val="2"/>
              </w:numPr>
              <w:tabs>
                <w:tab w:val="left" w:pos="851"/>
              </w:tabs>
              <w:ind w:left="0" w:firstLine="284"/>
              <w:jc w:val="both"/>
              <w:rPr>
                <w:rStyle w:val="Laukeliai"/>
                <w:rFonts w:cs="Arial"/>
                <w:b/>
                <w:sz w:val="22"/>
                <w:szCs w:val="22"/>
              </w:rPr>
            </w:pPr>
            <w:r w:rsidRPr="0021049A">
              <w:rPr>
                <w:rFonts w:ascii="Arial" w:eastAsia="Calibri" w:hAnsi="Arial" w:cs="Arial"/>
                <w:sz w:val="22"/>
                <w:szCs w:val="22"/>
              </w:rPr>
              <w:t xml:space="preserve">Paslaugų teikimo vieta - </w:t>
            </w:r>
            <w:permStart w:id="1974693714" w:edGrp="everyone"/>
            <w:r w:rsidRPr="0021049A">
              <w:rPr>
                <w:rStyle w:val="Laukeliai"/>
                <w:rFonts w:eastAsia="Times New Roman" w:cs="Arial"/>
                <w:sz w:val="22"/>
                <w:szCs w:val="22"/>
              </w:rPr>
              <w:t xml:space="preserve">Paslaugos teikiamos Paslaugų teikėjo patalpose. Traukos vežimėlių </w:t>
            </w:r>
            <w:bookmarkStart w:id="2" w:name="_Hlk41942151"/>
            <w:r w:rsidRPr="0021049A">
              <w:rPr>
                <w:rStyle w:val="Laukeliai"/>
                <w:rFonts w:eastAsia="Times New Roman" w:cs="Arial"/>
                <w:sz w:val="22"/>
                <w:szCs w:val="22"/>
              </w:rPr>
              <w:t>transportavimą į ir iš Paslaugos teikėjo patalpų (įpakavimas, krovimas, tvirtinimas ir t.t.) iki Užsakovo (adresu Pramonės g. 78, Vilnius) bei paruošimą</w:t>
            </w:r>
            <w:bookmarkEnd w:id="2"/>
            <w:r w:rsidRPr="0021049A">
              <w:rPr>
                <w:rStyle w:val="Laukeliai"/>
                <w:rFonts w:eastAsia="Times New Roman" w:cs="Arial"/>
                <w:sz w:val="22"/>
                <w:szCs w:val="22"/>
              </w:rPr>
              <w:t xml:space="preserve">, Paslaugų teikėjas vykdo savo jėgomis ir lėšomis.  </w:t>
            </w:r>
          </w:p>
          <w:p w14:paraId="1C971DAF" w14:textId="77777777" w:rsidR="00C47225" w:rsidRPr="0021049A" w:rsidRDefault="00C47225" w:rsidP="00C47225">
            <w:pPr>
              <w:pStyle w:val="CommentText"/>
              <w:numPr>
                <w:ilvl w:val="0"/>
                <w:numId w:val="2"/>
              </w:numPr>
              <w:tabs>
                <w:tab w:val="left" w:pos="851"/>
              </w:tabs>
              <w:ind w:left="0" w:firstLine="284"/>
              <w:jc w:val="both"/>
              <w:rPr>
                <w:rStyle w:val="Laukeliai"/>
                <w:rFonts w:cs="Arial"/>
                <w:b/>
                <w:sz w:val="22"/>
                <w:szCs w:val="22"/>
              </w:rPr>
            </w:pPr>
            <w:r w:rsidRPr="0021049A">
              <w:rPr>
                <w:rStyle w:val="Laukeliai"/>
                <w:rFonts w:eastAsia="Times New Roman" w:cs="Arial"/>
                <w:sz w:val="22"/>
                <w:szCs w:val="22"/>
              </w:rPr>
              <w:t>Užsakovas turi teisę tikrinti Paslaugų teikėjo patalpose atliekamų remonto darbų kokybę.</w:t>
            </w:r>
          </w:p>
          <w:permEnd w:id="1974693714"/>
          <w:p w14:paraId="6C5A717A" w14:textId="5C21B3FE" w:rsidR="00C47225" w:rsidRPr="0021049A" w:rsidRDefault="00C47225" w:rsidP="00C47225">
            <w:pPr>
              <w:pStyle w:val="CommentText"/>
              <w:numPr>
                <w:ilvl w:val="0"/>
                <w:numId w:val="2"/>
              </w:numPr>
              <w:tabs>
                <w:tab w:val="left" w:pos="851"/>
              </w:tabs>
              <w:ind w:left="0" w:firstLine="284"/>
              <w:jc w:val="both"/>
              <w:rPr>
                <w:rStyle w:val="Laukeliai"/>
                <w:rFonts w:cs="Arial"/>
                <w:b/>
                <w:sz w:val="22"/>
                <w:szCs w:val="22"/>
              </w:rPr>
            </w:pPr>
            <w:r w:rsidRPr="0021049A">
              <w:rPr>
                <w:rStyle w:val="Laukeliai"/>
                <w:rFonts w:eastAsia="Times New Roman" w:cs="Arial"/>
                <w:sz w:val="22"/>
                <w:szCs w:val="22"/>
              </w:rPr>
              <w:t>Paslaugas priimti įgalioto atsakingo asmens kontaktiniai duomenys:</w:t>
            </w:r>
            <w:r w:rsidR="00B36BA6" w:rsidRPr="0021049A">
              <w:rPr>
                <w:rStyle w:val="Laukeliai"/>
                <w:rFonts w:eastAsia="Times New Roman" w:cs="Arial"/>
                <w:sz w:val="22"/>
                <w:szCs w:val="22"/>
              </w:rPr>
              <w:t xml:space="preserve"> </w:t>
            </w:r>
            <w:r w:rsidR="00B36BA6" w:rsidRPr="0021049A">
              <w:rPr>
                <w:rFonts w:ascii="Arial" w:eastAsia="Calibri" w:hAnsi="Arial" w:cs="Arial"/>
                <w:sz w:val="22"/>
                <w:szCs w:val="22"/>
              </w:rPr>
              <w:t>Remonto departamento Remonto skyriaus Remonto planavimo ir aprūpinimo grupės vyriausiasis specialistas</w:t>
            </w:r>
            <w:r w:rsidR="004337C3">
              <w:rPr>
                <w:rFonts w:ascii="Arial" w:eastAsia="Calibri" w:hAnsi="Arial" w:cs="Arial"/>
                <w:sz w:val="22"/>
                <w:szCs w:val="22"/>
              </w:rPr>
              <w:t xml:space="preserve">                          </w:t>
            </w:r>
            <w:r w:rsidR="00B36BA6" w:rsidRPr="0021049A">
              <w:rPr>
                <w:rFonts w:ascii="Arial" w:eastAsia="Calibri" w:hAnsi="Arial" w:cs="Arial"/>
                <w:sz w:val="22"/>
                <w:szCs w:val="22"/>
              </w:rPr>
              <w:t xml:space="preserve">. </w:t>
            </w:r>
            <w:r w:rsidRPr="0021049A">
              <w:rPr>
                <w:rStyle w:val="Laukeliai"/>
                <w:rFonts w:eastAsia="Times New Roman" w:cs="Arial"/>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64C04A48" w14:textId="77777777" w:rsidR="00C47225" w:rsidRPr="0021049A" w:rsidRDefault="00C47225" w:rsidP="00C47225">
            <w:pPr>
              <w:widowControl w:val="0"/>
              <w:tabs>
                <w:tab w:val="left" w:pos="1134"/>
              </w:tabs>
              <w:ind w:firstLine="360"/>
              <w:jc w:val="both"/>
              <w:outlineLvl w:val="1"/>
              <w:rPr>
                <w:rFonts w:ascii="Arial" w:hAnsi="Arial" w:cs="Arial"/>
              </w:rPr>
            </w:pPr>
          </w:p>
          <w:p w14:paraId="3FEE9AD3" w14:textId="77777777" w:rsidR="00D1373C" w:rsidRPr="0021049A" w:rsidRDefault="00D1373C" w:rsidP="00C47225">
            <w:pPr>
              <w:widowControl w:val="0"/>
              <w:tabs>
                <w:tab w:val="left" w:pos="1134"/>
              </w:tabs>
              <w:ind w:firstLine="360"/>
              <w:jc w:val="both"/>
              <w:outlineLvl w:val="1"/>
              <w:rPr>
                <w:rFonts w:ascii="Arial" w:hAnsi="Arial" w:cs="Arial"/>
              </w:rPr>
            </w:pPr>
          </w:p>
          <w:p w14:paraId="3FB6755B" w14:textId="77777777" w:rsidR="00435D88" w:rsidRPr="0021049A" w:rsidRDefault="00435D88" w:rsidP="00C47225">
            <w:pPr>
              <w:widowControl w:val="0"/>
              <w:tabs>
                <w:tab w:val="left" w:pos="1134"/>
              </w:tabs>
              <w:ind w:firstLine="360"/>
              <w:jc w:val="both"/>
              <w:outlineLvl w:val="1"/>
              <w:rPr>
                <w:rFonts w:ascii="Arial" w:hAnsi="Arial" w:cs="Arial"/>
              </w:rPr>
            </w:pPr>
          </w:p>
          <w:p w14:paraId="689129F3" w14:textId="77777777" w:rsidR="00C47225" w:rsidRPr="0021049A" w:rsidRDefault="00C47225" w:rsidP="007106B1">
            <w:pPr>
              <w:numPr>
                <w:ilvl w:val="0"/>
                <w:numId w:val="1"/>
              </w:numPr>
              <w:ind w:left="0" w:firstLine="0"/>
              <w:jc w:val="center"/>
              <w:rPr>
                <w:rFonts w:ascii="Arial" w:hAnsi="Arial" w:cs="Arial"/>
                <w:b/>
              </w:rPr>
            </w:pPr>
            <w:r w:rsidRPr="0021049A">
              <w:rPr>
                <w:rFonts w:ascii="Arial" w:hAnsi="Arial" w:cs="Arial"/>
                <w:b/>
              </w:rPr>
              <w:t>SUTARTIES KAINA IR MOKĖJIMO SĄLYGOS</w:t>
            </w:r>
          </w:p>
          <w:p w14:paraId="24032D77" w14:textId="77777777" w:rsidR="00C47225" w:rsidRPr="0021049A" w:rsidRDefault="00C47225" w:rsidP="00C47225">
            <w:pPr>
              <w:pStyle w:val="ListParagraph"/>
              <w:numPr>
                <w:ilvl w:val="0"/>
                <w:numId w:val="3"/>
              </w:numPr>
              <w:shd w:val="clear" w:color="auto" w:fill="FFFFFF"/>
              <w:tabs>
                <w:tab w:val="left" w:pos="851"/>
              </w:tabs>
              <w:ind w:left="0" w:right="23" w:firstLine="284"/>
              <w:jc w:val="both"/>
              <w:rPr>
                <w:rFonts w:ascii="Arial" w:eastAsia="Calibri" w:hAnsi="Arial" w:cs="Arial"/>
                <w:lang w:eastAsia="lt-LT"/>
              </w:rPr>
            </w:pPr>
            <w:r w:rsidRPr="0021049A">
              <w:rPr>
                <w:rFonts w:ascii="Arial" w:hAnsi="Arial" w:cs="Arial"/>
              </w:rPr>
              <w:lastRenderedPageBreak/>
              <w:t xml:space="preserve">Sutarčiai </w:t>
            </w:r>
            <w:r w:rsidRPr="0021049A">
              <w:rPr>
                <w:rFonts w:ascii="Arial" w:hAnsi="Arial" w:cs="Arial"/>
                <w:lang w:eastAsia="x-none"/>
              </w:rPr>
              <w:t xml:space="preserve">taikomas </w:t>
            </w:r>
            <w:permStart w:id="1250242127" w:edGrp="everyone"/>
            <w:r w:rsidRPr="0021049A">
              <w:rPr>
                <w:rFonts w:ascii="Arial" w:hAnsi="Arial" w:cs="Arial"/>
                <w:lang w:eastAsia="x-none"/>
              </w:rPr>
              <w:t xml:space="preserve">fiksuoto įkainio su peržiūra kainodaros metodas. </w:t>
            </w:r>
            <w:r w:rsidRPr="0021049A">
              <w:rPr>
                <w:rFonts w:ascii="Arial" w:hAnsi="Arial" w:cs="Arial"/>
              </w:rPr>
              <w:t>Paslaugos bus perkamos pagal Užsakovo poreikį, vadovaujantis Sutartyje nustatytais Paslaugų įkainiais, neviršijant Sutarties maksimalios kainos, nustatytos Sutarties Specialiųjų sąlygų 2.2 punkte</w:t>
            </w:r>
            <w:r w:rsidRPr="0021049A">
              <w:rPr>
                <w:rFonts w:ascii="Arial" w:eastAsia="Calibri" w:hAnsi="Arial" w:cs="Arial"/>
                <w:lang w:eastAsia="lt-LT"/>
              </w:rPr>
              <w:t>.</w:t>
            </w:r>
          </w:p>
          <w:permEnd w:id="1250242127"/>
          <w:p w14:paraId="28F3EE12" w14:textId="77777777" w:rsidR="00C47225" w:rsidRPr="0021049A" w:rsidRDefault="00C47225" w:rsidP="00C47225">
            <w:pPr>
              <w:pStyle w:val="ListParagraph"/>
              <w:numPr>
                <w:ilvl w:val="0"/>
                <w:numId w:val="3"/>
              </w:numPr>
              <w:shd w:val="clear" w:color="auto" w:fill="FFFFFF"/>
              <w:tabs>
                <w:tab w:val="left" w:pos="851"/>
              </w:tabs>
              <w:ind w:left="0" w:right="23" w:firstLine="284"/>
              <w:jc w:val="both"/>
              <w:rPr>
                <w:rFonts w:ascii="Arial" w:hAnsi="Arial" w:cs="Arial"/>
                <w:lang w:eastAsia="x-none"/>
              </w:rPr>
            </w:pPr>
            <w:r w:rsidRPr="0021049A">
              <w:rPr>
                <w:rFonts w:ascii="Arial" w:hAnsi="Arial" w:cs="Arial"/>
                <w:lang w:eastAsia="x-none"/>
              </w:rPr>
              <w:t>Atsižvelgiant į Sutarties Specialiųjų sąlygų 2.1 punktą:</w:t>
            </w:r>
          </w:p>
          <w:p w14:paraId="3100F917" w14:textId="77777777" w:rsidR="00C47225" w:rsidRPr="0021049A" w:rsidRDefault="00C47225" w:rsidP="00C47225">
            <w:pPr>
              <w:shd w:val="clear" w:color="auto" w:fill="FFFFFF"/>
              <w:ind w:left="284" w:right="23"/>
              <w:jc w:val="both"/>
              <w:rPr>
                <w:rFonts w:ascii="Arial" w:hAnsi="Arial" w:cs="Arial"/>
                <w:lang w:eastAsia="x-none"/>
              </w:rPr>
            </w:pPr>
            <w:r w:rsidRPr="0021049A">
              <w:rPr>
                <w:rFonts w:ascii="Arial" w:eastAsia="Calibri" w:hAnsi="Arial" w:cs="Arial"/>
                <w:lang w:eastAsia="x-none"/>
              </w:rPr>
              <w:t xml:space="preserve">Sutarties maksimali </w:t>
            </w:r>
            <w:r w:rsidRPr="0021049A">
              <w:rPr>
                <w:rFonts w:ascii="Arial" w:hAnsi="Arial" w:cs="Arial"/>
                <w:lang w:eastAsia="x-none"/>
              </w:rPr>
              <w:t>kaina yra:</w:t>
            </w:r>
          </w:p>
          <w:p w14:paraId="0D60A4F3" w14:textId="22596C13" w:rsidR="00C47225" w:rsidRPr="003B5348" w:rsidRDefault="00C47225" w:rsidP="00AB2859">
            <w:pPr>
              <w:jc w:val="both"/>
              <w:rPr>
                <w:rFonts w:ascii="Arial" w:eastAsia="Calibri" w:hAnsi="Arial" w:cs="Arial"/>
                <w:lang w:eastAsia="x-none"/>
              </w:rPr>
            </w:pPr>
            <w:r w:rsidRPr="0021049A">
              <w:rPr>
                <w:rFonts w:ascii="Arial" w:eastAsia="Calibri" w:hAnsi="Arial" w:cs="Arial"/>
                <w:lang w:eastAsia="x-none"/>
              </w:rPr>
              <w:t>2 </w:t>
            </w:r>
            <w:r w:rsidRPr="00AB2859">
              <w:rPr>
                <w:rFonts w:ascii="Arial" w:eastAsia="Calibri" w:hAnsi="Arial" w:cs="Arial"/>
                <w:lang w:eastAsia="x-none"/>
              </w:rPr>
              <w:t>198</w:t>
            </w:r>
            <w:r w:rsidRPr="0021049A">
              <w:rPr>
                <w:rFonts w:ascii="Arial" w:eastAsia="Calibri" w:hAnsi="Arial" w:cs="Arial"/>
                <w:lang w:eastAsia="x-none"/>
              </w:rPr>
              <w:t> 557,00 Eur (du milijonai vienas šimtas devyniasdešimt aštuoni tūkstančiai penki šimtai penkiasdešimt septyni eurai ir 00 ct.)</w:t>
            </w:r>
            <w:r w:rsidR="003B5348">
              <w:rPr>
                <w:rFonts w:ascii="Arial" w:eastAsia="Calibri" w:hAnsi="Arial" w:cs="Arial"/>
                <w:lang w:eastAsia="x-none"/>
              </w:rPr>
              <w:t xml:space="preserve"> be PVM</w:t>
            </w:r>
            <w:r w:rsidR="00E219F4">
              <w:rPr>
                <w:rFonts w:ascii="Arial" w:eastAsia="Calibri" w:hAnsi="Arial" w:cs="Arial"/>
                <w:lang w:eastAsia="x-none"/>
              </w:rPr>
              <w:t xml:space="preserve">. </w:t>
            </w:r>
            <w:r w:rsidR="00AB1937">
              <w:rPr>
                <w:rFonts w:ascii="Arial" w:eastAsia="Calibri" w:hAnsi="Arial" w:cs="Arial"/>
                <w:lang w:eastAsia="x-none"/>
              </w:rPr>
              <w:t xml:space="preserve">Paslaugoms </w:t>
            </w:r>
            <w:r w:rsidR="00E219F4">
              <w:rPr>
                <w:rFonts w:ascii="Arial" w:eastAsia="Calibri" w:hAnsi="Arial" w:cs="Arial"/>
                <w:lang w:eastAsia="x-none"/>
              </w:rPr>
              <w:t xml:space="preserve">taikomas </w:t>
            </w:r>
            <w:r w:rsidR="00F81BB5">
              <w:rPr>
                <w:rFonts w:ascii="Arial" w:eastAsia="Calibri" w:hAnsi="Arial" w:cs="Arial"/>
                <w:lang w:eastAsia="x-none"/>
              </w:rPr>
              <w:t>„</w:t>
            </w:r>
            <w:r w:rsidR="0051734D">
              <w:rPr>
                <w:rFonts w:ascii="Arial" w:eastAsia="Calibri" w:hAnsi="Arial" w:cs="Arial"/>
                <w:lang w:eastAsia="x-none"/>
              </w:rPr>
              <w:t>atvirk</w:t>
            </w:r>
            <w:r w:rsidR="00F81BB5">
              <w:rPr>
                <w:rFonts w:ascii="Arial" w:eastAsia="Calibri" w:hAnsi="Arial" w:cs="Arial"/>
                <w:lang w:eastAsia="x-none"/>
              </w:rPr>
              <w:t>št</w:t>
            </w:r>
            <w:r w:rsidR="0051734D">
              <w:rPr>
                <w:rFonts w:ascii="Arial" w:eastAsia="Calibri" w:hAnsi="Arial" w:cs="Arial"/>
                <w:lang w:eastAsia="x-none"/>
              </w:rPr>
              <w:t>inis</w:t>
            </w:r>
            <w:r w:rsidR="00E219F4">
              <w:rPr>
                <w:rFonts w:ascii="Arial" w:eastAsia="Calibri" w:hAnsi="Arial" w:cs="Arial"/>
                <w:lang w:eastAsia="x-none"/>
              </w:rPr>
              <w:t xml:space="preserve"> </w:t>
            </w:r>
            <w:r w:rsidR="00F81BB5">
              <w:rPr>
                <w:rFonts w:ascii="Arial" w:eastAsia="Calibri" w:hAnsi="Arial" w:cs="Arial"/>
                <w:lang w:eastAsia="x-none"/>
              </w:rPr>
              <w:t>apmokestinimo</w:t>
            </w:r>
            <w:r w:rsidR="0051734D">
              <w:rPr>
                <w:rFonts w:ascii="Arial" w:eastAsia="Calibri" w:hAnsi="Arial" w:cs="Arial"/>
                <w:lang w:eastAsia="x-none"/>
              </w:rPr>
              <w:t xml:space="preserve"> mechanizmas</w:t>
            </w:r>
            <w:r w:rsidR="00F81BB5">
              <w:rPr>
                <w:rFonts w:ascii="Arial" w:eastAsia="Calibri" w:hAnsi="Arial" w:cs="Arial"/>
                <w:lang w:eastAsia="x-none"/>
              </w:rPr>
              <w:t>“</w:t>
            </w:r>
            <w:r w:rsidR="0051734D">
              <w:rPr>
                <w:rFonts w:ascii="Arial" w:eastAsia="Calibri" w:hAnsi="Arial" w:cs="Arial"/>
                <w:lang w:eastAsia="x-none"/>
              </w:rPr>
              <w:t xml:space="preserve"> (reverse </w:t>
            </w:r>
            <w:proofErr w:type="spellStart"/>
            <w:r w:rsidR="0051734D">
              <w:rPr>
                <w:rFonts w:ascii="Arial" w:eastAsia="Calibri" w:hAnsi="Arial" w:cs="Arial"/>
                <w:lang w:eastAsia="x-none"/>
              </w:rPr>
              <w:t>charge</w:t>
            </w:r>
            <w:proofErr w:type="spellEnd"/>
            <w:r w:rsidR="00F81BB5">
              <w:rPr>
                <w:rFonts w:ascii="Arial" w:eastAsia="Calibri" w:hAnsi="Arial" w:cs="Arial"/>
                <w:lang w:eastAsia="x-none"/>
              </w:rPr>
              <w:t>)</w:t>
            </w:r>
            <w:r w:rsidR="003B5348" w:rsidRPr="003B5348">
              <w:rPr>
                <w:rFonts w:ascii="Arial" w:eastAsia="Calibri" w:hAnsi="Arial" w:cs="Arial"/>
                <w:lang w:eastAsia="x-none"/>
              </w:rPr>
              <w:t xml:space="preserve"> pagal 2006 m. lapkričio 28 d. Tarybos direktyv</w:t>
            </w:r>
            <w:r w:rsidR="003B5348">
              <w:rPr>
                <w:rFonts w:ascii="Arial" w:eastAsia="Calibri" w:hAnsi="Arial" w:cs="Arial"/>
                <w:lang w:eastAsia="x-none"/>
              </w:rPr>
              <w:t>ą</w:t>
            </w:r>
            <w:r w:rsidR="003B5348" w:rsidRPr="003B5348">
              <w:rPr>
                <w:rFonts w:ascii="Arial" w:eastAsia="Calibri" w:hAnsi="Arial" w:cs="Arial"/>
                <w:lang w:eastAsia="x-none"/>
              </w:rPr>
              <w:t xml:space="preserve"> 2006/112/EB</w:t>
            </w:r>
            <w:r w:rsidR="0051734D">
              <w:rPr>
                <w:rFonts w:ascii="Arial" w:eastAsia="Calibri" w:hAnsi="Arial" w:cs="Arial"/>
                <w:lang w:eastAsia="x-none"/>
              </w:rPr>
              <w:t xml:space="preserve"> 44</w:t>
            </w:r>
            <w:r w:rsidR="00E219F4">
              <w:rPr>
                <w:rFonts w:ascii="Arial" w:eastAsia="Calibri" w:hAnsi="Arial" w:cs="Arial"/>
                <w:lang w:eastAsia="x-none"/>
              </w:rPr>
              <w:t xml:space="preserve"> str.</w:t>
            </w:r>
            <w:r w:rsidR="003B5348" w:rsidRPr="003B5348">
              <w:rPr>
                <w:rFonts w:ascii="Arial" w:eastAsia="Calibri" w:hAnsi="Arial" w:cs="Arial"/>
                <w:lang w:eastAsia="x-none"/>
              </w:rPr>
              <w:t xml:space="preserve"> dėl pridėtinės vertės mokesčio bendros sistemos</w:t>
            </w:r>
            <w:r w:rsidR="003B5348">
              <w:rPr>
                <w:rFonts w:ascii="Arial" w:eastAsia="Calibri" w:hAnsi="Arial" w:cs="Arial"/>
                <w:lang w:eastAsia="x-none"/>
              </w:rPr>
              <w:t>.</w:t>
            </w:r>
          </w:p>
          <w:p w14:paraId="68D3F522" w14:textId="77777777" w:rsidR="00C47225" w:rsidRPr="0021049A" w:rsidRDefault="00C47225" w:rsidP="00C47225">
            <w:pPr>
              <w:shd w:val="clear" w:color="auto" w:fill="FFFFFF"/>
              <w:ind w:left="284" w:right="23"/>
              <w:jc w:val="both"/>
              <w:rPr>
                <w:rFonts w:ascii="Arial" w:hAnsi="Arial" w:cs="Arial"/>
                <w:lang w:eastAsia="x-none"/>
              </w:rPr>
            </w:pPr>
            <w:r w:rsidRPr="0021049A">
              <w:rPr>
                <w:rFonts w:ascii="Arial" w:hAnsi="Arial" w:cs="Arial"/>
              </w:rPr>
              <w:t>Paslaugų</w:t>
            </w:r>
            <w:r w:rsidRPr="0021049A">
              <w:rPr>
                <w:rFonts w:ascii="Arial" w:hAnsi="Arial" w:cs="Arial"/>
                <w:lang w:eastAsia="x-none"/>
              </w:rPr>
              <w:t xml:space="preserve"> įkainiai </w:t>
            </w:r>
            <w:r w:rsidR="002C3D19" w:rsidRPr="0021049A">
              <w:rPr>
                <w:rFonts w:ascii="Arial" w:hAnsi="Arial" w:cs="Arial"/>
                <w:lang w:eastAsia="x-none"/>
              </w:rPr>
              <w:t xml:space="preserve">be PVM </w:t>
            </w:r>
            <w:r w:rsidRPr="0021049A">
              <w:rPr>
                <w:rFonts w:ascii="Arial" w:hAnsi="Arial" w:cs="Arial"/>
                <w:lang w:eastAsia="x-none"/>
              </w:rPr>
              <w:t>yra tokie:</w:t>
            </w:r>
          </w:p>
          <w:p w14:paraId="266FFC7C" w14:textId="324EEDDA" w:rsidR="002C3D19" w:rsidRPr="0021049A" w:rsidRDefault="002C3D19" w:rsidP="002C3D19">
            <w:pPr>
              <w:pStyle w:val="ListParagraph"/>
              <w:numPr>
                <w:ilvl w:val="0"/>
                <w:numId w:val="14"/>
              </w:numPr>
              <w:shd w:val="clear" w:color="auto" w:fill="FFFFFF"/>
              <w:ind w:left="316" w:right="23" w:hanging="283"/>
              <w:jc w:val="both"/>
              <w:rPr>
                <w:rFonts w:ascii="Arial" w:hAnsi="Arial" w:cs="Arial"/>
                <w:i/>
                <w:iCs/>
                <w:sz w:val="24"/>
                <w:szCs w:val="24"/>
                <w:lang w:eastAsia="x-none"/>
              </w:rPr>
            </w:pPr>
            <w:r w:rsidRPr="0021049A">
              <w:rPr>
                <w:rFonts w:ascii="Arial" w:hAnsi="Arial" w:cs="Arial"/>
                <w:i/>
                <w:iCs/>
                <w:color w:val="000000"/>
              </w:rPr>
              <w:t>EJ575 traukos vežimėlio kapitalinis remontas KR-1 (kas 1 000 000 km)</w:t>
            </w:r>
            <w:r w:rsidR="000106F1" w:rsidRPr="0021049A">
              <w:rPr>
                <w:rFonts w:ascii="Arial" w:hAnsi="Arial" w:cs="Arial"/>
                <w:i/>
                <w:iCs/>
                <w:color w:val="000000"/>
              </w:rPr>
              <w:t>: 192</w:t>
            </w:r>
            <w:r w:rsidR="000E1D5E" w:rsidRPr="0021049A">
              <w:rPr>
                <w:rFonts w:ascii="Arial" w:hAnsi="Arial" w:cs="Arial"/>
                <w:i/>
                <w:iCs/>
              </w:rPr>
              <w:t> </w:t>
            </w:r>
            <w:r w:rsidR="000106F1" w:rsidRPr="0021049A">
              <w:rPr>
                <w:rFonts w:ascii="Arial" w:hAnsi="Arial" w:cs="Arial"/>
                <w:i/>
                <w:iCs/>
                <w:color w:val="000000"/>
              </w:rPr>
              <w:t>386,00 Eur;</w:t>
            </w:r>
          </w:p>
          <w:p w14:paraId="3135E070" w14:textId="77777777" w:rsidR="002C3D19" w:rsidRPr="0021049A" w:rsidRDefault="002C3D19" w:rsidP="002C3D19">
            <w:pPr>
              <w:pStyle w:val="ListParagraph"/>
              <w:numPr>
                <w:ilvl w:val="0"/>
                <w:numId w:val="14"/>
              </w:numPr>
              <w:shd w:val="clear" w:color="auto" w:fill="FFFFFF"/>
              <w:ind w:left="316" w:right="23" w:hanging="283"/>
              <w:jc w:val="both"/>
              <w:rPr>
                <w:rFonts w:ascii="Arial" w:hAnsi="Arial" w:cs="Arial"/>
                <w:i/>
                <w:iCs/>
                <w:sz w:val="24"/>
                <w:szCs w:val="24"/>
                <w:lang w:eastAsia="x-none"/>
              </w:rPr>
            </w:pPr>
            <w:r w:rsidRPr="0021049A">
              <w:rPr>
                <w:rFonts w:ascii="Arial" w:hAnsi="Arial" w:cs="Arial"/>
                <w:i/>
                <w:iCs/>
                <w:color w:val="000000"/>
              </w:rPr>
              <w:t>Papildomi darbai:</w:t>
            </w:r>
          </w:p>
          <w:p w14:paraId="7AEFF5C9" w14:textId="77777777" w:rsidR="002C3D19" w:rsidRPr="0021049A" w:rsidRDefault="002C3D19" w:rsidP="002C3D19">
            <w:pPr>
              <w:pStyle w:val="ListParagraph"/>
              <w:numPr>
                <w:ilvl w:val="1"/>
                <w:numId w:val="1"/>
              </w:numPr>
              <w:shd w:val="clear" w:color="auto" w:fill="FFFFFF"/>
              <w:ind w:left="741" w:right="23" w:hanging="425"/>
              <w:jc w:val="both"/>
              <w:rPr>
                <w:rFonts w:ascii="Arial" w:hAnsi="Arial" w:cs="Arial"/>
                <w:i/>
                <w:iCs/>
                <w:sz w:val="24"/>
                <w:szCs w:val="24"/>
                <w:lang w:eastAsia="x-none"/>
              </w:rPr>
            </w:pPr>
            <w:r w:rsidRPr="0021049A">
              <w:rPr>
                <w:rFonts w:ascii="Arial" w:hAnsi="Arial" w:cs="Arial"/>
                <w:i/>
                <w:iCs/>
              </w:rPr>
              <w:t xml:space="preserve">Varančiojo krumpliaračio pakeitimas: </w:t>
            </w:r>
            <w:r w:rsidR="000106F1" w:rsidRPr="0021049A">
              <w:rPr>
                <w:rFonts w:ascii="Arial" w:hAnsi="Arial" w:cs="Arial"/>
                <w:i/>
                <w:iCs/>
              </w:rPr>
              <w:t>3 723,00 Eur;</w:t>
            </w:r>
          </w:p>
          <w:p w14:paraId="62B51CB3" w14:textId="77777777" w:rsidR="002C3D19" w:rsidRPr="0021049A" w:rsidRDefault="002C3D19" w:rsidP="002C3D19">
            <w:pPr>
              <w:pStyle w:val="ListParagraph"/>
              <w:numPr>
                <w:ilvl w:val="1"/>
                <w:numId w:val="1"/>
              </w:numPr>
              <w:shd w:val="clear" w:color="auto" w:fill="FFFFFF"/>
              <w:ind w:left="741" w:right="23" w:hanging="425"/>
              <w:jc w:val="both"/>
              <w:rPr>
                <w:rFonts w:ascii="Arial" w:hAnsi="Arial" w:cs="Arial"/>
                <w:i/>
                <w:iCs/>
                <w:sz w:val="24"/>
                <w:szCs w:val="24"/>
                <w:lang w:eastAsia="x-none"/>
              </w:rPr>
            </w:pPr>
            <w:r w:rsidRPr="0021049A">
              <w:rPr>
                <w:rFonts w:ascii="Arial" w:hAnsi="Arial" w:cs="Arial"/>
                <w:i/>
                <w:iCs/>
              </w:rPr>
              <w:t>Reduktoriaus krumpliaračio Lo507058=1 pakeitimas:</w:t>
            </w:r>
            <w:r w:rsidR="000106F1" w:rsidRPr="0021049A">
              <w:rPr>
                <w:rFonts w:ascii="Arial" w:hAnsi="Arial" w:cs="Arial"/>
                <w:i/>
                <w:iCs/>
              </w:rPr>
              <w:t xml:space="preserve"> 5 061,00 Eur;</w:t>
            </w:r>
          </w:p>
          <w:p w14:paraId="591AE275" w14:textId="77777777" w:rsidR="002C3D19" w:rsidRPr="0021049A" w:rsidRDefault="002C3D19" w:rsidP="002C3D19">
            <w:pPr>
              <w:pStyle w:val="ListParagraph"/>
              <w:numPr>
                <w:ilvl w:val="1"/>
                <w:numId w:val="1"/>
              </w:numPr>
              <w:shd w:val="clear" w:color="auto" w:fill="FFFFFF"/>
              <w:ind w:left="741" w:right="23" w:hanging="425"/>
              <w:jc w:val="both"/>
              <w:rPr>
                <w:rFonts w:ascii="Arial" w:hAnsi="Arial" w:cs="Arial"/>
                <w:i/>
                <w:iCs/>
                <w:sz w:val="24"/>
                <w:szCs w:val="24"/>
                <w:lang w:eastAsia="x-none"/>
              </w:rPr>
            </w:pPr>
            <w:r w:rsidRPr="0021049A">
              <w:rPr>
                <w:rFonts w:ascii="Arial" w:hAnsi="Arial" w:cs="Arial"/>
                <w:i/>
                <w:iCs/>
              </w:rPr>
              <w:t>Aširačio varomojo krumpliaračio pakeitimas:</w:t>
            </w:r>
            <w:r w:rsidR="000106F1" w:rsidRPr="0021049A">
              <w:rPr>
                <w:rFonts w:ascii="Arial" w:hAnsi="Arial" w:cs="Arial"/>
                <w:i/>
                <w:iCs/>
              </w:rPr>
              <w:t xml:space="preserve"> 1 512,00 Eur;</w:t>
            </w:r>
          </w:p>
          <w:p w14:paraId="776E7DC3" w14:textId="77777777" w:rsidR="002C3D19" w:rsidRPr="0021049A" w:rsidRDefault="002C3D19" w:rsidP="002C3D19">
            <w:pPr>
              <w:pStyle w:val="ListParagraph"/>
              <w:numPr>
                <w:ilvl w:val="1"/>
                <w:numId w:val="1"/>
              </w:numPr>
              <w:shd w:val="clear" w:color="auto" w:fill="FFFFFF"/>
              <w:ind w:left="741" w:right="23" w:hanging="425"/>
              <w:jc w:val="both"/>
              <w:rPr>
                <w:rFonts w:ascii="Arial" w:hAnsi="Arial" w:cs="Arial"/>
                <w:i/>
                <w:iCs/>
                <w:sz w:val="24"/>
                <w:szCs w:val="24"/>
                <w:lang w:eastAsia="x-none"/>
              </w:rPr>
            </w:pPr>
            <w:r w:rsidRPr="0021049A">
              <w:rPr>
                <w:rFonts w:ascii="Arial" w:hAnsi="Arial" w:cs="Arial"/>
                <w:i/>
                <w:iCs/>
              </w:rPr>
              <w:t>Tuščiavidurio veleno Lo509260 pakeitimas:</w:t>
            </w:r>
            <w:r w:rsidR="000106F1" w:rsidRPr="0021049A">
              <w:rPr>
                <w:rFonts w:ascii="Arial" w:hAnsi="Arial" w:cs="Arial"/>
                <w:i/>
                <w:iCs/>
              </w:rPr>
              <w:t xml:space="preserve"> 3 972,00 Eur;</w:t>
            </w:r>
          </w:p>
          <w:p w14:paraId="64DBAB2E" w14:textId="77777777" w:rsidR="002C3D19" w:rsidRPr="0021049A" w:rsidRDefault="002C3D19" w:rsidP="002C3D19">
            <w:pPr>
              <w:pStyle w:val="ListParagraph"/>
              <w:numPr>
                <w:ilvl w:val="1"/>
                <w:numId w:val="1"/>
              </w:numPr>
              <w:shd w:val="clear" w:color="auto" w:fill="FFFFFF"/>
              <w:ind w:left="741" w:right="23" w:hanging="425"/>
              <w:jc w:val="both"/>
              <w:rPr>
                <w:rFonts w:ascii="Arial" w:hAnsi="Arial" w:cs="Arial"/>
                <w:i/>
                <w:iCs/>
                <w:sz w:val="24"/>
                <w:szCs w:val="24"/>
                <w:lang w:eastAsia="x-none"/>
              </w:rPr>
            </w:pPr>
            <w:r w:rsidRPr="0021049A">
              <w:rPr>
                <w:rFonts w:ascii="Arial" w:eastAsia="Calibri" w:hAnsi="Arial" w:cs="Arial"/>
                <w:i/>
                <w:iCs/>
              </w:rPr>
              <w:t>Aširačio ašies pakeitimas:</w:t>
            </w:r>
            <w:r w:rsidR="000106F1" w:rsidRPr="0021049A">
              <w:rPr>
                <w:rFonts w:ascii="Arial" w:eastAsia="Calibri" w:hAnsi="Arial" w:cs="Arial"/>
                <w:i/>
                <w:iCs/>
              </w:rPr>
              <w:t xml:space="preserve"> 5 003,00 Eur;</w:t>
            </w:r>
          </w:p>
          <w:p w14:paraId="5A4301F7" w14:textId="77777777" w:rsidR="002C3D19" w:rsidRPr="0021049A" w:rsidRDefault="002C3D19" w:rsidP="002C3D19">
            <w:pPr>
              <w:pStyle w:val="ListParagraph"/>
              <w:numPr>
                <w:ilvl w:val="1"/>
                <w:numId w:val="1"/>
              </w:numPr>
              <w:shd w:val="clear" w:color="auto" w:fill="FFFFFF"/>
              <w:ind w:left="741" w:right="23" w:hanging="425"/>
              <w:jc w:val="both"/>
              <w:rPr>
                <w:rFonts w:ascii="Arial" w:hAnsi="Arial" w:cs="Arial"/>
                <w:i/>
                <w:iCs/>
                <w:sz w:val="24"/>
                <w:szCs w:val="24"/>
                <w:lang w:eastAsia="x-none"/>
              </w:rPr>
            </w:pPr>
            <w:r w:rsidRPr="0021049A">
              <w:rPr>
                <w:rFonts w:ascii="Arial" w:hAnsi="Arial" w:cs="Arial"/>
                <w:i/>
                <w:iCs/>
              </w:rPr>
              <w:t>Traukos el. variklio MLU4246 K/6 pajungimo kabelio pakeitimas:</w:t>
            </w:r>
            <w:r w:rsidR="000106F1" w:rsidRPr="0021049A">
              <w:rPr>
                <w:rFonts w:ascii="Arial" w:hAnsi="Arial" w:cs="Arial"/>
                <w:i/>
                <w:iCs/>
              </w:rPr>
              <w:t xml:space="preserve"> 285,00 Eur;</w:t>
            </w:r>
          </w:p>
          <w:p w14:paraId="57AF3D0A" w14:textId="77777777" w:rsidR="002C3D19" w:rsidRPr="0021049A" w:rsidRDefault="002C3D19" w:rsidP="002C3D19">
            <w:pPr>
              <w:pStyle w:val="ListParagraph"/>
              <w:numPr>
                <w:ilvl w:val="1"/>
                <w:numId w:val="1"/>
              </w:numPr>
              <w:shd w:val="clear" w:color="auto" w:fill="FFFFFF"/>
              <w:ind w:left="741" w:right="23" w:hanging="425"/>
              <w:jc w:val="both"/>
              <w:rPr>
                <w:rFonts w:ascii="Arial" w:hAnsi="Arial" w:cs="Arial"/>
                <w:i/>
                <w:iCs/>
                <w:sz w:val="24"/>
                <w:szCs w:val="24"/>
                <w:lang w:eastAsia="x-none"/>
              </w:rPr>
            </w:pPr>
            <w:r w:rsidRPr="0021049A">
              <w:rPr>
                <w:rFonts w:ascii="Arial" w:hAnsi="Arial" w:cs="Arial"/>
                <w:i/>
                <w:iCs/>
              </w:rPr>
              <w:t xml:space="preserve">Spyruoklės Lo338 460b pakeitimas: </w:t>
            </w:r>
            <w:r w:rsidR="00A267F9" w:rsidRPr="0021049A">
              <w:rPr>
                <w:rFonts w:ascii="Arial" w:hAnsi="Arial" w:cs="Arial"/>
                <w:i/>
                <w:iCs/>
              </w:rPr>
              <w:t>402,00 Eur.</w:t>
            </w:r>
          </w:p>
          <w:p w14:paraId="78C5A071" w14:textId="77777777" w:rsidR="00C47225" w:rsidRPr="0021049A" w:rsidRDefault="00C47225" w:rsidP="00C47225">
            <w:pPr>
              <w:pStyle w:val="ListParagraph"/>
              <w:numPr>
                <w:ilvl w:val="0"/>
                <w:numId w:val="3"/>
              </w:numPr>
              <w:shd w:val="clear" w:color="auto" w:fill="FFFFFF"/>
              <w:tabs>
                <w:tab w:val="left" w:pos="851"/>
              </w:tabs>
              <w:ind w:left="0" w:right="23" w:firstLine="284"/>
              <w:jc w:val="both"/>
              <w:rPr>
                <w:rFonts w:ascii="Arial" w:hAnsi="Arial" w:cs="Arial"/>
                <w:lang w:eastAsia="x-none"/>
              </w:rPr>
            </w:pPr>
            <w:r w:rsidRPr="0021049A">
              <w:rPr>
                <w:rFonts w:ascii="Arial" w:hAnsi="Arial" w:cs="Arial"/>
                <w:lang w:eastAsia="x-none"/>
              </w:rPr>
              <w:t>Apmokėjimo sąlygos - įvykdžius užsakymą, mokama už konkretų kiekį pagal nustatytus įkainius per 45 (keturiasdešimt penkias) kalendorines dienas.</w:t>
            </w:r>
          </w:p>
          <w:p w14:paraId="50A8F9E6" w14:textId="77777777" w:rsidR="00C47225" w:rsidRPr="0021049A" w:rsidRDefault="00C47225" w:rsidP="00C47225">
            <w:pPr>
              <w:pStyle w:val="ListParagraph"/>
              <w:shd w:val="clear" w:color="auto" w:fill="FFFFFF"/>
              <w:tabs>
                <w:tab w:val="left" w:pos="851"/>
              </w:tabs>
              <w:ind w:left="284" w:right="23"/>
              <w:jc w:val="both"/>
              <w:rPr>
                <w:rFonts w:ascii="Arial" w:hAnsi="Arial" w:cs="Arial"/>
                <w:lang w:eastAsia="x-none"/>
              </w:rPr>
            </w:pPr>
          </w:p>
          <w:p w14:paraId="7D87C74A" w14:textId="77777777" w:rsidR="00C47225" w:rsidRPr="0021049A" w:rsidRDefault="00C47225" w:rsidP="007106B1">
            <w:pPr>
              <w:numPr>
                <w:ilvl w:val="0"/>
                <w:numId w:val="1"/>
              </w:numPr>
              <w:ind w:left="0" w:firstLine="0"/>
              <w:jc w:val="center"/>
              <w:rPr>
                <w:rFonts w:ascii="Arial" w:hAnsi="Arial" w:cs="Arial"/>
                <w:b/>
              </w:rPr>
            </w:pPr>
            <w:r w:rsidRPr="0021049A">
              <w:rPr>
                <w:rFonts w:ascii="Arial" w:hAnsi="Arial" w:cs="Arial"/>
                <w:b/>
              </w:rPr>
              <w:t>PASLAUGŲ SUTEIKIMAS</w:t>
            </w:r>
          </w:p>
          <w:p w14:paraId="5CF560CF" w14:textId="77777777" w:rsidR="00C47225" w:rsidRPr="0021049A" w:rsidRDefault="00C47225" w:rsidP="00C47225">
            <w:pPr>
              <w:pStyle w:val="ListParagraph"/>
              <w:numPr>
                <w:ilvl w:val="0"/>
                <w:numId w:val="4"/>
              </w:numPr>
              <w:shd w:val="clear" w:color="auto" w:fill="FFFFFF"/>
              <w:tabs>
                <w:tab w:val="left" w:pos="851"/>
              </w:tabs>
              <w:ind w:left="0" w:firstLine="284"/>
              <w:jc w:val="both"/>
              <w:rPr>
                <w:rFonts w:ascii="Arial" w:hAnsi="Arial" w:cs="Arial"/>
              </w:rPr>
            </w:pPr>
            <w:r w:rsidRPr="0021049A">
              <w:rPr>
                <w:rFonts w:ascii="Arial" w:hAnsi="Arial" w:cs="Arial"/>
              </w:rPr>
              <w:t>Paslaugos turi būti suteikto</w:t>
            </w:r>
            <w:permStart w:id="18156660" w:edGrp="everyone"/>
            <w:r w:rsidRPr="0021049A">
              <w:rPr>
                <w:rFonts w:ascii="Arial" w:hAnsi="Arial" w:cs="Arial"/>
              </w:rPr>
              <w:t xml:space="preserve">s ne vėliau kaip </w:t>
            </w:r>
            <w:r w:rsidRPr="0021049A">
              <w:rPr>
                <w:rStyle w:val="Laukeliai"/>
                <w:rFonts w:cs="Arial"/>
                <w:sz w:val="22"/>
              </w:rPr>
              <w:t>per 120 (vieną šimtą dvidešimt) kalendorinių dienų nuo vežimėlių perdavimo remontui Paslaugų teikėjui ir priėmimo-perdavimo į remontą akto pasirašymo datos</w:t>
            </w:r>
            <w:r w:rsidRPr="0021049A">
              <w:rPr>
                <w:rStyle w:val="Laukeliai"/>
                <w:rFonts w:cs="Arial"/>
                <w:i/>
                <w:sz w:val="22"/>
              </w:rPr>
              <w:t xml:space="preserve">. </w:t>
            </w:r>
            <w:r w:rsidRPr="0021049A">
              <w:rPr>
                <w:rFonts w:ascii="Arial" w:hAnsi="Arial" w:cs="Arial"/>
              </w:rPr>
              <w:t xml:space="preserve">Šalys susitaria, kad Paslaugų suteikimo terminas yra esminė Sutarties sąlyga. </w:t>
            </w:r>
          </w:p>
          <w:p w14:paraId="4C8FDA03" w14:textId="77777777" w:rsidR="00C47225" w:rsidRPr="0021049A" w:rsidRDefault="00C47225" w:rsidP="00C47225">
            <w:pPr>
              <w:pStyle w:val="ListParagraph"/>
              <w:numPr>
                <w:ilvl w:val="0"/>
                <w:numId w:val="4"/>
              </w:numPr>
              <w:shd w:val="clear" w:color="auto" w:fill="FFFFFF"/>
              <w:tabs>
                <w:tab w:val="left" w:pos="851"/>
              </w:tabs>
              <w:ind w:left="0" w:firstLine="284"/>
              <w:jc w:val="both"/>
              <w:rPr>
                <w:rFonts w:ascii="Arial" w:hAnsi="Arial" w:cs="Arial"/>
              </w:rPr>
            </w:pPr>
            <w:r w:rsidRPr="0021049A">
              <w:rPr>
                <w:rFonts w:ascii="Arial" w:hAnsi="Arial" w:cs="Arial"/>
              </w:rPr>
              <w:t xml:space="preserve">Paslaugos teikėjas privalo pasiimti traukos vežimėlius ne vėliau kaip per 10 (dešimt) darbo dienų po užsakymo pateikimo el. </w:t>
            </w:r>
            <w:r w:rsidRPr="0021049A">
              <w:rPr>
                <w:rFonts w:ascii="Arial" w:hAnsi="Arial" w:cs="Arial"/>
              </w:rPr>
              <w:lastRenderedPageBreak/>
              <w:t>paštu dienos. Traukos vežimėlių pateikimo remontui data yra priėmimo-perdavimo į remontą akto pasirašymo data, nuo kuriuos skaičiuojamas Paslaugų suteikimo terminas.</w:t>
            </w:r>
          </w:p>
          <w:p w14:paraId="45AB85BF" w14:textId="77777777" w:rsidR="00C47225" w:rsidRPr="0021049A" w:rsidRDefault="00C47225" w:rsidP="00C47225">
            <w:pPr>
              <w:pStyle w:val="ListParagraph"/>
              <w:numPr>
                <w:ilvl w:val="0"/>
                <w:numId w:val="4"/>
              </w:numPr>
              <w:shd w:val="clear" w:color="auto" w:fill="FFFFFF"/>
              <w:tabs>
                <w:tab w:val="left" w:pos="851"/>
              </w:tabs>
              <w:ind w:left="0" w:firstLine="284"/>
              <w:jc w:val="both"/>
              <w:rPr>
                <w:rFonts w:ascii="Arial" w:hAnsi="Arial" w:cs="Arial"/>
              </w:rPr>
            </w:pPr>
            <w:bookmarkStart w:id="3" w:name="_Hlk13478445"/>
            <w:r w:rsidRPr="0021049A">
              <w:rPr>
                <w:rFonts w:ascii="Arial" w:hAnsi="Arial" w:cs="Arial"/>
              </w:rPr>
              <w:t xml:space="preserve">Paslaugų teikėjui atlikus traukos vežimėlių </w:t>
            </w:r>
            <w:proofErr w:type="spellStart"/>
            <w:r w:rsidRPr="0021049A">
              <w:rPr>
                <w:rFonts w:ascii="Arial" w:hAnsi="Arial" w:cs="Arial"/>
              </w:rPr>
              <w:t>defektavimą</w:t>
            </w:r>
            <w:proofErr w:type="spellEnd"/>
            <w:r w:rsidRPr="0021049A">
              <w:rPr>
                <w:rFonts w:ascii="Arial" w:hAnsi="Arial" w:cs="Arial"/>
              </w:rPr>
              <w:t>, yra surašomas defektinis aktas. Paslaugos teikėjas kartu defektiniu aktu pateikia Užsakovui detalizuotą remontui reikalingų paslaugų, detalių ir mazgų sąrašą (sąmatą), esant galimybei išskiriant konkrečių remonto paslaugų ir naudojamų detalių ir/ar mazgų kainas</w:t>
            </w:r>
            <w:bookmarkEnd w:id="3"/>
            <w:r w:rsidRPr="0021049A">
              <w:rPr>
                <w:rFonts w:ascii="Arial" w:hAnsi="Arial" w:cs="Arial"/>
              </w:rPr>
              <w:t xml:space="preserve">. </w:t>
            </w:r>
          </w:p>
          <w:p w14:paraId="6036D65D" w14:textId="77777777" w:rsidR="00C47225" w:rsidRPr="0021049A" w:rsidRDefault="00C47225" w:rsidP="00C47225">
            <w:pPr>
              <w:pStyle w:val="ListParagraph"/>
              <w:numPr>
                <w:ilvl w:val="0"/>
                <w:numId w:val="4"/>
              </w:numPr>
              <w:shd w:val="clear" w:color="auto" w:fill="FFFFFF"/>
              <w:tabs>
                <w:tab w:val="left" w:pos="851"/>
              </w:tabs>
              <w:ind w:left="0" w:firstLine="284"/>
              <w:jc w:val="both"/>
              <w:rPr>
                <w:rFonts w:ascii="Arial" w:hAnsi="Arial" w:cs="Arial"/>
              </w:rPr>
            </w:pPr>
            <w:r w:rsidRPr="0021049A">
              <w:rPr>
                <w:rFonts w:ascii="Arial" w:hAnsi="Arial" w:cs="Arial"/>
              </w:rPr>
              <w:t xml:space="preserve">Vežimėlių remontui naudojant lygiavertes detales ir/ar mazgus Paslaugos teikėjas tai </w:t>
            </w:r>
            <w:r w:rsidRPr="0021049A">
              <w:rPr>
                <w:rFonts w:ascii="Arial" w:hAnsi="Arial" w:cs="Arial"/>
                <w:iCs/>
              </w:rPr>
              <w:t>privalo suderinti su Užsakovu bei pateikti lygiavertiškumą įrodančius dokumentus (</w:t>
            </w:r>
            <w:r w:rsidRPr="0021049A">
              <w:rPr>
                <w:rFonts w:ascii="Arial" w:hAnsi="Arial" w:cs="Arial"/>
              </w:rPr>
              <w:t xml:space="preserve">elektrinių traukinių EJ575 </w:t>
            </w:r>
            <w:r w:rsidRPr="0021049A">
              <w:rPr>
                <w:rFonts w:ascii="Arial" w:hAnsi="Arial" w:cs="Arial"/>
                <w:iCs/>
              </w:rPr>
              <w:t xml:space="preserve">gamyklos-gamintojos ŠKODA VAGONKA </w:t>
            </w:r>
            <w:proofErr w:type="spellStart"/>
            <w:r w:rsidRPr="0021049A">
              <w:rPr>
                <w:rFonts w:ascii="Arial" w:hAnsi="Arial" w:cs="Arial"/>
                <w:iCs/>
              </w:rPr>
              <w:t>a.s</w:t>
            </w:r>
            <w:proofErr w:type="spellEnd"/>
            <w:r w:rsidRPr="0021049A">
              <w:rPr>
                <w:rFonts w:ascii="Arial" w:hAnsi="Arial" w:cs="Arial"/>
                <w:iCs/>
              </w:rPr>
              <w:t xml:space="preserve">. raštišką patvirtinimą, kad siūlomos lygiavertės detalės ir/ar mazgai </w:t>
            </w:r>
            <w:r w:rsidRPr="0021049A">
              <w:rPr>
                <w:rFonts w:ascii="Arial" w:hAnsi="Arial" w:cs="Arial"/>
                <w:bCs/>
              </w:rPr>
              <w:t xml:space="preserve">atitinka </w:t>
            </w:r>
            <w:r w:rsidRPr="0021049A">
              <w:rPr>
                <w:rFonts w:ascii="Arial" w:hAnsi="Arial" w:cs="Arial"/>
              </w:rPr>
              <w:t xml:space="preserve">elektrinių traukinių EJ575 įrangos gamybos techninius reikalavimus ir </w:t>
            </w:r>
            <w:r w:rsidRPr="0021049A">
              <w:rPr>
                <w:rFonts w:ascii="Arial" w:hAnsi="Arial" w:cs="Arial"/>
                <w:iCs/>
              </w:rPr>
              <w:t>tinka jų remontui. Pateikiami dokumentai turi būti originalo kalba su vertimu į lietuvių kalbą (iš anglų, vokiečių, prancūzų, rusų ir lenkų kalbų versti nereikia).</w:t>
            </w:r>
          </w:p>
          <w:p w14:paraId="32CA8FCB" w14:textId="77777777" w:rsidR="00C47225" w:rsidRPr="0021049A" w:rsidRDefault="00C47225" w:rsidP="00C47225">
            <w:pPr>
              <w:pStyle w:val="ListParagraph"/>
              <w:numPr>
                <w:ilvl w:val="0"/>
                <w:numId w:val="4"/>
              </w:numPr>
              <w:shd w:val="clear" w:color="auto" w:fill="FFFFFF"/>
              <w:tabs>
                <w:tab w:val="left" w:pos="851"/>
              </w:tabs>
              <w:ind w:left="0" w:firstLine="284"/>
              <w:jc w:val="both"/>
              <w:rPr>
                <w:rFonts w:ascii="Arial" w:hAnsi="Arial" w:cs="Arial"/>
              </w:rPr>
            </w:pPr>
            <w:r w:rsidRPr="0021049A">
              <w:rPr>
                <w:rFonts w:ascii="Arial" w:hAnsi="Arial" w:cs="Arial"/>
              </w:rPr>
              <w:t xml:space="preserve">Paslaugos teikėjas turi sudaryti reikalingas sąlygas Užsakovo atstovų dalyvavimui vežimėlių </w:t>
            </w:r>
            <w:proofErr w:type="spellStart"/>
            <w:r w:rsidRPr="0021049A">
              <w:rPr>
                <w:rFonts w:ascii="Arial" w:hAnsi="Arial" w:cs="Arial"/>
              </w:rPr>
              <w:t>defektavime</w:t>
            </w:r>
            <w:proofErr w:type="spellEnd"/>
            <w:r w:rsidRPr="0021049A">
              <w:rPr>
                <w:rFonts w:ascii="Arial" w:hAnsi="Arial" w:cs="Arial"/>
              </w:rPr>
              <w:t>, remonte ir bandymuose Paslaugos teikėjo remonto bazėje.</w:t>
            </w:r>
          </w:p>
          <w:p w14:paraId="1FFB28B4" w14:textId="77777777" w:rsidR="00C47225" w:rsidRPr="0021049A" w:rsidRDefault="00C47225" w:rsidP="00C47225">
            <w:pPr>
              <w:pStyle w:val="ListParagraph"/>
              <w:numPr>
                <w:ilvl w:val="0"/>
                <w:numId w:val="4"/>
              </w:numPr>
              <w:shd w:val="clear" w:color="auto" w:fill="FFFFFF"/>
              <w:tabs>
                <w:tab w:val="left" w:pos="851"/>
              </w:tabs>
              <w:ind w:left="0" w:firstLine="360"/>
              <w:jc w:val="both"/>
              <w:rPr>
                <w:rFonts w:ascii="Arial" w:hAnsi="Arial" w:cs="Arial"/>
              </w:rPr>
            </w:pPr>
            <w:r w:rsidRPr="0021049A">
              <w:rPr>
                <w:rFonts w:ascii="Arial" w:hAnsi="Arial" w:cs="Arial"/>
              </w:rPr>
              <w:t>Suteikęs Paslaugas Užsakovui Paslaugų teikėjas pateikia tokius dokumentus</w:t>
            </w:r>
            <w:r w:rsidRPr="0021049A">
              <w:rPr>
                <w:rFonts w:ascii="Arial" w:eastAsia="Calibri" w:hAnsi="Arial" w:cs="Arial"/>
              </w:rPr>
              <w:t xml:space="preserve">: </w:t>
            </w:r>
            <w:r w:rsidRPr="0021049A">
              <w:rPr>
                <w:rFonts w:ascii="Arial" w:hAnsi="Arial" w:cs="Arial"/>
              </w:rPr>
              <w:t xml:space="preserve">paslaugų PVM sąskaita – faktūrą bei Sutarties specialiųjų sąlygų 3 priedo 4.1 punkte nurodytus dokumentus. </w:t>
            </w:r>
            <w:permEnd w:id="18156660"/>
          </w:p>
          <w:p w14:paraId="01553F96" w14:textId="77777777" w:rsidR="00C47225" w:rsidRPr="0021049A" w:rsidRDefault="00C47225" w:rsidP="00C47225">
            <w:pPr>
              <w:jc w:val="both"/>
              <w:rPr>
                <w:rFonts w:ascii="Arial" w:hAnsi="Arial" w:cs="Arial"/>
              </w:rPr>
            </w:pPr>
          </w:p>
          <w:p w14:paraId="3E7507D4" w14:textId="77777777" w:rsidR="00A267F9" w:rsidRPr="0021049A" w:rsidRDefault="00A267F9" w:rsidP="00C47225">
            <w:pPr>
              <w:jc w:val="both"/>
              <w:rPr>
                <w:rFonts w:ascii="Arial" w:hAnsi="Arial" w:cs="Arial"/>
              </w:rPr>
            </w:pPr>
          </w:p>
          <w:p w14:paraId="2ABA1B8C" w14:textId="77777777" w:rsidR="00A267F9" w:rsidRPr="0021049A" w:rsidRDefault="00A267F9" w:rsidP="00C47225">
            <w:pPr>
              <w:jc w:val="both"/>
              <w:rPr>
                <w:rFonts w:ascii="Arial" w:hAnsi="Arial" w:cs="Arial"/>
              </w:rPr>
            </w:pPr>
          </w:p>
          <w:p w14:paraId="40BF8C65" w14:textId="77777777" w:rsidR="00A267F9" w:rsidRPr="0021049A" w:rsidRDefault="00A267F9" w:rsidP="00C47225">
            <w:pPr>
              <w:jc w:val="both"/>
              <w:rPr>
                <w:rFonts w:ascii="Arial" w:hAnsi="Arial" w:cs="Arial"/>
              </w:rPr>
            </w:pPr>
          </w:p>
          <w:p w14:paraId="0F79E3EC" w14:textId="77777777" w:rsidR="00A267F9" w:rsidRPr="0021049A" w:rsidRDefault="00A267F9" w:rsidP="00C47225">
            <w:pPr>
              <w:jc w:val="both"/>
              <w:rPr>
                <w:rFonts w:ascii="Arial" w:hAnsi="Arial" w:cs="Arial"/>
              </w:rPr>
            </w:pPr>
          </w:p>
          <w:p w14:paraId="5229976B" w14:textId="77777777" w:rsidR="00C47225" w:rsidRPr="0021049A" w:rsidRDefault="00C47225" w:rsidP="007106B1">
            <w:pPr>
              <w:numPr>
                <w:ilvl w:val="0"/>
                <w:numId w:val="1"/>
              </w:numPr>
              <w:ind w:left="0" w:firstLine="0"/>
              <w:jc w:val="center"/>
              <w:rPr>
                <w:rFonts w:ascii="Arial" w:hAnsi="Arial" w:cs="Arial"/>
                <w:b/>
              </w:rPr>
            </w:pPr>
            <w:r w:rsidRPr="0021049A">
              <w:rPr>
                <w:rFonts w:ascii="Arial" w:hAnsi="Arial" w:cs="Arial"/>
                <w:b/>
              </w:rPr>
              <w:t>PASLAUGŲ KOKYBĖ IR GARANTIJA</w:t>
            </w:r>
          </w:p>
          <w:p w14:paraId="20A2D70A" w14:textId="77777777" w:rsidR="00C47225" w:rsidRPr="0021049A" w:rsidRDefault="00C47225" w:rsidP="00C47225">
            <w:pPr>
              <w:pStyle w:val="ListParagraph"/>
              <w:numPr>
                <w:ilvl w:val="1"/>
                <w:numId w:val="5"/>
              </w:numPr>
              <w:shd w:val="clear" w:color="auto" w:fill="FFFFFF"/>
              <w:tabs>
                <w:tab w:val="left" w:pos="394"/>
                <w:tab w:val="left" w:pos="993"/>
              </w:tabs>
              <w:ind w:left="0" w:firstLine="426"/>
              <w:jc w:val="both"/>
              <w:rPr>
                <w:rFonts w:ascii="Arial" w:hAnsi="Arial" w:cs="Arial"/>
              </w:rPr>
            </w:pPr>
            <w:r w:rsidRPr="0021049A">
              <w:rPr>
                <w:rFonts w:ascii="Arial" w:hAnsi="Arial" w:cs="Arial"/>
              </w:rPr>
              <w:t xml:space="preserve">Paslaugos turi būti suteiktos kokybiškai pagal Sutartyje ir jos </w:t>
            </w:r>
            <w:r w:rsidRPr="0021049A">
              <w:rPr>
                <w:rFonts w:ascii="Arial" w:eastAsia="Calibri" w:hAnsi="Arial" w:cs="Arial"/>
              </w:rPr>
              <w:t>prieduose</w:t>
            </w:r>
            <w:r w:rsidRPr="0021049A">
              <w:rPr>
                <w:rFonts w:ascii="Arial" w:hAnsi="Arial" w:cs="Arial"/>
              </w:rPr>
              <w:t xml:space="preserve"> nustatytus reikalavimus. Nustačius, kad Paslaugos yra nekokybiškos Paslaugų teikėjas privalo ištaisyti Paslaugų trūkumus per</w:t>
            </w:r>
            <w:permStart w:id="10430402" w:edGrp="everyone"/>
            <w:r w:rsidRPr="0021049A">
              <w:rPr>
                <w:rFonts w:ascii="Arial" w:hAnsi="Arial" w:cs="Arial"/>
              </w:rPr>
              <w:t xml:space="preserve"> Šalių suderintą protingą terminą, kuris negali būti ilgesnis nei 50 (penkiasdešimt) kalendorinių dienų </w:t>
            </w:r>
            <w:permEnd w:id="10430402"/>
            <w:r w:rsidRPr="0021049A">
              <w:rPr>
                <w:rFonts w:ascii="Arial" w:hAnsi="Arial" w:cs="Arial"/>
              </w:rPr>
              <w:t>nuo Užsakovo pranešimo apie nekokybiškas Paslaugas</w:t>
            </w:r>
            <w:r w:rsidRPr="0021049A">
              <w:rPr>
                <w:rFonts w:ascii="Arial" w:eastAsia="Calibri" w:hAnsi="Arial" w:cs="Arial"/>
              </w:rPr>
              <w:t xml:space="preserve"> </w:t>
            </w:r>
            <w:r w:rsidRPr="0021049A">
              <w:rPr>
                <w:rFonts w:ascii="Arial" w:hAnsi="Arial" w:cs="Arial"/>
              </w:rPr>
              <w:t>išsiuntimo Paslaugų teikėjui momento.</w:t>
            </w:r>
            <w:permStart w:id="534410051" w:edGrp="everyone"/>
          </w:p>
          <w:p w14:paraId="22205514" w14:textId="77777777" w:rsidR="00C47225" w:rsidRPr="0021049A" w:rsidRDefault="00C47225" w:rsidP="00C47225">
            <w:pPr>
              <w:pStyle w:val="ListParagraph"/>
              <w:numPr>
                <w:ilvl w:val="1"/>
                <w:numId w:val="5"/>
              </w:numPr>
              <w:shd w:val="clear" w:color="auto" w:fill="FFFFFF"/>
              <w:tabs>
                <w:tab w:val="left" w:pos="394"/>
                <w:tab w:val="left" w:pos="993"/>
              </w:tabs>
              <w:ind w:left="0" w:firstLine="426"/>
              <w:jc w:val="both"/>
              <w:rPr>
                <w:rFonts w:ascii="Arial" w:hAnsi="Arial" w:cs="Arial"/>
              </w:rPr>
            </w:pPr>
            <w:r w:rsidRPr="0021049A">
              <w:rPr>
                <w:rFonts w:ascii="Arial" w:eastAsia="Calibri" w:hAnsi="Arial" w:cs="Arial"/>
              </w:rPr>
              <w:t xml:space="preserve">Atliktoms </w:t>
            </w:r>
            <w:r w:rsidRPr="0021049A">
              <w:rPr>
                <w:rFonts w:ascii="Arial" w:hAnsi="Arial" w:cs="Arial"/>
                <w:color w:val="000000"/>
              </w:rPr>
              <w:t>EJ575 traukos vežimėlio kapitalinio</w:t>
            </w:r>
            <w:r w:rsidRPr="0021049A">
              <w:rPr>
                <w:rFonts w:ascii="Arial" w:hAnsi="Arial" w:cs="Arial"/>
                <w:b/>
                <w:bCs/>
                <w:color w:val="000000"/>
              </w:rPr>
              <w:t xml:space="preserve"> </w:t>
            </w:r>
            <w:r w:rsidRPr="0021049A">
              <w:rPr>
                <w:rFonts w:ascii="Arial" w:eastAsia="Calibri" w:hAnsi="Arial" w:cs="Arial"/>
              </w:rPr>
              <w:t xml:space="preserve">remonto paslaugoms Paslaugų teikėjas turi suteikti 24 mėn. garantinį terminą, skaičiuojant nuo suremontuotų vežimėlių </w:t>
            </w:r>
            <w:r w:rsidRPr="0021049A">
              <w:rPr>
                <w:rFonts w:ascii="Arial" w:eastAsia="Calibri" w:hAnsi="Arial" w:cs="Arial"/>
              </w:rPr>
              <w:lastRenderedPageBreak/>
              <w:t>eksploatacijos pradžios dienos, tačiau suremontuotų vežimėlių atskiriems mazgams ne mažiau kaip:</w:t>
            </w:r>
          </w:p>
          <w:p w14:paraId="4D6CADD1" w14:textId="77777777" w:rsidR="00C47225" w:rsidRPr="0021049A" w:rsidRDefault="00C47225" w:rsidP="007712A5">
            <w:pPr>
              <w:pStyle w:val="ListParagraph"/>
              <w:numPr>
                <w:ilvl w:val="2"/>
                <w:numId w:val="5"/>
              </w:numPr>
              <w:shd w:val="clear" w:color="auto" w:fill="FFFFFF"/>
              <w:tabs>
                <w:tab w:val="left" w:pos="394"/>
                <w:tab w:val="left" w:pos="599"/>
              </w:tabs>
              <w:ind w:left="174" w:hanging="142"/>
              <w:jc w:val="both"/>
              <w:rPr>
                <w:rFonts w:ascii="Arial" w:hAnsi="Arial" w:cs="Arial"/>
              </w:rPr>
            </w:pPr>
            <w:r w:rsidRPr="0021049A">
              <w:rPr>
                <w:rFonts w:ascii="Arial" w:eastAsia="Calibri" w:hAnsi="Arial" w:cs="Arial"/>
              </w:rPr>
              <w:t>vežimėlių rėmui – ne mažiau kaip 4 metų;</w:t>
            </w:r>
          </w:p>
          <w:p w14:paraId="5D5504B0" w14:textId="77777777" w:rsidR="00C47225" w:rsidRPr="0021049A" w:rsidRDefault="00C47225" w:rsidP="007712A5">
            <w:pPr>
              <w:pStyle w:val="ListParagraph"/>
              <w:numPr>
                <w:ilvl w:val="2"/>
                <w:numId w:val="5"/>
              </w:numPr>
              <w:shd w:val="clear" w:color="auto" w:fill="FFFFFF"/>
              <w:tabs>
                <w:tab w:val="left" w:pos="394"/>
                <w:tab w:val="left" w:pos="599"/>
              </w:tabs>
              <w:ind w:left="174" w:hanging="142"/>
              <w:jc w:val="both"/>
              <w:rPr>
                <w:rFonts w:ascii="Arial" w:hAnsi="Arial" w:cs="Arial"/>
              </w:rPr>
            </w:pPr>
            <w:r w:rsidRPr="0021049A">
              <w:rPr>
                <w:rFonts w:ascii="Arial" w:eastAsia="Calibri" w:hAnsi="Arial" w:cs="Arial"/>
              </w:rPr>
              <w:t xml:space="preserve">vežimėlių pakabos spyruoklėms, </w:t>
            </w:r>
            <w:proofErr w:type="spellStart"/>
            <w:r w:rsidRPr="0021049A">
              <w:rPr>
                <w:rFonts w:ascii="Arial" w:eastAsia="Calibri" w:hAnsi="Arial" w:cs="Arial"/>
              </w:rPr>
              <w:t>ašidėžėms</w:t>
            </w:r>
            <w:proofErr w:type="spellEnd"/>
            <w:r w:rsidRPr="0021049A">
              <w:rPr>
                <w:rFonts w:ascii="Arial" w:eastAsia="Calibri" w:hAnsi="Arial" w:cs="Arial"/>
              </w:rPr>
              <w:t>, traukos reduktoriaus korpusui – 3 metų;</w:t>
            </w:r>
          </w:p>
          <w:p w14:paraId="21A1C502" w14:textId="77777777" w:rsidR="00C47225" w:rsidRPr="0021049A" w:rsidRDefault="00C47225" w:rsidP="007712A5">
            <w:pPr>
              <w:pStyle w:val="ListParagraph"/>
              <w:numPr>
                <w:ilvl w:val="2"/>
                <w:numId w:val="5"/>
              </w:numPr>
              <w:shd w:val="clear" w:color="auto" w:fill="FFFFFF"/>
              <w:tabs>
                <w:tab w:val="left" w:pos="394"/>
                <w:tab w:val="left" w:pos="599"/>
              </w:tabs>
              <w:ind w:left="174" w:hanging="142"/>
              <w:jc w:val="both"/>
              <w:rPr>
                <w:rFonts w:ascii="Arial" w:eastAsia="Calibri" w:hAnsi="Arial" w:cs="Arial"/>
              </w:rPr>
            </w:pPr>
            <w:r w:rsidRPr="0021049A">
              <w:rPr>
                <w:rFonts w:ascii="Arial" w:eastAsia="Calibri" w:hAnsi="Arial" w:cs="Arial"/>
              </w:rPr>
              <w:t>reduktoriaus krumpliaračių išlūžimui, įtrūkimų atsiradimui ir nusidėvėjimui:</w:t>
            </w:r>
          </w:p>
          <w:p w14:paraId="560F94DF" w14:textId="77777777" w:rsidR="00C47225" w:rsidRPr="0021049A" w:rsidRDefault="00C47225" w:rsidP="007712A5">
            <w:pPr>
              <w:pStyle w:val="ListParagraph"/>
              <w:numPr>
                <w:ilvl w:val="2"/>
                <w:numId w:val="5"/>
              </w:numPr>
              <w:shd w:val="clear" w:color="auto" w:fill="FFFFFF"/>
              <w:tabs>
                <w:tab w:val="left" w:pos="394"/>
                <w:tab w:val="left" w:pos="599"/>
              </w:tabs>
              <w:ind w:left="174" w:hanging="142"/>
              <w:jc w:val="both"/>
              <w:rPr>
                <w:rFonts w:ascii="Arial" w:eastAsia="Calibri" w:hAnsi="Arial" w:cs="Arial"/>
              </w:rPr>
            </w:pPr>
            <w:r w:rsidRPr="0021049A">
              <w:rPr>
                <w:rFonts w:ascii="Arial" w:eastAsia="Calibri" w:hAnsi="Arial" w:cs="Arial"/>
              </w:rPr>
              <w:t>varomųjų – ne mažiau kaip 800 000 km;</w:t>
            </w:r>
          </w:p>
          <w:p w14:paraId="2ECF233A" w14:textId="77777777" w:rsidR="00C47225" w:rsidRPr="0021049A" w:rsidRDefault="00C47225" w:rsidP="007712A5">
            <w:pPr>
              <w:pStyle w:val="ListParagraph"/>
              <w:numPr>
                <w:ilvl w:val="2"/>
                <w:numId w:val="5"/>
              </w:numPr>
              <w:shd w:val="clear" w:color="auto" w:fill="FFFFFF"/>
              <w:tabs>
                <w:tab w:val="left" w:pos="394"/>
                <w:tab w:val="left" w:pos="599"/>
              </w:tabs>
              <w:ind w:left="174" w:hanging="142"/>
              <w:jc w:val="both"/>
              <w:rPr>
                <w:rFonts w:ascii="Arial" w:eastAsia="Calibri" w:hAnsi="Arial" w:cs="Arial"/>
              </w:rPr>
            </w:pPr>
            <w:r w:rsidRPr="0021049A">
              <w:rPr>
                <w:rFonts w:ascii="Arial" w:eastAsia="Calibri" w:hAnsi="Arial" w:cs="Arial"/>
              </w:rPr>
              <w:t>varančiųjų – ne mažiau kaip 600 000 km.</w:t>
            </w:r>
          </w:p>
          <w:p w14:paraId="5B873758" w14:textId="77777777" w:rsidR="00C47225" w:rsidRPr="0021049A" w:rsidRDefault="00C47225" w:rsidP="007712A5">
            <w:pPr>
              <w:pStyle w:val="ListParagraph"/>
              <w:numPr>
                <w:ilvl w:val="2"/>
                <w:numId w:val="5"/>
              </w:numPr>
              <w:shd w:val="clear" w:color="auto" w:fill="FFFFFF"/>
              <w:tabs>
                <w:tab w:val="left" w:pos="394"/>
                <w:tab w:val="left" w:pos="599"/>
              </w:tabs>
              <w:ind w:left="174" w:hanging="142"/>
              <w:jc w:val="both"/>
              <w:rPr>
                <w:rFonts w:ascii="Arial" w:eastAsia="Calibri" w:hAnsi="Arial" w:cs="Arial"/>
              </w:rPr>
            </w:pPr>
            <w:r w:rsidRPr="0021049A">
              <w:rPr>
                <w:rFonts w:ascii="Arial" w:eastAsia="Calibri" w:hAnsi="Arial" w:cs="Arial"/>
              </w:rPr>
              <w:t>vežimėlių traukos elektros varikliams – ne mažiau kaip 3 metų.</w:t>
            </w:r>
          </w:p>
          <w:p w14:paraId="6D630B8D" w14:textId="77777777" w:rsidR="00C47225" w:rsidRPr="0021049A" w:rsidRDefault="00C47225" w:rsidP="00C47225">
            <w:pPr>
              <w:pStyle w:val="ListParagraph"/>
              <w:numPr>
                <w:ilvl w:val="1"/>
                <w:numId w:val="5"/>
              </w:numPr>
              <w:shd w:val="clear" w:color="auto" w:fill="FFFFFF"/>
              <w:tabs>
                <w:tab w:val="left" w:pos="394"/>
                <w:tab w:val="left" w:pos="426"/>
                <w:tab w:val="left" w:pos="993"/>
              </w:tabs>
              <w:ind w:left="0" w:firstLine="426"/>
              <w:jc w:val="both"/>
              <w:rPr>
                <w:rFonts w:ascii="Arial" w:hAnsi="Arial" w:cs="Arial"/>
              </w:rPr>
            </w:pPr>
            <w:r w:rsidRPr="0021049A">
              <w:rPr>
                <w:rFonts w:ascii="Arial" w:eastAsia="Calibri" w:hAnsi="Arial" w:cs="Arial"/>
              </w:rPr>
              <w:t>Vežimėlių aširačiams po kapitalinio remonto su aširačių elementų keitimu Paslaugų teikėjas turi suteikti 24 mėn. garantinį terminą, skaičiuojant nuo suremontuotų vežimėlių ir jų aširačių eksploatacijos pradžios dienos, tačiau jų atskiriems mazgams ne mažiau kaip:</w:t>
            </w:r>
          </w:p>
          <w:p w14:paraId="0BBEFF3C" w14:textId="77777777" w:rsidR="00C47225" w:rsidRPr="0021049A" w:rsidRDefault="00C47225" w:rsidP="00C47225">
            <w:pPr>
              <w:pStyle w:val="ListParagraph"/>
              <w:numPr>
                <w:ilvl w:val="2"/>
                <w:numId w:val="5"/>
              </w:numPr>
              <w:shd w:val="clear" w:color="auto" w:fill="FFFFFF"/>
              <w:tabs>
                <w:tab w:val="left" w:pos="394"/>
                <w:tab w:val="left" w:pos="1134"/>
              </w:tabs>
              <w:ind w:left="0" w:firstLine="426"/>
              <w:jc w:val="both"/>
              <w:rPr>
                <w:rFonts w:ascii="Arial" w:hAnsi="Arial" w:cs="Arial"/>
              </w:rPr>
            </w:pPr>
            <w:r w:rsidRPr="0021049A">
              <w:rPr>
                <w:rFonts w:ascii="Arial" w:eastAsia="Calibri" w:hAnsi="Arial" w:cs="Arial"/>
              </w:rPr>
              <w:t>aširačių elementų sujungimo stiprumui – iki perpresavimo, aširačio elementų keitimo arba poslinkio išbandymo, bet ne mažiau kaip 10 metų;</w:t>
            </w:r>
          </w:p>
          <w:p w14:paraId="39526090" w14:textId="77777777" w:rsidR="00C47225" w:rsidRPr="0021049A" w:rsidRDefault="00C47225" w:rsidP="00C47225">
            <w:pPr>
              <w:pStyle w:val="ListParagraph"/>
              <w:numPr>
                <w:ilvl w:val="2"/>
                <w:numId w:val="5"/>
              </w:numPr>
              <w:shd w:val="clear" w:color="auto" w:fill="FFFFFF"/>
              <w:tabs>
                <w:tab w:val="left" w:pos="394"/>
                <w:tab w:val="left" w:pos="1134"/>
              </w:tabs>
              <w:ind w:left="0" w:firstLine="426"/>
              <w:jc w:val="both"/>
              <w:rPr>
                <w:rFonts w:ascii="Arial" w:hAnsi="Arial" w:cs="Arial"/>
              </w:rPr>
            </w:pPr>
            <w:r w:rsidRPr="0021049A">
              <w:rPr>
                <w:rFonts w:ascii="Arial" w:eastAsia="Calibri" w:hAnsi="Arial" w:cs="Arial"/>
              </w:rPr>
              <w:t xml:space="preserve">ašių – ne mažiau kaip 8,5 metų; </w:t>
            </w:r>
          </w:p>
          <w:p w14:paraId="284F3DE5" w14:textId="77777777" w:rsidR="00C47225" w:rsidRPr="0021049A" w:rsidRDefault="00C47225" w:rsidP="00C47225">
            <w:pPr>
              <w:pStyle w:val="ListParagraph"/>
              <w:numPr>
                <w:ilvl w:val="2"/>
                <w:numId w:val="5"/>
              </w:numPr>
              <w:shd w:val="clear" w:color="auto" w:fill="FFFFFF"/>
              <w:tabs>
                <w:tab w:val="left" w:pos="394"/>
                <w:tab w:val="left" w:pos="1134"/>
              </w:tabs>
              <w:ind w:left="0" w:firstLine="426"/>
              <w:jc w:val="both"/>
              <w:rPr>
                <w:rFonts w:ascii="Arial" w:hAnsi="Arial" w:cs="Arial"/>
              </w:rPr>
            </w:pPr>
            <w:proofErr w:type="spellStart"/>
            <w:r w:rsidRPr="0021049A">
              <w:rPr>
                <w:rFonts w:ascii="Arial" w:eastAsia="Calibri" w:hAnsi="Arial" w:cs="Arial"/>
              </w:rPr>
              <w:t>postebulinių</w:t>
            </w:r>
            <w:proofErr w:type="spellEnd"/>
            <w:r w:rsidRPr="0021049A">
              <w:rPr>
                <w:rFonts w:ascii="Arial" w:eastAsia="Calibri" w:hAnsi="Arial" w:cs="Arial"/>
              </w:rPr>
              <w:t xml:space="preserve"> dalių – iki aširačio elementų pakeitimo;</w:t>
            </w:r>
          </w:p>
          <w:p w14:paraId="03063BE8" w14:textId="77777777" w:rsidR="00C47225" w:rsidRPr="0021049A" w:rsidRDefault="00C47225" w:rsidP="00C47225">
            <w:pPr>
              <w:pStyle w:val="ListParagraph"/>
              <w:numPr>
                <w:ilvl w:val="2"/>
                <w:numId w:val="5"/>
              </w:numPr>
              <w:shd w:val="clear" w:color="auto" w:fill="FFFFFF"/>
              <w:tabs>
                <w:tab w:val="left" w:pos="394"/>
                <w:tab w:val="left" w:pos="1134"/>
              </w:tabs>
              <w:ind w:left="0" w:firstLine="426"/>
              <w:jc w:val="both"/>
              <w:rPr>
                <w:rFonts w:ascii="Arial" w:hAnsi="Arial" w:cs="Arial"/>
              </w:rPr>
            </w:pPr>
            <w:r w:rsidRPr="0021049A">
              <w:rPr>
                <w:rFonts w:ascii="Arial" w:eastAsia="Calibri" w:hAnsi="Arial" w:cs="Arial"/>
              </w:rPr>
              <w:t xml:space="preserve">aširačių ratams dėl medžiagos kokybės – visam gyvavimo laikui iki nusidėvėjimo. </w:t>
            </w:r>
          </w:p>
          <w:p w14:paraId="2134F239" w14:textId="77777777" w:rsidR="00C47225" w:rsidRPr="0021049A" w:rsidRDefault="00C47225" w:rsidP="00C47225">
            <w:pPr>
              <w:pStyle w:val="ListParagraph"/>
              <w:numPr>
                <w:ilvl w:val="1"/>
                <w:numId w:val="5"/>
              </w:numPr>
              <w:shd w:val="clear" w:color="auto" w:fill="FFFFFF"/>
              <w:tabs>
                <w:tab w:val="left" w:pos="394"/>
                <w:tab w:val="left" w:pos="993"/>
              </w:tabs>
              <w:ind w:left="0" w:firstLine="426"/>
              <w:jc w:val="both"/>
              <w:rPr>
                <w:rFonts w:ascii="Arial" w:hAnsi="Arial" w:cs="Arial"/>
              </w:rPr>
            </w:pPr>
            <w:r w:rsidRPr="0021049A">
              <w:rPr>
                <w:rFonts w:ascii="Arial" w:hAnsi="Arial" w:cs="Arial"/>
              </w:rPr>
              <w:t>Užsakovas pasilieka sau teisę kontroliuoti atliekamų remontų kokybę Paslaugų teikėjo remonto bazėje.</w:t>
            </w:r>
          </w:p>
          <w:p w14:paraId="073D3E5E" w14:textId="77777777" w:rsidR="00C47225" w:rsidRPr="0021049A" w:rsidRDefault="00C47225" w:rsidP="00C47225">
            <w:pPr>
              <w:pStyle w:val="ListParagraph"/>
              <w:numPr>
                <w:ilvl w:val="1"/>
                <w:numId w:val="5"/>
              </w:numPr>
              <w:shd w:val="clear" w:color="auto" w:fill="FFFFFF"/>
              <w:tabs>
                <w:tab w:val="left" w:pos="394"/>
                <w:tab w:val="left" w:pos="993"/>
              </w:tabs>
              <w:ind w:left="0" w:firstLine="426"/>
              <w:jc w:val="both"/>
              <w:rPr>
                <w:rFonts w:ascii="Arial" w:hAnsi="Arial" w:cs="Arial"/>
              </w:rPr>
            </w:pPr>
            <w:r w:rsidRPr="0021049A">
              <w:rPr>
                <w:rFonts w:ascii="Arial" w:hAnsi="Arial" w:cs="Arial"/>
              </w:rPr>
              <w:t xml:space="preserve">Paslaugų trūkumų nustatymo bei šalinimo tvarka numatyta Sutarties Bendrosiose sąlygose. </w:t>
            </w:r>
          </w:p>
          <w:permEnd w:id="534410051"/>
          <w:p w14:paraId="538E5578" w14:textId="77777777" w:rsidR="00C47225" w:rsidRPr="0021049A" w:rsidRDefault="00C47225" w:rsidP="00C47225">
            <w:pPr>
              <w:shd w:val="clear" w:color="auto" w:fill="FFFFFF"/>
              <w:tabs>
                <w:tab w:val="left" w:pos="394"/>
                <w:tab w:val="left" w:pos="720"/>
              </w:tabs>
              <w:ind w:firstLine="360"/>
              <w:jc w:val="both"/>
              <w:rPr>
                <w:rFonts w:ascii="Arial" w:hAnsi="Arial" w:cs="Arial"/>
              </w:rPr>
            </w:pPr>
          </w:p>
          <w:p w14:paraId="1671B4B6" w14:textId="77777777" w:rsidR="007712A5" w:rsidRPr="0021049A" w:rsidRDefault="007712A5" w:rsidP="00C47225">
            <w:pPr>
              <w:shd w:val="clear" w:color="auto" w:fill="FFFFFF"/>
              <w:tabs>
                <w:tab w:val="left" w:pos="394"/>
                <w:tab w:val="left" w:pos="720"/>
              </w:tabs>
              <w:ind w:firstLine="360"/>
              <w:jc w:val="both"/>
              <w:rPr>
                <w:rFonts w:ascii="Arial" w:hAnsi="Arial" w:cs="Arial"/>
              </w:rPr>
            </w:pPr>
          </w:p>
          <w:p w14:paraId="232E74F9" w14:textId="77777777" w:rsidR="00C47225" w:rsidRPr="0021049A" w:rsidRDefault="00C47225" w:rsidP="007106B1">
            <w:pPr>
              <w:numPr>
                <w:ilvl w:val="0"/>
                <w:numId w:val="1"/>
              </w:numPr>
              <w:ind w:left="0" w:firstLine="0"/>
              <w:jc w:val="center"/>
              <w:rPr>
                <w:rFonts w:ascii="Arial" w:hAnsi="Arial" w:cs="Arial"/>
                <w:b/>
              </w:rPr>
            </w:pPr>
            <w:r w:rsidRPr="0021049A">
              <w:rPr>
                <w:rFonts w:ascii="Arial" w:hAnsi="Arial" w:cs="Arial"/>
                <w:b/>
              </w:rPr>
              <w:t>ŠALIŲ ATSAKOMYBĖ</w:t>
            </w:r>
          </w:p>
          <w:p w14:paraId="484A398A" w14:textId="77777777" w:rsidR="00C47225" w:rsidRPr="0021049A" w:rsidRDefault="00C47225" w:rsidP="00C47225">
            <w:pPr>
              <w:pStyle w:val="ListParagraph"/>
              <w:numPr>
                <w:ilvl w:val="0"/>
                <w:numId w:val="6"/>
              </w:numPr>
              <w:shd w:val="clear" w:color="auto" w:fill="FFFFFF"/>
              <w:tabs>
                <w:tab w:val="left" w:pos="851"/>
              </w:tabs>
              <w:ind w:left="0" w:firstLine="426"/>
              <w:jc w:val="both"/>
              <w:rPr>
                <w:rFonts w:ascii="Arial" w:hAnsi="Arial" w:cs="Arial"/>
              </w:rPr>
            </w:pPr>
            <w:r w:rsidRPr="0021049A">
              <w:rPr>
                <w:rFonts w:ascii="Arial" w:hAnsi="Arial" w:cs="Arial"/>
              </w:rPr>
              <w:t>Jeigu Paslaugų teikėjas nesilaiko Sutarties 3.2. punkte nurodytų terminų, ar vėluoja suteikti Paslaugas</w:t>
            </w:r>
            <w:r w:rsidRPr="0021049A">
              <w:rPr>
                <w:rFonts w:ascii="Arial" w:eastAsia="Calibri" w:hAnsi="Arial" w:cs="Arial"/>
              </w:rPr>
              <w:t>,</w:t>
            </w:r>
            <w:r w:rsidRPr="0021049A">
              <w:rPr>
                <w:rFonts w:ascii="Arial" w:hAnsi="Arial" w:cs="Arial"/>
              </w:rPr>
              <w:t xml:space="preserve"> ar ištaisyti jų trūkumus, Užsakovas nuo kitos dienos Paslaugų teikėjui skaičiuoja 0,1 (vienos dešimtosios) procento dydžio delspinigius už kiekvieną uždelstą kalendorinę dieną nuo laiku nesuteiktų Paslaugų kainos, įskaitant PVM, jei jis Sutarčiai taikomas, bendrą maksimalią delspinigių skaičiavimo ribą nustatant 20 (dvidešimt) procentų nuo </w:t>
            </w:r>
            <w:permStart w:id="1908746481" w:edGrp="everyone"/>
            <w:r w:rsidRPr="0021049A">
              <w:rPr>
                <w:rFonts w:ascii="Arial" w:eastAsia="Calibri" w:hAnsi="Arial" w:cs="Arial"/>
              </w:rPr>
              <w:t>maksimalios Sutarties kainos įskaitant PVM, jei jis Sutarčiai taikomas.</w:t>
            </w:r>
            <w:r w:rsidRPr="0021049A">
              <w:rPr>
                <w:rFonts w:ascii="Arial" w:eastAsia="Calibri" w:hAnsi="Arial" w:cs="Arial"/>
                <w:i/>
              </w:rPr>
              <w:t xml:space="preserve"> </w:t>
            </w:r>
          </w:p>
          <w:permEnd w:id="1908746481"/>
          <w:p w14:paraId="628E4F1A" w14:textId="77777777" w:rsidR="00C47225" w:rsidRPr="0021049A" w:rsidRDefault="00C47225" w:rsidP="00C47225">
            <w:pPr>
              <w:pStyle w:val="ListParagraph"/>
              <w:numPr>
                <w:ilvl w:val="0"/>
                <w:numId w:val="6"/>
              </w:numPr>
              <w:shd w:val="clear" w:color="auto" w:fill="FFFFFF"/>
              <w:tabs>
                <w:tab w:val="left" w:pos="851"/>
              </w:tabs>
              <w:ind w:left="0" w:firstLine="426"/>
              <w:jc w:val="both"/>
              <w:rPr>
                <w:rFonts w:ascii="Arial" w:hAnsi="Arial" w:cs="Arial"/>
              </w:rPr>
            </w:pPr>
            <w:r w:rsidRPr="0021049A">
              <w:rPr>
                <w:rFonts w:ascii="Arial" w:hAnsi="Arial" w:cs="Arial"/>
              </w:rPr>
              <w:t xml:space="preserve">Jei Užsakovas uždelsia atsiskaityti už tinkamai Paslaugų teikėjo suteiktas ir perduotas kokybiškas Paslaugas per Sutartyje nurodytą terminą, Paslaugų teikėjas nuo kitos dienos </w:t>
            </w:r>
            <w:r w:rsidRPr="0021049A">
              <w:rPr>
                <w:rFonts w:ascii="Arial" w:eastAsia="Calibri" w:hAnsi="Arial" w:cs="Arial"/>
              </w:rPr>
              <w:t>skaičiuoja</w:t>
            </w:r>
            <w:r w:rsidRPr="0021049A">
              <w:rPr>
                <w:rFonts w:ascii="Arial" w:hAnsi="Arial" w:cs="Arial"/>
              </w:rPr>
              <w:t xml:space="preserve"> Užsakovui 0,1 (vienos dešimtosios) </w:t>
            </w:r>
            <w:r w:rsidRPr="0021049A">
              <w:rPr>
                <w:rFonts w:ascii="Arial" w:hAnsi="Arial" w:cs="Arial"/>
              </w:rPr>
              <w:lastRenderedPageBreak/>
              <w:t xml:space="preserve">procento dydžio delspinigius nuo neapmokėtos sumos, įskaitant PVM, jei jis Sutarčiai taikomas, bendrą maksimalią delspinigių skaičiavimo ribą nustatant 20 (dvidešimt) procentų nuo </w:t>
            </w:r>
            <w:permStart w:id="251555290" w:edGrp="everyone"/>
            <w:r w:rsidRPr="0021049A">
              <w:rPr>
                <w:rFonts w:ascii="Arial" w:eastAsia="Calibri" w:hAnsi="Arial" w:cs="Arial"/>
              </w:rPr>
              <w:t>maksimalios Sutarties kainos, įskaitant PVM, jei jis Sutarčiai taikomas.</w:t>
            </w:r>
          </w:p>
          <w:permEnd w:id="251555290"/>
          <w:p w14:paraId="087D8ED6" w14:textId="77777777" w:rsidR="00C47225" w:rsidRPr="0021049A" w:rsidRDefault="00C47225" w:rsidP="00C47225">
            <w:pPr>
              <w:pStyle w:val="ListParagraph"/>
              <w:numPr>
                <w:ilvl w:val="0"/>
                <w:numId w:val="6"/>
              </w:numPr>
              <w:shd w:val="clear" w:color="auto" w:fill="FFFFFF"/>
              <w:tabs>
                <w:tab w:val="left" w:pos="851"/>
              </w:tabs>
              <w:ind w:left="0" w:firstLine="426"/>
              <w:jc w:val="both"/>
              <w:rPr>
                <w:rFonts w:ascii="Arial" w:hAnsi="Arial" w:cs="Arial"/>
              </w:rPr>
            </w:pPr>
            <w:r w:rsidRPr="0021049A">
              <w:rPr>
                <w:rFonts w:ascii="Arial" w:eastAsia="Calibri" w:hAnsi="Arial" w:cs="Arial"/>
                <w:iCs/>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1049A">
              <w:rPr>
                <w:rFonts w:ascii="Arial" w:eastAsia="Calibri" w:hAnsi="Arial" w:cs="Arial"/>
                <w:b/>
                <w:bCs/>
                <w:iCs/>
              </w:rPr>
              <w:t>Sankcijos</w:t>
            </w:r>
            <w:r w:rsidRPr="0021049A">
              <w:rPr>
                <w:rFonts w:ascii="Arial" w:eastAsia="Calibri" w:hAnsi="Arial" w:cs="Arial"/>
                <w:iCs/>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53DD5AEB" w14:textId="77777777" w:rsidR="00C47225" w:rsidRPr="0021049A" w:rsidRDefault="00C47225" w:rsidP="00C47225">
            <w:pPr>
              <w:ind w:firstLine="360"/>
              <w:jc w:val="both"/>
              <w:rPr>
                <w:rFonts w:ascii="Arial" w:eastAsia="Calibri" w:hAnsi="Arial" w:cs="Arial"/>
              </w:rPr>
            </w:pPr>
            <w:r w:rsidRPr="0021049A">
              <w:rPr>
                <w:rFonts w:ascii="Arial" w:eastAsia="Calibri" w:hAnsi="Arial" w:cs="Arial"/>
                <w:iCs/>
              </w:rPr>
              <w:t>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6DF5C588" w14:textId="77777777" w:rsidR="00C47225" w:rsidRPr="0021049A" w:rsidRDefault="00C47225" w:rsidP="00C47225">
            <w:pPr>
              <w:tabs>
                <w:tab w:val="left" w:pos="720"/>
              </w:tabs>
              <w:ind w:firstLine="360"/>
              <w:jc w:val="both"/>
              <w:rPr>
                <w:rFonts w:ascii="Arial" w:hAnsi="Arial" w:cs="Arial"/>
              </w:rPr>
            </w:pPr>
            <w:r w:rsidRPr="0021049A">
              <w:rPr>
                <w:rFonts w:ascii="Arial" w:hAnsi="Arial" w:cs="Arial"/>
                <w:lang w:eastAsia="lt-LT"/>
              </w:rPr>
              <w:tab/>
            </w:r>
          </w:p>
          <w:p w14:paraId="08A7DC49" w14:textId="77777777" w:rsidR="00C47225" w:rsidRPr="0021049A" w:rsidRDefault="00C47225" w:rsidP="007106B1">
            <w:pPr>
              <w:numPr>
                <w:ilvl w:val="0"/>
                <w:numId w:val="1"/>
              </w:numPr>
              <w:ind w:left="0" w:firstLine="0"/>
              <w:jc w:val="center"/>
              <w:rPr>
                <w:rFonts w:ascii="Arial" w:hAnsi="Arial" w:cs="Arial"/>
                <w:b/>
              </w:rPr>
            </w:pPr>
            <w:permStart w:id="986604975" w:edGrp="everyone"/>
            <w:r w:rsidRPr="0021049A">
              <w:rPr>
                <w:rFonts w:ascii="Arial" w:hAnsi="Arial" w:cs="Arial"/>
                <w:b/>
              </w:rPr>
              <w:t xml:space="preserve">SUTARTIES ĮVYKDYMO UŽTIKRINIMAS </w:t>
            </w:r>
          </w:p>
          <w:p w14:paraId="2ABA82F6" w14:textId="77777777" w:rsidR="00C47225" w:rsidRPr="0021049A" w:rsidRDefault="00C47225" w:rsidP="00C47225">
            <w:pPr>
              <w:pStyle w:val="ListParagraph"/>
              <w:numPr>
                <w:ilvl w:val="0"/>
                <w:numId w:val="7"/>
              </w:numPr>
              <w:tabs>
                <w:tab w:val="left" w:pos="851"/>
              </w:tabs>
              <w:ind w:left="0" w:firstLine="284"/>
              <w:jc w:val="both"/>
              <w:rPr>
                <w:rFonts w:ascii="Arial" w:hAnsi="Arial" w:cs="Arial"/>
                <w:spacing w:val="1"/>
              </w:rPr>
            </w:pPr>
            <w:r w:rsidRPr="0021049A">
              <w:rPr>
                <w:rFonts w:ascii="Arial" w:hAnsi="Arial" w:cs="Arial"/>
              </w:rPr>
              <w:t>Sutarties įvykdymas užtikrinamas vienu iš Sutarties Bendrosiose sąlygose nurodytų prievolių įvykdymo užtikrinimo būdų –</w:t>
            </w:r>
            <w:r w:rsidRPr="0021049A">
              <w:rPr>
                <w:rFonts w:ascii="Arial" w:eastAsia="Calibri" w:hAnsi="Arial" w:cs="Arial"/>
              </w:rPr>
              <w:t xml:space="preserve"> 3 (trys) procentai nuo Sutarties maksimalios kainos be PVM. </w:t>
            </w:r>
            <w:r w:rsidRPr="0021049A">
              <w:rPr>
                <w:rFonts w:ascii="Arial" w:hAnsi="Arial" w:cs="Arial"/>
              </w:rPr>
              <w:t xml:space="preserve">Mokėjimo pavedimą įrodantis </w:t>
            </w:r>
            <w:r w:rsidRPr="0021049A">
              <w:rPr>
                <w:rFonts w:ascii="Arial" w:hAnsi="Arial" w:cs="Arial"/>
              </w:rPr>
              <w:lastRenderedPageBreak/>
              <w:t>dokumentas, banko garantijos originalas ar draudimo bendrovės laidavimo originalas turi būti pateiktas</w:t>
            </w:r>
            <w:r w:rsidRPr="0021049A">
              <w:rPr>
                <w:rFonts w:ascii="Arial" w:hAnsi="Arial" w:cs="Arial"/>
                <w:spacing w:val="1"/>
              </w:rPr>
              <w:t xml:space="preserve"> Užsakovui / Užsakovo atstovui tik </w:t>
            </w:r>
            <w:r w:rsidRPr="0021049A">
              <w:rPr>
                <w:rFonts w:ascii="Arial" w:hAnsi="Arial" w:cs="Arial"/>
                <w:iCs/>
              </w:rPr>
              <w:t>elektroniniu būdu</w:t>
            </w:r>
            <w:r w:rsidRPr="0021049A">
              <w:rPr>
                <w:rFonts w:ascii="Arial" w:hAnsi="Arial" w:cs="Arial"/>
                <w:spacing w:val="1"/>
              </w:rPr>
              <w:t xml:space="preserve"> ne vėliau kaip per </w:t>
            </w:r>
            <w:r w:rsidRPr="0021049A">
              <w:rPr>
                <w:rFonts w:ascii="Arial" w:hAnsi="Arial" w:cs="Arial"/>
              </w:rPr>
              <w:t xml:space="preserve">10 (dešimt) </w:t>
            </w:r>
            <w:r w:rsidRPr="0021049A">
              <w:rPr>
                <w:rFonts w:ascii="Arial" w:hAnsi="Arial" w:cs="Arial"/>
                <w:spacing w:val="1"/>
              </w:rPr>
              <w:t>kalendorinių dienų nuo Sutarties pasirašymo.</w:t>
            </w:r>
          </w:p>
          <w:permEnd w:id="986604975"/>
          <w:p w14:paraId="503ED1D0" w14:textId="77777777" w:rsidR="00C47225" w:rsidRPr="0021049A" w:rsidRDefault="00C47225" w:rsidP="00C47225">
            <w:pPr>
              <w:tabs>
                <w:tab w:val="left" w:pos="709"/>
              </w:tabs>
              <w:ind w:firstLine="360"/>
              <w:jc w:val="both"/>
              <w:rPr>
                <w:rFonts w:ascii="Arial" w:hAnsi="Arial" w:cs="Arial"/>
                <w:b/>
              </w:rPr>
            </w:pPr>
          </w:p>
          <w:p w14:paraId="1503E61E" w14:textId="77777777" w:rsidR="00A267F9" w:rsidRPr="0021049A" w:rsidRDefault="00A267F9" w:rsidP="00C47225">
            <w:pPr>
              <w:tabs>
                <w:tab w:val="left" w:pos="709"/>
              </w:tabs>
              <w:ind w:firstLine="360"/>
              <w:jc w:val="both"/>
              <w:rPr>
                <w:rFonts w:ascii="Arial" w:hAnsi="Arial" w:cs="Arial"/>
                <w:b/>
              </w:rPr>
            </w:pPr>
          </w:p>
          <w:p w14:paraId="519FC04C" w14:textId="77777777" w:rsidR="007712A5" w:rsidRPr="0021049A" w:rsidRDefault="007712A5" w:rsidP="00C47225">
            <w:pPr>
              <w:tabs>
                <w:tab w:val="left" w:pos="709"/>
              </w:tabs>
              <w:ind w:firstLine="360"/>
              <w:jc w:val="both"/>
              <w:rPr>
                <w:rFonts w:ascii="Arial" w:hAnsi="Arial" w:cs="Arial"/>
                <w:b/>
              </w:rPr>
            </w:pPr>
          </w:p>
          <w:p w14:paraId="78A114AC" w14:textId="77777777" w:rsidR="00C47225" w:rsidRPr="0021049A" w:rsidRDefault="00C47225" w:rsidP="007106B1">
            <w:pPr>
              <w:numPr>
                <w:ilvl w:val="0"/>
                <w:numId w:val="1"/>
              </w:numPr>
              <w:ind w:left="0" w:firstLine="0"/>
              <w:jc w:val="center"/>
              <w:rPr>
                <w:rFonts w:ascii="Arial" w:hAnsi="Arial" w:cs="Arial"/>
                <w:b/>
              </w:rPr>
            </w:pPr>
            <w:r w:rsidRPr="0021049A">
              <w:rPr>
                <w:rFonts w:ascii="Arial" w:hAnsi="Arial" w:cs="Arial"/>
                <w:b/>
              </w:rPr>
              <w:t>SUTARTIES GALIOJIMAS</w:t>
            </w:r>
          </w:p>
          <w:p w14:paraId="56A30E5B" w14:textId="77777777" w:rsidR="00C47225" w:rsidRPr="0021049A" w:rsidRDefault="00C47225" w:rsidP="00C47225">
            <w:pPr>
              <w:pStyle w:val="ListParagraph"/>
              <w:numPr>
                <w:ilvl w:val="0"/>
                <w:numId w:val="8"/>
              </w:numPr>
              <w:tabs>
                <w:tab w:val="left" w:pos="851"/>
              </w:tabs>
              <w:ind w:left="0" w:firstLine="284"/>
              <w:jc w:val="both"/>
              <w:rPr>
                <w:rFonts w:ascii="Arial" w:eastAsia="Times New Roman" w:hAnsi="Arial" w:cs="Arial"/>
              </w:rPr>
            </w:pPr>
            <w:permStart w:id="1717905135" w:edGrp="everyone"/>
            <w:r w:rsidRPr="0021049A">
              <w:rPr>
                <w:rFonts w:ascii="Arial" w:hAnsi="Arial" w:cs="Arial"/>
              </w:rPr>
              <w:t>Sutartis laikoma sudaryta ir įsigalioja ją pasirašius įgaliotiems Šalių atstovams</w:t>
            </w:r>
            <w:r w:rsidRPr="0021049A">
              <w:rPr>
                <w:rFonts w:ascii="Arial" w:eastAsia="Times New Roman" w:hAnsi="Arial" w:cs="Arial"/>
              </w:rPr>
              <w:t xml:space="preserve"> ir Paslaugų teikėjui pristačius tinkamą Sutarties įvykdymo užtikrinimą įrodantį dokumentą.</w:t>
            </w:r>
          </w:p>
          <w:p w14:paraId="486AAD46" w14:textId="77777777" w:rsidR="00C47225" w:rsidRPr="0021049A" w:rsidRDefault="00C47225" w:rsidP="00C47225">
            <w:pPr>
              <w:pStyle w:val="ListParagraph"/>
              <w:numPr>
                <w:ilvl w:val="0"/>
                <w:numId w:val="8"/>
              </w:numPr>
              <w:tabs>
                <w:tab w:val="left" w:pos="851"/>
              </w:tabs>
              <w:ind w:left="0" w:firstLine="284"/>
              <w:jc w:val="both"/>
              <w:rPr>
                <w:rFonts w:ascii="Arial" w:eastAsia="Times New Roman" w:hAnsi="Arial" w:cs="Arial"/>
              </w:rPr>
            </w:pPr>
            <w:r w:rsidRPr="0021049A">
              <w:rPr>
                <w:rFonts w:ascii="Arial" w:hAnsi="Arial" w:cs="Arial"/>
              </w:rPr>
              <w:t>Sutartis galioja iki visiško prievolių</w:t>
            </w:r>
            <w:r w:rsidRPr="0021049A">
              <w:rPr>
                <w:rFonts w:ascii="Arial" w:eastAsia="Calibri" w:hAnsi="Arial" w:cs="Arial"/>
              </w:rPr>
              <w:t xml:space="preserve"> įvykdymo, kol bus išnaudota Sutarties maksimali kaina, </w:t>
            </w:r>
            <w:r w:rsidRPr="0021049A">
              <w:rPr>
                <w:rFonts w:ascii="Arial" w:hAnsi="Arial" w:cs="Arial"/>
              </w:rPr>
              <w:t xml:space="preserve">bet jos terminas negali būti ilgesnis kaip 24 (dvidešimt keturi) mėnesiai skaičiuojant nuo Sutarties įsigaliojimo dienos. </w:t>
            </w:r>
          </w:p>
          <w:p w14:paraId="3F8625B4" w14:textId="77777777" w:rsidR="00C47225" w:rsidRPr="0021049A" w:rsidRDefault="00C47225" w:rsidP="00C47225">
            <w:pPr>
              <w:pStyle w:val="ListParagraph"/>
              <w:numPr>
                <w:ilvl w:val="0"/>
                <w:numId w:val="8"/>
              </w:numPr>
              <w:tabs>
                <w:tab w:val="left" w:pos="851"/>
              </w:tabs>
              <w:ind w:left="0" w:firstLine="284"/>
              <w:jc w:val="both"/>
              <w:rPr>
                <w:rFonts w:ascii="Arial" w:eastAsia="Times New Roman" w:hAnsi="Arial" w:cs="Arial"/>
              </w:rPr>
            </w:pPr>
            <w:r w:rsidRPr="0021049A">
              <w:rPr>
                <w:rFonts w:ascii="Arial" w:hAnsi="Arial" w:cs="Arial"/>
              </w:rPr>
              <w:t>Užsakovui neišnaudojus Sutarties maksimalios kainos, Sutarties terminas tomis pačiomis sąlygomis gali būti pratęstas ne ilgesniam nei 12 (dvylikos) mėnesių laikotarpiui</w:t>
            </w:r>
            <w:bookmarkStart w:id="4" w:name="_Hlk486857960"/>
            <w:r w:rsidRPr="0021049A">
              <w:rPr>
                <w:rFonts w:ascii="Arial" w:hAnsi="Arial" w:cs="Arial"/>
              </w:rPr>
              <w:t xml:space="preserve">. </w:t>
            </w:r>
            <w:permEnd w:id="1717905135"/>
            <w:r w:rsidRPr="0021049A">
              <w:rPr>
                <w:rFonts w:ascii="Arial" w:hAnsi="Arial" w:cs="Arial"/>
              </w:rPr>
              <w:t>Bendras sutarties galiojimo laikotarpis negali būti ilgesnis nei 36 (trisdešimt šeši) mėnesiai.</w:t>
            </w:r>
          </w:p>
          <w:p w14:paraId="18614AFA" w14:textId="77777777" w:rsidR="00C47225" w:rsidRPr="0021049A" w:rsidRDefault="00C47225" w:rsidP="00C47225">
            <w:pPr>
              <w:ind w:firstLine="360"/>
              <w:jc w:val="center"/>
              <w:rPr>
                <w:rFonts w:ascii="Arial" w:hAnsi="Arial" w:cs="Arial"/>
                <w:b/>
              </w:rPr>
            </w:pPr>
          </w:p>
          <w:p w14:paraId="67861177" w14:textId="77777777" w:rsidR="00A267F9" w:rsidRPr="0021049A" w:rsidRDefault="00A267F9" w:rsidP="00C47225">
            <w:pPr>
              <w:ind w:firstLine="360"/>
              <w:jc w:val="center"/>
              <w:rPr>
                <w:rFonts w:ascii="Arial" w:hAnsi="Arial" w:cs="Arial"/>
                <w:b/>
              </w:rPr>
            </w:pPr>
          </w:p>
          <w:p w14:paraId="1D58E85C" w14:textId="77777777" w:rsidR="00A267F9" w:rsidRPr="0021049A" w:rsidRDefault="00A267F9" w:rsidP="00C47225">
            <w:pPr>
              <w:ind w:firstLine="360"/>
              <w:jc w:val="center"/>
              <w:rPr>
                <w:rFonts w:ascii="Arial" w:hAnsi="Arial" w:cs="Arial"/>
                <w:b/>
              </w:rPr>
            </w:pPr>
          </w:p>
          <w:p w14:paraId="76D6DB00" w14:textId="77777777" w:rsidR="00A267F9" w:rsidRPr="0021049A" w:rsidRDefault="00A267F9" w:rsidP="00C47225">
            <w:pPr>
              <w:ind w:firstLine="360"/>
              <w:jc w:val="center"/>
              <w:rPr>
                <w:rFonts w:ascii="Arial" w:hAnsi="Arial" w:cs="Arial"/>
                <w:b/>
              </w:rPr>
            </w:pPr>
          </w:p>
          <w:p w14:paraId="2B9C7714" w14:textId="77777777" w:rsidR="00C47225" w:rsidRPr="0021049A" w:rsidRDefault="00C47225" w:rsidP="007106B1">
            <w:pPr>
              <w:numPr>
                <w:ilvl w:val="0"/>
                <w:numId w:val="1"/>
              </w:numPr>
              <w:ind w:left="0" w:firstLine="0"/>
              <w:jc w:val="center"/>
              <w:rPr>
                <w:rFonts w:ascii="Arial" w:hAnsi="Arial" w:cs="Arial"/>
                <w:b/>
              </w:rPr>
            </w:pPr>
            <w:bookmarkStart w:id="5" w:name="part_8f4dadbdf27c4882b72f57a56c9631ad"/>
            <w:bookmarkStart w:id="6" w:name="part_9fd9687904354f69bb532178a7959ebe"/>
            <w:bookmarkEnd w:id="4"/>
            <w:bookmarkEnd w:id="5"/>
            <w:bookmarkEnd w:id="6"/>
            <w:r w:rsidRPr="0021049A">
              <w:rPr>
                <w:rFonts w:ascii="Arial" w:hAnsi="Arial" w:cs="Arial"/>
                <w:b/>
              </w:rPr>
              <w:t>KITOS NUOSTATOS</w:t>
            </w:r>
          </w:p>
          <w:p w14:paraId="2C90F948"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rPr>
              <w:t xml:space="preserve">Šią Sutartį sudaro Sutarties Specialiosios sąlygos, jų priedai ir Sutarties Bendrosios sąlygos. </w:t>
            </w:r>
            <w:r w:rsidRPr="0021049A">
              <w:rPr>
                <w:rFonts w:ascii="Arial" w:hAnsi="Arial" w:cs="Arial"/>
                <w:bCs/>
                <w:spacing w:val="-2"/>
              </w:rPr>
              <w:t xml:space="preserve">Laikoma, kad Sutartį sudarantys dokumentai vienas kitą paaiškina. </w:t>
            </w:r>
            <w:r w:rsidRPr="0021049A">
              <w:rPr>
                <w:rFonts w:ascii="Arial" w:hAnsi="Arial" w:cs="Arial"/>
              </w:rPr>
              <w:t>Jeigu Sutarties Specialiųjų sąlygų ir / ar jų priedų nuostatos neatitinka Sutarties Bendrųjų sąlygų nuostatų, pirmenybė yra teikiama Sutarties Specialiųjų sąlygų bei jų priedų nuostatoms.</w:t>
            </w:r>
            <w:r w:rsidRPr="0021049A">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50B80FC7"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lang w:eastAsia="x-none"/>
              </w:rPr>
              <w:t xml:space="preserve">Sutarčiai taikoma pirkimo paskelbimo dieną aktuali AB „Lietuvos geležinkeliai“ generalinio direktoriaus įsakymu patvirtinta Sutarties Bendrųjų sąlygų redakcija, pridedama prie Sutarties; su jų nuostatomis Šalys yra visiškai susipažinusios ir jas vykdys. </w:t>
            </w:r>
          </w:p>
          <w:p w14:paraId="40423037"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rPr>
              <w:t xml:space="preserve">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w:t>
            </w:r>
            <w:r w:rsidRPr="0021049A">
              <w:rPr>
                <w:rFonts w:ascii="Arial" w:hAnsi="Arial" w:cs="Arial"/>
              </w:rPr>
              <w:lastRenderedPageBreak/>
              <w:t>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46408F89" w14:textId="77777777" w:rsidR="00C47225" w:rsidRPr="0021049A" w:rsidRDefault="00C47225" w:rsidP="00C47225">
            <w:pPr>
              <w:pStyle w:val="ListParagraph"/>
              <w:tabs>
                <w:tab w:val="left" w:pos="851"/>
              </w:tabs>
              <w:ind w:left="0" w:firstLine="284"/>
              <w:jc w:val="both"/>
              <w:rPr>
                <w:rFonts w:ascii="Arial" w:hAnsi="Arial" w:cs="Arial"/>
              </w:rPr>
            </w:pPr>
            <w:r w:rsidRPr="0021049A">
              <w:rPr>
                <w:rFonts w:ascii="Arial" w:hAnsi="Arial" w:cs="Arial"/>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21049A">
              <w:rPr>
                <w:rFonts w:ascii="Arial" w:hAnsi="Arial" w:cs="Arial"/>
              </w:rPr>
              <w:t>os</w:t>
            </w:r>
            <w:proofErr w:type="spellEnd"/>
            <w:r w:rsidRPr="0021049A">
              <w:rPr>
                <w:rFonts w:ascii="Arial" w:hAnsi="Arial" w:cs="Arial"/>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35CF67A4" w14:textId="77777777" w:rsidR="00C47225" w:rsidRPr="0021049A" w:rsidRDefault="00C47225" w:rsidP="00C47225">
            <w:pPr>
              <w:pStyle w:val="ListParagraph"/>
              <w:tabs>
                <w:tab w:val="left" w:pos="851"/>
              </w:tabs>
              <w:ind w:left="0" w:firstLine="284"/>
              <w:jc w:val="both"/>
              <w:rPr>
                <w:rFonts w:ascii="Arial" w:hAnsi="Arial" w:cs="Arial"/>
              </w:rPr>
            </w:pPr>
            <w:r w:rsidRPr="0021049A">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70C7D57E" w14:textId="77777777" w:rsidR="00C47225" w:rsidRPr="0021049A" w:rsidRDefault="00C47225" w:rsidP="00C47225">
            <w:pPr>
              <w:pStyle w:val="ListParagraph"/>
              <w:tabs>
                <w:tab w:val="left" w:pos="851"/>
              </w:tabs>
              <w:ind w:left="0" w:firstLine="284"/>
              <w:jc w:val="both"/>
              <w:rPr>
                <w:rFonts w:ascii="Arial" w:hAnsi="Arial" w:cs="Arial"/>
              </w:rPr>
            </w:pPr>
            <w:r w:rsidRPr="0021049A">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ermStart w:id="317483972" w:edGrp="everyone"/>
          </w:p>
          <w:p w14:paraId="3D563796"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color w:val="000000"/>
              </w:rPr>
              <w:t>Šalys susitaria išbraukti nurodytus Sutarties Bendrųjų sąlygų punktus, tačiau kitų punktų numeracijos nekeisti: 15.1-15.10 punktus.</w:t>
            </w:r>
          </w:p>
          <w:permEnd w:id="317483972"/>
          <w:p w14:paraId="2F9F563A"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spacing w:val="-5"/>
              </w:rPr>
              <w:t xml:space="preserve">Paslaugų teikėjas </w:t>
            </w:r>
            <w:permStart w:id="985011052" w:edGrp="everyone"/>
            <w:r w:rsidRPr="0021049A">
              <w:rPr>
                <w:rFonts w:ascii="Arial" w:hAnsi="Arial" w:cs="Arial"/>
                <w:spacing w:val="-5"/>
              </w:rPr>
              <w:t xml:space="preserve">nėra </w:t>
            </w:r>
            <w:permEnd w:id="985011052"/>
            <w:r w:rsidRPr="0021049A">
              <w:rPr>
                <w:rFonts w:ascii="Arial" w:hAnsi="Arial" w:cs="Arial"/>
                <w:spacing w:val="-5"/>
              </w:rPr>
              <w:t xml:space="preserve">laikomas asocijuotu su </w:t>
            </w:r>
            <w:r w:rsidRPr="0021049A">
              <w:rPr>
                <w:rFonts w:ascii="Arial" w:hAnsi="Arial" w:cs="Arial"/>
              </w:rPr>
              <w:t xml:space="preserve">Užsakovu </w:t>
            </w:r>
            <w:r w:rsidRPr="0021049A">
              <w:rPr>
                <w:rFonts w:ascii="Arial" w:hAnsi="Arial" w:cs="Arial"/>
                <w:spacing w:val="-5"/>
              </w:rPr>
              <w:t>pagal galiojančius Lietuvos Respublikos teisės aktus (Pridėtinės vertės mokesčio įstatymą, Pelno mokesčio įstatymą, Gyventojų pajamų mokesčio įstatymą).</w:t>
            </w:r>
          </w:p>
          <w:p w14:paraId="0EBBB5A8"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spacing w:val="-5"/>
              </w:rPr>
              <w:t>Paslaugų teikėjas</w:t>
            </w:r>
            <w:r w:rsidRPr="0021049A">
              <w:rPr>
                <w:rFonts w:ascii="Arial" w:hAnsi="Arial" w:cs="Arial"/>
              </w:rPr>
              <w:t xml:space="preserve"> </w:t>
            </w:r>
            <w:permStart w:id="468915875" w:edGrp="everyone"/>
            <w:r w:rsidRPr="0021049A">
              <w:rPr>
                <w:rFonts w:ascii="Arial" w:hAnsi="Arial" w:cs="Arial"/>
              </w:rPr>
              <w:t>nėra</w:t>
            </w:r>
            <w:r w:rsidRPr="0021049A">
              <w:rPr>
                <w:rFonts w:ascii="Arial" w:hAnsi="Arial" w:cs="Arial"/>
                <w:spacing w:val="-5"/>
              </w:rPr>
              <w:t xml:space="preserve"> </w:t>
            </w:r>
            <w:permEnd w:id="468915875"/>
            <w:r w:rsidRPr="0021049A">
              <w:rPr>
                <w:rFonts w:ascii="Arial" w:hAnsi="Arial" w:cs="Arial"/>
              </w:rPr>
              <w:t xml:space="preserve">registruotas PVM mokėtoju Lietuvos Respublikoje. </w:t>
            </w:r>
            <w:r w:rsidR="00A267F9" w:rsidRPr="0021049A">
              <w:rPr>
                <w:rFonts w:ascii="Arial" w:hAnsi="Arial" w:cs="Arial"/>
              </w:rPr>
              <w:t xml:space="preserve">Jis yra registruotas PVM mokėtoju </w:t>
            </w:r>
            <w:r w:rsidR="00435D88" w:rsidRPr="0021049A">
              <w:rPr>
                <w:rFonts w:ascii="Arial" w:hAnsi="Arial" w:cs="Arial"/>
              </w:rPr>
              <w:t>Č</w:t>
            </w:r>
            <w:r w:rsidR="00A267F9" w:rsidRPr="0021049A">
              <w:rPr>
                <w:rFonts w:ascii="Arial" w:hAnsi="Arial" w:cs="Arial"/>
              </w:rPr>
              <w:t xml:space="preserve">ekijos </w:t>
            </w:r>
            <w:r w:rsidR="00435D88" w:rsidRPr="0021049A">
              <w:rPr>
                <w:rFonts w:ascii="Arial" w:hAnsi="Arial" w:cs="Arial"/>
              </w:rPr>
              <w:t>Respublikoje</w:t>
            </w:r>
            <w:r w:rsidRPr="0021049A">
              <w:rPr>
                <w:rFonts w:ascii="Arial" w:hAnsi="Arial" w:cs="Arial"/>
              </w:rPr>
              <w:t>.</w:t>
            </w:r>
          </w:p>
          <w:p w14:paraId="5234A58D"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color w:val="000000"/>
              </w:rPr>
              <w:t xml:space="preserve">Sutartis laikoma neteisėta ir negaliojančia, jei paaiškėjo, kad, vadovaujantis </w:t>
            </w:r>
            <w:r w:rsidRPr="0021049A">
              <w:rPr>
                <w:rFonts w:ascii="Arial" w:hAnsi="Arial" w:cs="Arial"/>
                <w:color w:val="000000"/>
              </w:rPr>
              <w:lastRenderedPageBreak/>
              <w:t>Lietuvos Respublikos nacionaliniam saugumui užtikrinti svarbių objektų apsaugos įstatymo nuostatomis, Sutartis neatitinka nacionalinio saugumo interesų. Tokios Sutarties negaliojimo momentas nustatomas vadovaujantis minėtu įstatymu.</w:t>
            </w:r>
          </w:p>
          <w:p w14:paraId="48C002EA"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lang w:eastAsia="x-none"/>
              </w:rPr>
              <w:t xml:space="preserve">Ši Sutartis sudaryta lietuvių </w:t>
            </w:r>
            <w:r w:rsidR="00435D88" w:rsidRPr="0021049A">
              <w:rPr>
                <w:rFonts w:ascii="Arial" w:hAnsi="Arial" w:cs="Arial"/>
                <w:lang w:eastAsia="x-none"/>
              </w:rPr>
              <w:t xml:space="preserve">ir </w:t>
            </w:r>
            <w:r w:rsidR="00435D88" w:rsidRPr="00AB2859">
              <w:rPr>
                <w:rFonts w:ascii="Arial" w:hAnsi="Arial" w:cs="Arial"/>
                <w:lang w:eastAsia="x-none"/>
              </w:rPr>
              <w:t>angl</w:t>
            </w:r>
            <w:r w:rsidR="00435D88" w:rsidRPr="0021049A">
              <w:rPr>
                <w:rFonts w:ascii="Arial" w:hAnsi="Arial" w:cs="Arial"/>
                <w:lang w:eastAsia="x-none"/>
              </w:rPr>
              <w:t xml:space="preserve">ų </w:t>
            </w:r>
            <w:r w:rsidRPr="0021049A">
              <w:rPr>
                <w:rFonts w:ascii="Arial" w:hAnsi="Arial" w:cs="Arial"/>
                <w:lang w:eastAsia="x-none"/>
              </w:rPr>
              <w:t>kalb</w:t>
            </w:r>
            <w:r w:rsidR="00435D88" w:rsidRPr="0021049A">
              <w:rPr>
                <w:rFonts w:ascii="Arial" w:hAnsi="Arial" w:cs="Arial"/>
                <w:lang w:eastAsia="x-none"/>
              </w:rPr>
              <w:t>omis</w:t>
            </w:r>
            <w:r w:rsidRPr="0021049A">
              <w:rPr>
                <w:rFonts w:ascii="Arial" w:hAnsi="Arial" w:cs="Arial"/>
                <w:lang w:eastAsia="x-none"/>
              </w:rPr>
              <w:t xml:space="preserve"> (dviem) egzemplioriais, turinčiais vienodą teisinę galią, po vieną kiekvienai Šaliai. Esant neatitikimams tarp versijų lietuvių ir anglų kalba, versija lietuvių kalba turės viršenybę. </w:t>
            </w:r>
            <w:permStart w:id="584875650" w:edGrp="everyone"/>
          </w:p>
          <w:p w14:paraId="093CAC0B"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lang w:eastAsia="x-none"/>
              </w:rPr>
              <w:t>Sutarties Bendrosiose sąlygose nurodytos alternatyvios nuostatos (su prierašu „jei taikoma“, „jei tokių būtų“, „jei tokių yra“ ar pan.) taikomos tik tokiu atveju, jeigu jos konkrečiai aprašomos Sutarties Specialiosiose sąlygose.</w:t>
            </w:r>
          </w:p>
          <w:p w14:paraId="77A0DE16" w14:textId="77777777" w:rsidR="00C47225" w:rsidRPr="0021049A" w:rsidRDefault="00C47225" w:rsidP="00C47225">
            <w:pPr>
              <w:pStyle w:val="ListParagraph"/>
              <w:numPr>
                <w:ilvl w:val="1"/>
                <w:numId w:val="9"/>
              </w:numPr>
              <w:tabs>
                <w:tab w:val="left" w:pos="851"/>
              </w:tabs>
              <w:ind w:left="0" w:firstLine="284"/>
              <w:jc w:val="both"/>
              <w:rPr>
                <w:rFonts w:ascii="Arial" w:hAnsi="Arial" w:cs="Arial"/>
              </w:rPr>
            </w:pPr>
            <w:r w:rsidRPr="0021049A">
              <w:rPr>
                <w:rFonts w:ascii="Arial" w:hAnsi="Arial" w:cs="Arial"/>
                <w:lang w:eastAsia="x-none"/>
              </w:rPr>
              <w:t>Sutarties Specialiųjų sąlygų priedai:</w:t>
            </w:r>
          </w:p>
          <w:p w14:paraId="7174E5C1" w14:textId="77777777" w:rsidR="00C47225" w:rsidRPr="0021049A" w:rsidRDefault="00C47225" w:rsidP="00435D88">
            <w:pPr>
              <w:pStyle w:val="ListParagraph"/>
              <w:tabs>
                <w:tab w:val="left" w:pos="851"/>
              </w:tabs>
              <w:ind w:left="284"/>
              <w:jc w:val="both"/>
              <w:rPr>
                <w:rFonts w:ascii="Arial" w:hAnsi="Arial" w:cs="Arial"/>
              </w:rPr>
            </w:pPr>
            <w:r w:rsidRPr="0021049A">
              <w:rPr>
                <w:rFonts w:ascii="Arial" w:hAnsi="Arial" w:cs="Arial"/>
              </w:rPr>
              <w:t>Priedas Nr. 1 – Tiekėjo pasiūlymas Pirkimui (prie Sutarties atskirai nepridedamas, o originalas saugomas CVP IS);</w:t>
            </w:r>
          </w:p>
          <w:p w14:paraId="2C9F0F61" w14:textId="77777777" w:rsidR="00C47225" w:rsidRPr="0021049A" w:rsidRDefault="00C47225" w:rsidP="00435D88">
            <w:pPr>
              <w:pStyle w:val="ListParagraph"/>
              <w:tabs>
                <w:tab w:val="left" w:pos="851"/>
              </w:tabs>
              <w:ind w:left="284"/>
              <w:jc w:val="both"/>
              <w:rPr>
                <w:rFonts w:ascii="Arial" w:hAnsi="Arial" w:cs="Arial"/>
              </w:rPr>
            </w:pPr>
            <w:r w:rsidRPr="0021049A">
              <w:rPr>
                <w:rFonts w:ascii="Arial" w:hAnsi="Arial" w:cs="Arial"/>
              </w:rPr>
              <w:t>Priedas Nr. 2 – Sutarties įvykdymo užtikrinimas, pridedamas po Sutarties pasirašymo (originalas saugomas už Sutarties vykdymą ir PVM sąskaitų faktūrų per E-sąskaitą priėmimą atsakingo asmens);</w:t>
            </w:r>
          </w:p>
          <w:p w14:paraId="6D1DD63A" w14:textId="77777777" w:rsidR="00C47225" w:rsidRPr="0021049A" w:rsidRDefault="00C47225" w:rsidP="00435D88">
            <w:pPr>
              <w:pStyle w:val="ListParagraph"/>
              <w:tabs>
                <w:tab w:val="left" w:pos="851"/>
              </w:tabs>
              <w:ind w:left="284"/>
              <w:jc w:val="both"/>
              <w:rPr>
                <w:rFonts w:ascii="Arial" w:hAnsi="Arial" w:cs="Arial"/>
              </w:rPr>
            </w:pPr>
            <w:r w:rsidRPr="0021049A">
              <w:rPr>
                <w:rFonts w:ascii="Arial" w:hAnsi="Arial" w:cs="Arial"/>
              </w:rPr>
              <w:t xml:space="preserve">Priedas Nr. 3 – Techninė specifikacija su priedu. </w:t>
            </w:r>
          </w:p>
          <w:p w14:paraId="2CB04EAE" w14:textId="77777777" w:rsidR="00435D88" w:rsidRPr="0021049A" w:rsidRDefault="00435D88" w:rsidP="00435D88">
            <w:pPr>
              <w:pStyle w:val="ListParagraph"/>
              <w:tabs>
                <w:tab w:val="left" w:pos="851"/>
              </w:tabs>
              <w:ind w:left="284"/>
              <w:jc w:val="both"/>
              <w:rPr>
                <w:rFonts w:ascii="Arial" w:hAnsi="Arial" w:cs="Arial"/>
              </w:rPr>
            </w:pPr>
            <w:r w:rsidRPr="0021049A">
              <w:rPr>
                <w:rFonts w:ascii="Arial" w:hAnsi="Arial" w:cs="Arial"/>
              </w:rPr>
              <w:t xml:space="preserve">Priedas Nr. </w:t>
            </w:r>
            <w:r w:rsidRPr="00AB2859">
              <w:rPr>
                <w:rFonts w:ascii="Arial" w:hAnsi="Arial" w:cs="Arial"/>
              </w:rPr>
              <w:t xml:space="preserve">4 </w:t>
            </w:r>
            <w:r w:rsidRPr="0021049A">
              <w:rPr>
                <w:rFonts w:ascii="Arial" w:hAnsi="Arial" w:cs="Arial"/>
              </w:rPr>
              <w:t>– Bendrosios sutarties sąlygos.</w:t>
            </w:r>
          </w:p>
          <w:permEnd w:id="584875650"/>
          <w:p w14:paraId="02C73A5D" w14:textId="77777777" w:rsidR="00C47225" w:rsidRPr="0021049A" w:rsidRDefault="00C47225" w:rsidP="0010481D">
            <w:pPr>
              <w:rPr>
                <w:rFonts w:ascii="Arial" w:hAnsi="Arial" w:cs="Arial"/>
              </w:rPr>
            </w:pPr>
          </w:p>
        </w:tc>
        <w:tc>
          <w:tcPr>
            <w:tcW w:w="4814" w:type="dxa"/>
          </w:tcPr>
          <w:p w14:paraId="3016AA66" w14:textId="79EB059E" w:rsidR="00C47225" w:rsidRPr="0021049A" w:rsidRDefault="00C47225" w:rsidP="00C47225">
            <w:pPr>
              <w:ind w:firstLine="360"/>
              <w:jc w:val="center"/>
              <w:rPr>
                <w:rFonts w:ascii="Arial" w:eastAsia="Calibri" w:hAnsi="Arial" w:cs="Arial"/>
                <w:b/>
                <w:lang w:val="en-GB"/>
              </w:rPr>
            </w:pPr>
            <w:r w:rsidRPr="0021049A">
              <w:rPr>
                <w:rFonts w:ascii="Arial" w:eastAsia="Calibri" w:hAnsi="Arial" w:cs="Arial"/>
                <w:b/>
                <w:lang w:val="en-GB"/>
              </w:rPr>
              <w:lastRenderedPageBreak/>
              <w:t xml:space="preserve">SERVICE PURCHASE-SALE AGREEMENT </w:t>
            </w:r>
            <w:proofErr w:type="gramStart"/>
            <w:r w:rsidRPr="0021049A">
              <w:rPr>
                <w:rFonts w:ascii="Arial" w:eastAsia="Calibri" w:hAnsi="Arial" w:cs="Arial"/>
                <w:b/>
                <w:lang w:val="en-GB"/>
              </w:rPr>
              <w:t>NO .</w:t>
            </w:r>
            <w:proofErr w:type="gramEnd"/>
            <w:r w:rsidR="00CE6FA3">
              <w:rPr>
                <w:rFonts w:ascii="Arial" w:hAnsi="Arial" w:cs="Arial"/>
                <w:b/>
              </w:rPr>
              <w:t xml:space="preserve"> SUT(LGKL)-200</w:t>
            </w:r>
          </w:p>
          <w:p w14:paraId="7093CFC3" w14:textId="77777777" w:rsidR="00C47225" w:rsidRPr="0021049A" w:rsidRDefault="00C47225" w:rsidP="00C47225">
            <w:pPr>
              <w:ind w:firstLine="360"/>
              <w:jc w:val="center"/>
              <w:rPr>
                <w:rFonts w:ascii="Arial" w:eastAsia="Calibri" w:hAnsi="Arial" w:cs="Arial"/>
                <w:b/>
                <w:lang w:val="en-GB"/>
              </w:rPr>
            </w:pPr>
          </w:p>
          <w:p w14:paraId="71967255" w14:textId="0B806701" w:rsidR="00C47225" w:rsidRPr="0021049A" w:rsidRDefault="00CE6FA3" w:rsidP="00C47225">
            <w:pPr>
              <w:ind w:firstLine="360"/>
              <w:jc w:val="center"/>
              <w:rPr>
                <w:rFonts w:ascii="Arial" w:eastAsia="Calibri" w:hAnsi="Arial" w:cs="Arial"/>
                <w:bCs/>
                <w:lang w:val="en-GB"/>
              </w:rPr>
            </w:pPr>
            <w:r>
              <w:rPr>
                <w:rFonts w:ascii="Arial" w:eastAsia="Calibri" w:hAnsi="Arial" w:cs="Arial"/>
                <w:bCs/>
                <w:lang w:val="en-GB"/>
              </w:rPr>
              <w:t xml:space="preserve">22 </w:t>
            </w:r>
            <w:proofErr w:type="spellStart"/>
            <w:r w:rsidRPr="00CE6FA3">
              <w:rPr>
                <w:rFonts w:ascii="Arial" w:eastAsia="Calibri" w:hAnsi="Arial" w:cs="Arial"/>
                <w:bCs/>
                <w:lang w:val="en-US"/>
              </w:rPr>
              <w:t>september</w:t>
            </w:r>
            <w:proofErr w:type="spellEnd"/>
            <w:r w:rsidR="00C47225" w:rsidRPr="0021049A">
              <w:rPr>
                <w:rFonts w:ascii="Arial" w:eastAsia="Calibri" w:hAnsi="Arial" w:cs="Arial"/>
                <w:bCs/>
                <w:lang w:val="en-GB"/>
              </w:rPr>
              <w:t xml:space="preserve"> of 2020</w:t>
            </w:r>
          </w:p>
          <w:p w14:paraId="33AD28E1" w14:textId="77777777" w:rsidR="00C47225" w:rsidRPr="0021049A" w:rsidRDefault="00C47225" w:rsidP="00C47225">
            <w:pPr>
              <w:ind w:firstLine="360"/>
              <w:jc w:val="center"/>
              <w:rPr>
                <w:rFonts w:ascii="Arial" w:eastAsia="Calibri" w:hAnsi="Arial" w:cs="Arial"/>
                <w:bCs/>
                <w:lang w:val="en-GB"/>
              </w:rPr>
            </w:pPr>
            <w:r w:rsidRPr="0021049A">
              <w:rPr>
                <w:rFonts w:ascii="Arial" w:eastAsia="Calibri" w:hAnsi="Arial" w:cs="Arial"/>
                <w:bCs/>
                <w:lang w:val="en-GB"/>
              </w:rPr>
              <w:t>Vilnius</w:t>
            </w:r>
          </w:p>
          <w:p w14:paraId="15061F46" w14:textId="77777777" w:rsidR="00C47225" w:rsidRPr="0021049A" w:rsidRDefault="00C47225" w:rsidP="00C47225">
            <w:pPr>
              <w:ind w:firstLine="360"/>
              <w:jc w:val="center"/>
              <w:rPr>
                <w:rFonts w:ascii="Arial" w:eastAsia="Calibri" w:hAnsi="Arial" w:cs="Arial"/>
                <w:b/>
                <w:lang w:val="en-GB"/>
              </w:rPr>
            </w:pPr>
          </w:p>
          <w:p w14:paraId="26EA8A9C" w14:textId="77777777" w:rsidR="00C47225" w:rsidRPr="0021049A" w:rsidRDefault="00C47225" w:rsidP="00C47225">
            <w:pPr>
              <w:ind w:firstLine="360"/>
              <w:jc w:val="center"/>
              <w:rPr>
                <w:rFonts w:ascii="Arial" w:eastAsia="Calibri" w:hAnsi="Arial" w:cs="Arial"/>
                <w:b/>
                <w:lang w:val="en-GB"/>
              </w:rPr>
            </w:pPr>
            <w:r w:rsidRPr="0021049A">
              <w:rPr>
                <w:rFonts w:ascii="Arial" w:eastAsia="Calibri" w:hAnsi="Arial" w:cs="Arial"/>
                <w:b/>
                <w:lang w:val="en-GB"/>
              </w:rPr>
              <w:t>SPECIAL CONDITIONS</w:t>
            </w:r>
          </w:p>
          <w:p w14:paraId="0ED455C5" w14:textId="77777777" w:rsidR="00C47225" w:rsidRPr="0021049A" w:rsidRDefault="00C47225" w:rsidP="00C47225">
            <w:pPr>
              <w:ind w:firstLine="360"/>
              <w:jc w:val="center"/>
              <w:rPr>
                <w:rFonts w:ascii="Arial" w:eastAsia="Calibri" w:hAnsi="Arial" w:cs="Arial"/>
                <w:b/>
                <w:lang w:val="en-GB"/>
              </w:rPr>
            </w:pPr>
          </w:p>
          <w:p w14:paraId="02EB2AE8" w14:textId="63354AEC" w:rsidR="00C47225" w:rsidRPr="0021049A" w:rsidRDefault="00C47225" w:rsidP="00C47225">
            <w:pPr>
              <w:jc w:val="both"/>
              <w:rPr>
                <w:rFonts w:ascii="Arial" w:eastAsia="Calibri" w:hAnsi="Arial" w:cs="Arial"/>
                <w:bCs/>
                <w:lang w:val="en-GB"/>
              </w:rPr>
            </w:pPr>
            <w:r w:rsidRPr="0021049A">
              <w:rPr>
                <w:rFonts w:ascii="Arial" w:eastAsia="Calibri" w:hAnsi="Arial" w:cs="Arial"/>
                <w:b/>
                <w:lang w:val="en-GB"/>
              </w:rPr>
              <w:t>UAB LTG Link</w:t>
            </w:r>
            <w:r w:rsidRPr="0021049A">
              <w:rPr>
                <w:rFonts w:ascii="Arial" w:eastAsia="Calibri" w:hAnsi="Arial" w:cs="Arial"/>
                <w:bCs/>
                <w:lang w:val="en-GB"/>
              </w:rPr>
              <w:t xml:space="preserve">, legal entity code </w:t>
            </w:r>
            <w:r w:rsidRPr="0021049A">
              <w:rPr>
                <w:rFonts w:ascii="Arial" w:eastAsia="Times New Roman" w:hAnsi="Arial" w:cs="Arial"/>
                <w:lang w:val="en-GB"/>
              </w:rPr>
              <w:t>305052228</w:t>
            </w:r>
            <w:r w:rsidRPr="0021049A">
              <w:rPr>
                <w:rFonts w:ascii="Arial" w:eastAsia="Calibri" w:hAnsi="Arial" w:cs="Arial"/>
                <w:bCs/>
                <w:lang w:val="en-GB"/>
              </w:rPr>
              <w:t xml:space="preserve">, represented by Director General of the Company Linas </w:t>
            </w:r>
            <w:proofErr w:type="spellStart"/>
            <w:r w:rsidRPr="0021049A">
              <w:rPr>
                <w:rFonts w:ascii="Arial" w:eastAsia="Calibri" w:hAnsi="Arial" w:cs="Arial"/>
                <w:bCs/>
                <w:lang w:val="en-GB"/>
              </w:rPr>
              <w:t>Bau</w:t>
            </w:r>
            <w:proofErr w:type="spellEnd"/>
            <w:r w:rsidRPr="0021049A">
              <w:rPr>
                <w:rFonts w:ascii="Arial" w:eastAsia="Calibri" w:hAnsi="Arial" w:cs="Arial"/>
                <w:bCs/>
              </w:rPr>
              <w:t>ž</w:t>
            </w:r>
            <w:proofErr w:type="spellStart"/>
            <w:r w:rsidRPr="0021049A">
              <w:rPr>
                <w:rFonts w:ascii="Arial" w:eastAsia="Calibri" w:hAnsi="Arial" w:cs="Arial"/>
                <w:bCs/>
                <w:lang w:val="en-US"/>
              </w:rPr>
              <w:t>ys</w:t>
            </w:r>
            <w:proofErr w:type="spellEnd"/>
            <w:r w:rsidRPr="0021049A">
              <w:rPr>
                <w:rFonts w:ascii="Arial" w:eastAsia="Calibri" w:hAnsi="Arial" w:cs="Arial"/>
                <w:bCs/>
                <w:lang w:val="en-US"/>
              </w:rPr>
              <w:t xml:space="preserve">, </w:t>
            </w:r>
            <w:r w:rsidRPr="0021049A">
              <w:rPr>
                <w:rFonts w:ascii="Arial" w:eastAsia="Calibri" w:hAnsi="Arial" w:cs="Arial"/>
                <w:bCs/>
                <w:lang w:val="en-GB"/>
              </w:rPr>
              <w:t xml:space="preserve">acting in accordance with the by-laws of the Company (hereinafter - the </w:t>
            </w:r>
            <w:r w:rsidRPr="0021049A">
              <w:rPr>
                <w:rFonts w:ascii="Arial" w:eastAsia="Calibri" w:hAnsi="Arial" w:cs="Arial"/>
                <w:b/>
                <w:lang w:val="en-GB"/>
              </w:rPr>
              <w:t>Customer</w:t>
            </w:r>
            <w:r w:rsidRPr="0021049A">
              <w:rPr>
                <w:rFonts w:ascii="Arial" w:eastAsia="Calibri" w:hAnsi="Arial" w:cs="Arial"/>
                <w:bCs/>
                <w:lang w:val="en-GB"/>
              </w:rPr>
              <w:t xml:space="preserve">), and </w:t>
            </w:r>
            <w:r w:rsidR="007106B1" w:rsidRPr="0021049A">
              <w:rPr>
                <w:rFonts w:ascii="Arial" w:eastAsia="Calibri" w:hAnsi="Arial" w:cs="Arial"/>
                <w:b/>
                <w:lang w:val="en-GB"/>
              </w:rPr>
              <w:t xml:space="preserve">Pars nova </w:t>
            </w:r>
            <w:proofErr w:type="spellStart"/>
            <w:r w:rsidR="007106B1" w:rsidRPr="0021049A">
              <w:rPr>
                <w:rFonts w:ascii="Arial" w:eastAsia="Calibri" w:hAnsi="Arial" w:cs="Arial"/>
                <w:b/>
                <w:lang w:val="en-GB"/>
              </w:rPr>
              <w:t>a.s.</w:t>
            </w:r>
            <w:proofErr w:type="spellEnd"/>
            <w:r w:rsidRPr="0021049A">
              <w:rPr>
                <w:rFonts w:ascii="Arial" w:eastAsia="Calibri" w:hAnsi="Arial" w:cs="Arial"/>
                <w:bCs/>
                <w:lang w:val="en-GB"/>
              </w:rPr>
              <w:t>, legal entity code</w:t>
            </w:r>
            <w:r w:rsidR="007106B1" w:rsidRPr="0021049A">
              <w:rPr>
                <w:rFonts w:ascii="Arial" w:eastAsia="Calibri" w:hAnsi="Arial" w:cs="Arial"/>
                <w:bCs/>
                <w:lang w:val="en-GB"/>
              </w:rPr>
              <w:t xml:space="preserve"> 25860038,</w:t>
            </w:r>
            <w:r w:rsidRPr="0021049A">
              <w:rPr>
                <w:rFonts w:ascii="Arial" w:eastAsia="Calibri" w:hAnsi="Arial" w:cs="Arial"/>
                <w:bCs/>
                <w:lang w:val="en-GB"/>
              </w:rPr>
              <w:t xml:space="preserve"> represented by </w:t>
            </w:r>
            <w:r w:rsidR="004974F0" w:rsidRPr="0021049A">
              <w:rPr>
                <w:rFonts w:ascii="Arial" w:eastAsia="Calibri" w:hAnsi="Arial" w:cs="Arial"/>
                <w:bCs/>
                <w:lang w:val="en-GB"/>
              </w:rPr>
              <w:t>Chairman</w:t>
            </w:r>
            <w:r w:rsidR="004974F0" w:rsidRPr="0021049A">
              <w:rPr>
                <w:rFonts w:ascii="Arial" w:hAnsi="Arial"/>
                <w:lang w:val="en-GB"/>
              </w:rPr>
              <w:t xml:space="preserve"> of the </w:t>
            </w:r>
            <w:r w:rsidR="004974F0" w:rsidRPr="0021049A">
              <w:rPr>
                <w:rFonts w:ascii="Arial" w:eastAsia="Calibri" w:hAnsi="Arial" w:cs="Arial"/>
                <w:bCs/>
                <w:lang w:val="en-GB"/>
              </w:rPr>
              <w:t xml:space="preserve">Board Ing. </w:t>
            </w:r>
            <w:proofErr w:type="spellStart"/>
            <w:r w:rsidR="004974F0" w:rsidRPr="0021049A">
              <w:rPr>
                <w:rFonts w:ascii="Arial" w:eastAsia="Calibri" w:hAnsi="Arial" w:cs="Arial"/>
                <w:bCs/>
                <w:lang w:val="en-GB"/>
              </w:rPr>
              <w:t>Tomáš</w:t>
            </w:r>
            <w:proofErr w:type="spellEnd"/>
            <w:r w:rsidR="004974F0" w:rsidRPr="0021049A">
              <w:rPr>
                <w:rFonts w:ascii="Arial" w:eastAsia="Calibri" w:hAnsi="Arial" w:cs="Arial"/>
                <w:bCs/>
                <w:lang w:val="en-GB"/>
              </w:rPr>
              <w:t xml:space="preserve"> </w:t>
            </w:r>
            <w:proofErr w:type="spellStart"/>
            <w:r w:rsidR="004974F0" w:rsidRPr="0021049A">
              <w:rPr>
                <w:rFonts w:ascii="Arial" w:eastAsia="Calibri" w:hAnsi="Arial" w:cs="Arial"/>
                <w:bCs/>
                <w:lang w:val="en-GB"/>
              </w:rPr>
              <w:t>Ignačák</w:t>
            </w:r>
            <w:proofErr w:type="spellEnd"/>
            <w:r w:rsidR="004974F0" w:rsidRPr="0021049A">
              <w:rPr>
                <w:rFonts w:ascii="Arial" w:eastAsia="Calibri" w:hAnsi="Arial" w:cs="Arial"/>
                <w:bCs/>
                <w:lang w:val="en-GB"/>
              </w:rPr>
              <w:t xml:space="preserve">, MBA and Member of the Board Ing. </w:t>
            </w:r>
            <w:proofErr w:type="spellStart"/>
            <w:r w:rsidR="004974F0" w:rsidRPr="0021049A">
              <w:rPr>
                <w:rFonts w:ascii="Arial" w:eastAsia="Calibri" w:hAnsi="Arial" w:cs="Arial"/>
                <w:bCs/>
                <w:lang w:val="en-GB"/>
              </w:rPr>
              <w:t>Aleš</w:t>
            </w:r>
            <w:proofErr w:type="spellEnd"/>
            <w:r w:rsidR="004974F0" w:rsidRPr="0021049A">
              <w:rPr>
                <w:rFonts w:ascii="Arial" w:eastAsia="Calibri" w:hAnsi="Arial" w:cs="Arial"/>
                <w:bCs/>
                <w:lang w:val="en-GB"/>
              </w:rPr>
              <w:t xml:space="preserve"> </w:t>
            </w:r>
            <w:proofErr w:type="spellStart"/>
            <w:r w:rsidR="004974F0" w:rsidRPr="0021049A">
              <w:rPr>
                <w:rFonts w:ascii="Arial" w:eastAsia="Calibri" w:hAnsi="Arial" w:cs="Arial"/>
                <w:bCs/>
                <w:lang w:val="en-GB"/>
              </w:rPr>
              <w:t>Měrka</w:t>
            </w:r>
            <w:proofErr w:type="spellEnd"/>
            <w:r w:rsidR="004974F0" w:rsidRPr="0021049A">
              <w:rPr>
                <w:rFonts w:ascii="Arial" w:eastAsia="Calibri" w:hAnsi="Arial" w:cs="Arial"/>
                <w:bCs/>
                <w:lang w:val="en-GB"/>
              </w:rPr>
              <w:t xml:space="preserve"> acting in accordance with </w:t>
            </w:r>
            <w:r w:rsidR="004974F0" w:rsidRPr="0021049A">
              <w:rPr>
                <w:rFonts w:ascii="Arial" w:hAnsi="Arial"/>
                <w:lang w:val="en-GB"/>
              </w:rPr>
              <w:t xml:space="preserve">the </w:t>
            </w:r>
            <w:r w:rsidR="004974F0" w:rsidRPr="0021049A">
              <w:rPr>
                <w:rFonts w:ascii="Arial" w:eastAsia="Calibri" w:hAnsi="Arial" w:cs="Arial"/>
                <w:bCs/>
                <w:lang w:val="en-GB"/>
              </w:rPr>
              <w:t>by-laws</w:t>
            </w:r>
            <w:r w:rsidR="004974F0" w:rsidRPr="0021049A">
              <w:rPr>
                <w:rFonts w:ascii="Arial" w:hAnsi="Arial"/>
                <w:lang w:val="en-GB"/>
              </w:rPr>
              <w:t xml:space="preserve"> of the </w:t>
            </w:r>
            <w:r w:rsidR="004974F0" w:rsidRPr="0021049A">
              <w:rPr>
                <w:rFonts w:ascii="Arial" w:eastAsia="Calibri" w:hAnsi="Arial" w:cs="Arial"/>
                <w:bCs/>
                <w:lang w:val="en-GB"/>
              </w:rPr>
              <w:t>Company</w:t>
            </w:r>
            <w:r w:rsidRPr="0021049A">
              <w:rPr>
                <w:rFonts w:ascii="Arial" w:eastAsia="Calibri" w:hAnsi="Arial" w:cs="Arial"/>
                <w:bCs/>
                <w:lang w:val="en-GB"/>
              </w:rPr>
              <w:t xml:space="preserve"> (hereinafter – the </w:t>
            </w:r>
            <w:r w:rsidRPr="0021049A">
              <w:rPr>
                <w:rFonts w:ascii="Arial" w:eastAsia="Calibri" w:hAnsi="Arial" w:cs="Arial"/>
                <w:b/>
                <w:lang w:val="en-GB"/>
              </w:rPr>
              <w:t>Service Provider</w:t>
            </w:r>
            <w:r w:rsidRPr="0021049A">
              <w:rPr>
                <w:rFonts w:ascii="Arial" w:eastAsia="Calibri" w:hAnsi="Arial" w:cs="Arial"/>
                <w:bCs/>
                <w:lang w:val="en-GB"/>
              </w:rPr>
              <w:t>), hereinafter collectively referred to as the “</w:t>
            </w:r>
            <w:r w:rsidRPr="0021049A">
              <w:rPr>
                <w:rFonts w:ascii="Arial" w:eastAsia="Calibri" w:hAnsi="Arial" w:cs="Arial"/>
                <w:b/>
                <w:lang w:val="en-GB"/>
              </w:rPr>
              <w:t>Parties</w:t>
            </w:r>
            <w:r w:rsidRPr="0021049A">
              <w:rPr>
                <w:rFonts w:ascii="Arial" w:eastAsia="Calibri" w:hAnsi="Arial" w:cs="Arial"/>
                <w:bCs/>
                <w:lang w:val="en-GB"/>
              </w:rPr>
              <w:t>”, and individually as a “</w:t>
            </w:r>
            <w:r w:rsidRPr="0021049A">
              <w:rPr>
                <w:rFonts w:ascii="Arial" w:eastAsia="Calibri" w:hAnsi="Arial" w:cs="Arial"/>
                <w:b/>
                <w:lang w:val="en-GB"/>
              </w:rPr>
              <w:t>Party</w:t>
            </w:r>
            <w:r w:rsidRPr="0021049A">
              <w:rPr>
                <w:rFonts w:ascii="Arial" w:eastAsia="Calibri" w:hAnsi="Arial" w:cs="Arial"/>
                <w:bCs/>
                <w:lang w:val="en-GB"/>
              </w:rPr>
              <w:t>”, have entered into the following service contract, hereinafter referred to as the “Contract”, and have agreed on the following terms:</w:t>
            </w:r>
          </w:p>
          <w:p w14:paraId="12D9AC93" w14:textId="77777777" w:rsidR="00C47225" w:rsidRPr="0021049A" w:rsidRDefault="00C47225" w:rsidP="00C47225">
            <w:pPr>
              <w:jc w:val="both"/>
              <w:rPr>
                <w:rFonts w:ascii="Arial" w:eastAsia="Calibri" w:hAnsi="Arial" w:cs="Arial"/>
                <w:bCs/>
                <w:lang w:val="en-GB"/>
              </w:rPr>
            </w:pPr>
          </w:p>
          <w:p w14:paraId="43BE2FEA" w14:textId="77777777" w:rsidR="00C47225" w:rsidRPr="0021049A" w:rsidRDefault="00C47225" w:rsidP="00B36BA6">
            <w:pPr>
              <w:numPr>
                <w:ilvl w:val="0"/>
                <w:numId w:val="13"/>
              </w:numPr>
              <w:ind w:left="0" w:firstLine="0"/>
              <w:jc w:val="center"/>
              <w:rPr>
                <w:rFonts w:ascii="Arial" w:hAnsi="Arial" w:cs="Arial"/>
                <w:b/>
                <w:lang w:val="en-GB"/>
              </w:rPr>
            </w:pPr>
            <w:r w:rsidRPr="0021049A">
              <w:rPr>
                <w:rFonts w:ascii="Arial" w:hAnsi="Arial" w:cs="Arial"/>
                <w:b/>
                <w:lang w:val="en-GB"/>
              </w:rPr>
              <w:t>SUBJECT OF THE CONTRACT</w:t>
            </w:r>
          </w:p>
          <w:p w14:paraId="7240EA70" w14:textId="77777777" w:rsidR="00C47225" w:rsidRPr="0021049A" w:rsidRDefault="00C47225" w:rsidP="00C47225">
            <w:pPr>
              <w:pStyle w:val="CommentText"/>
              <w:ind w:firstLine="360"/>
              <w:jc w:val="both"/>
              <w:rPr>
                <w:rFonts w:ascii="Arial" w:eastAsia="Calibri" w:hAnsi="Arial" w:cs="Arial"/>
                <w:sz w:val="22"/>
                <w:szCs w:val="22"/>
                <w:lang w:val="en-GB"/>
              </w:rPr>
            </w:pPr>
            <w:r w:rsidRPr="0021049A">
              <w:rPr>
                <w:rFonts w:ascii="Arial" w:eastAsia="Calibri" w:hAnsi="Arial" w:cs="Arial"/>
                <w:sz w:val="22"/>
                <w:szCs w:val="22"/>
                <w:lang w:val="en-GB"/>
              </w:rPr>
              <w:t xml:space="preserve">1.1. The subject of the contract is the purchase-sale </w:t>
            </w:r>
            <w:r w:rsidRPr="0021049A">
              <w:rPr>
                <w:rFonts w:ascii="Arial" w:eastAsia="Calibri" w:hAnsi="Arial" w:cs="Arial"/>
                <w:b/>
                <w:bCs/>
                <w:sz w:val="22"/>
                <w:szCs w:val="22"/>
                <w:lang w:val="en-GB"/>
              </w:rPr>
              <w:t xml:space="preserve">of major overhaul KR </w:t>
            </w:r>
            <w:r w:rsidRPr="0021049A">
              <w:rPr>
                <w:rFonts w:ascii="Arial" w:eastAsia="Calibri" w:hAnsi="Arial" w:cs="Arial"/>
                <w:sz w:val="22"/>
                <w:szCs w:val="22"/>
                <w:lang w:val="en-GB"/>
              </w:rPr>
              <w:t>(every 1 000 000 km of run)</w:t>
            </w:r>
            <w:r w:rsidRPr="0021049A">
              <w:rPr>
                <w:rFonts w:ascii="Arial" w:eastAsia="Calibri" w:hAnsi="Arial" w:cs="Arial"/>
                <w:b/>
                <w:bCs/>
                <w:sz w:val="22"/>
                <w:szCs w:val="22"/>
                <w:lang w:val="en-GB"/>
              </w:rPr>
              <w:t xml:space="preserve"> services of traction bogies of electrical trains EJ575</w:t>
            </w:r>
            <w:r w:rsidRPr="0021049A">
              <w:rPr>
                <w:rFonts w:ascii="Arial" w:hAnsi="Arial" w:cs="Arial"/>
                <w:b/>
                <w:sz w:val="22"/>
                <w:szCs w:val="22"/>
                <w:lang w:val="en-GB"/>
              </w:rPr>
              <w:t xml:space="preserve"> </w:t>
            </w:r>
            <w:r w:rsidRPr="0021049A">
              <w:rPr>
                <w:rFonts w:ascii="Arial" w:eastAsia="Calibri" w:hAnsi="Arial" w:cs="Arial"/>
                <w:sz w:val="22"/>
                <w:szCs w:val="22"/>
                <w:lang w:val="en-GB"/>
              </w:rPr>
              <w:t xml:space="preserve">(hereinafter - the </w:t>
            </w:r>
            <w:r w:rsidRPr="0021049A">
              <w:rPr>
                <w:rFonts w:ascii="Arial" w:eastAsia="Calibri" w:hAnsi="Arial" w:cs="Arial"/>
                <w:b/>
                <w:bCs/>
                <w:sz w:val="22"/>
                <w:szCs w:val="22"/>
                <w:lang w:val="en-GB"/>
              </w:rPr>
              <w:t>Services</w:t>
            </w:r>
            <w:r w:rsidRPr="0021049A">
              <w:rPr>
                <w:rFonts w:ascii="Arial" w:eastAsia="Calibri" w:hAnsi="Arial" w:cs="Arial"/>
                <w:sz w:val="22"/>
                <w:szCs w:val="22"/>
                <w:lang w:val="en-GB"/>
              </w:rPr>
              <w:t>).</w:t>
            </w:r>
          </w:p>
          <w:p w14:paraId="3F6EC100" w14:textId="77777777" w:rsidR="00C47225" w:rsidRPr="0021049A" w:rsidRDefault="00C47225" w:rsidP="00C47225">
            <w:pPr>
              <w:pStyle w:val="CommentText"/>
              <w:ind w:firstLine="360"/>
              <w:jc w:val="both"/>
              <w:rPr>
                <w:rFonts w:ascii="Arial" w:eastAsia="Calibri" w:hAnsi="Arial" w:cs="Arial"/>
                <w:sz w:val="22"/>
                <w:szCs w:val="22"/>
                <w:lang w:val="en-GB"/>
              </w:rPr>
            </w:pPr>
            <w:r w:rsidRPr="0021049A">
              <w:rPr>
                <w:rFonts w:ascii="Arial" w:eastAsia="Calibri" w:hAnsi="Arial" w:cs="Arial"/>
                <w:sz w:val="22"/>
                <w:szCs w:val="22"/>
                <w:lang w:val="en-GB"/>
              </w:rPr>
              <w:t xml:space="preserve">1.2. Place of provision of services: </w:t>
            </w:r>
            <w:proofErr w:type="gramStart"/>
            <w:r w:rsidRPr="0021049A">
              <w:rPr>
                <w:rFonts w:ascii="Arial" w:eastAsia="Calibri" w:hAnsi="Arial" w:cs="Arial"/>
                <w:sz w:val="22"/>
                <w:szCs w:val="22"/>
                <w:lang w:val="en-GB"/>
              </w:rPr>
              <w:t>the</w:t>
            </w:r>
            <w:proofErr w:type="gramEnd"/>
            <w:r w:rsidRPr="0021049A">
              <w:rPr>
                <w:rFonts w:ascii="Arial" w:eastAsia="Calibri" w:hAnsi="Arial" w:cs="Arial"/>
                <w:sz w:val="22"/>
                <w:szCs w:val="22"/>
                <w:lang w:val="en-GB"/>
              </w:rPr>
              <w:t xml:space="preserve"> Services are provided at the premises of the Service Provider. The Service Provider carries out the transportation and preparation of traction bogies to and from the Service Provider's premises (packaging, loading, fastening, etc.) to the Customer (address </w:t>
            </w:r>
            <w:proofErr w:type="spellStart"/>
            <w:r w:rsidRPr="0021049A">
              <w:rPr>
                <w:rFonts w:ascii="Arial" w:eastAsia="Calibri" w:hAnsi="Arial" w:cs="Arial"/>
                <w:sz w:val="22"/>
                <w:szCs w:val="22"/>
                <w:lang w:val="en-GB"/>
              </w:rPr>
              <w:t>Pramonės</w:t>
            </w:r>
            <w:proofErr w:type="spellEnd"/>
            <w:r w:rsidRPr="0021049A">
              <w:rPr>
                <w:rFonts w:ascii="Arial" w:eastAsia="Calibri" w:hAnsi="Arial" w:cs="Arial"/>
                <w:sz w:val="22"/>
                <w:szCs w:val="22"/>
                <w:lang w:val="en-GB"/>
              </w:rPr>
              <w:t xml:space="preserve"> g. 78, Vilnius) with its own force and funds.</w:t>
            </w:r>
          </w:p>
          <w:p w14:paraId="16EEEFA6" w14:textId="77777777" w:rsidR="00C47225" w:rsidRPr="0021049A" w:rsidRDefault="00C47225" w:rsidP="00C47225">
            <w:pPr>
              <w:pStyle w:val="CommentText"/>
              <w:ind w:firstLine="360"/>
              <w:jc w:val="both"/>
              <w:rPr>
                <w:rFonts w:ascii="Arial" w:eastAsia="Calibri" w:hAnsi="Arial" w:cs="Arial"/>
                <w:sz w:val="22"/>
                <w:szCs w:val="22"/>
                <w:lang w:val="en-GB"/>
              </w:rPr>
            </w:pPr>
            <w:r w:rsidRPr="0021049A">
              <w:rPr>
                <w:rFonts w:ascii="Arial" w:eastAsia="Calibri" w:hAnsi="Arial" w:cs="Arial"/>
                <w:sz w:val="22"/>
                <w:szCs w:val="22"/>
                <w:lang w:val="en-GB"/>
              </w:rPr>
              <w:t>1.3. The Customer has the right to check the quality of repair works performed at the Service Provider's premises.</w:t>
            </w:r>
          </w:p>
          <w:p w14:paraId="676C7431" w14:textId="5EC08F2D" w:rsidR="00C47225" w:rsidRPr="0021049A" w:rsidRDefault="00C47225" w:rsidP="00C47225">
            <w:pPr>
              <w:pStyle w:val="CommentText"/>
              <w:ind w:firstLine="360"/>
              <w:jc w:val="both"/>
              <w:rPr>
                <w:rFonts w:ascii="Arial" w:eastAsia="Calibri" w:hAnsi="Arial" w:cs="Arial"/>
                <w:sz w:val="22"/>
                <w:szCs w:val="22"/>
                <w:lang w:val="en-GB"/>
              </w:rPr>
            </w:pPr>
            <w:r w:rsidRPr="0021049A">
              <w:rPr>
                <w:rFonts w:ascii="Arial" w:eastAsia="Calibri" w:hAnsi="Arial" w:cs="Arial"/>
                <w:sz w:val="22"/>
                <w:szCs w:val="22"/>
                <w:lang w:val="en-GB"/>
              </w:rPr>
              <w:t xml:space="preserve">1.4. Contact details of the responsible person authorised to accept the services: </w:t>
            </w:r>
            <w:r w:rsidR="00B36BA6" w:rsidRPr="0021049A">
              <w:rPr>
                <w:rFonts w:ascii="Arial" w:eastAsia="Calibri" w:hAnsi="Arial" w:cs="Arial"/>
                <w:sz w:val="22"/>
                <w:szCs w:val="22"/>
                <w:lang w:val="en-GB"/>
              </w:rPr>
              <w:t xml:space="preserve">Chief Specialist of Repair Planning and Supply Group of Repair Division of </w:t>
            </w:r>
            <w:r w:rsidR="00D1373C" w:rsidRPr="0021049A">
              <w:rPr>
                <w:rFonts w:ascii="Arial" w:eastAsia="Calibri" w:hAnsi="Arial" w:cs="Arial"/>
                <w:sz w:val="22"/>
                <w:szCs w:val="22"/>
                <w:lang w:val="en-GB"/>
              </w:rPr>
              <w:t xml:space="preserve">Repair Division </w:t>
            </w:r>
            <w:r w:rsidR="004337C3">
              <w:rPr>
                <w:rFonts w:ascii="Arial" w:eastAsia="Calibri" w:hAnsi="Arial" w:cs="Arial"/>
                <w:sz w:val="22"/>
                <w:szCs w:val="22"/>
              </w:rPr>
              <w:t xml:space="preserve">                     </w:t>
            </w:r>
            <w:proofErr w:type="gramStart"/>
            <w:r w:rsidR="004337C3">
              <w:rPr>
                <w:rFonts w:ascii="Arial" w:eastAsia="Calibri" w:hAnsi="Arial" w:cs="Arial"/>
                <w:sz w:val="22"/>
                <w:szCs w:val="22"/>
              </w:rPr>
              <w:t xml:space="preserve">  </w:t>
            </w:r>
            <w:r w:rsidRPr="0021049A">
              <w:rPr>
                <w:rFonts w:ascii="Arial" w:eastAsia="Calibri" w:hAnsi="Arial" w:cs="Arial"/>
                <w:sz w:val="22"/>
                <w:szCs w:val="22"/>
                <w:lang w:val="en-GB"/>
              </w:rPr>
              <w:t>.</w:t>
            </w:r>
            <w:proofErr w:type="gramEnd"/>
            <w:r w:rsidRPr="0021049A">
              <w:rPr>
                <w:rFonts w:ascii="Arial" w:eastAsia="Calibri" w:hAnsi="Arial" w:cs="Arial"/>
                <w:sz w:val="22"/>
                <w:szCs w:val="22"/>
                <w:lang w:val="en-GB"/>
              </w:rPr>
              <w:t xml:space="preserve"> The Customer shall inform the Service Provider about the change of the authorised person by the Service Provider's e-mail specified in Chapter 9 of this Contract, and a separate amendment of the Contract or a separate formalisation of the mandate for this reason is not performed.</w:t>
            </w:r>
          </w:p>
          <w:p w14:paraId="46B2612E" w14:textId="77777777" w:rsidR="00C47225" w:rsidRPr="0021049A" w:rsidRDefault="00C47225" w:rsidP="00C47225">
            <w:pPr>
              <w:pStyle w:val="CommentText"/>
              <w:ind w:firstLine="360"/>
              <w:jc w:val="both"/>
              <w:rPr>
                <w:rFonts w:ascii="Arial" w:eastAsia="Calibri" w:hAnsi="Arial" w:cs="Arial"/>
                <w:sz w:val="22"/>
                <w:szCs w:val="22"/>
                <w:lang w:val="en-GB"/>
              </w:rPr>
            </w:pPr>
          </w:p>
          <w:p w14:paraId="4446F255" w14:textId="77777777" w:rsidR="00C47225" w:rsidRPr="0021049A" w:rsidRDefault="00C47225" w:rsidP="00B36BA6">
            <w:pPr>
              <w:numPr>
                <w:ilvl w:val="0"/>
                <w:numId w:val="13"/>
              </w:numPr>
              <w:ind w:left="0" w:firstLine="0"/>
              <w:jc w:val="center"/>
              <w:rPr>
                <w:rFonts w:ascii="Arial" w:hAnsi="Arial" w:cs="Arial"/>
                <w:b/>
                <w:lang w:val="en-GB"/>
              </w:rPr>
            </w:pPr>
            <w:r w:rsidRPr="0021049A">
              <w:rPr>
                <w:rFonts w:ascii="Arial" w:hAnsi="Arial" w:cs="Arial"/>
                <w:b/>
                <w:lang w:val="en-GB"/>
              </w:rPr>
              <w:lastRenderedPageBreak/>
              <w:t>CONTRACT PRICE AND / OR PRICING RULES AND PAYMENT TERMS</w:t>
            </w:r>
          </w:p>
          <w:p w14:paraId="70CB91CD" w14:textId="77777777" w:rsidR="00C47225" w:rsidRPr="0021049A" w:rsidRDefault="00C47225" w:rsidP="00C47225">
            <w:pPr>
              <w:ind w:firstLine="360"/>
              <w:jc w:val="both"/>
              <w:rPr>
                <w:rFonts w:ascii="Arial" w:eastAsia="Calibri" w:hAnsi="Arial" w:cs="Arial"/>
                <w:lang w:val="en-GB"/>
              </w:rPr>
            </w:pPr>
            <w:r w:rsidRPr="0021049A">
              <w:rPr>
                <w:rFonts w:ascii="Arial" w:eastAsia="Calibri" w:hAnsi="Arial" w:cs="Arial"/>
                <w:lang w:val="en-GB"/>
              </w:rPr>
              <w:t xml:space="preserve">2.1. The contract is subject to the fixed price rate with review pricing method. The Services will be purchased according to the Customer's needs, in accordance with the price rates established in the Contract, not exceeding the maximum Contract price specified in Clause 2.2 of the Special Contract Conditions. </w:t>
            </w:r>
          </w:p>
          <w:p w14:paraId="4CA54707" w14:textId="77777777" w:rsidR="00C47225" w:rsidRPr="0021049A" w:rsidRDefault="00C47225" w:rsidP="00C47225">
            <w:pPr>
              <w:ind w:firstLine="360"/>
              <w:jc w:val="both"/>
              <w:rPr>
                <w:rFonts w:ascii="Arial" w:eastAsia="Calibri" w:hAnsi="Arial" w:cs="Arial"/>
                <w:lang w:val="en-GB"/>
              </w:rPr>
            </w:pPr>
            <w:r w:rsidRPr="0021049A">
              <w:rPr>
                <w:rFonts w:ascii="Arial" w:eastAsia="Calibri" w:hAnsi="Arial" w:cs="Arial"/>
                <w:lang w:val="en-GB"/>
              </w:rPr>
              <w:t>2.2. Subject to Clause 2.1 of the Special Conditions of the Contract:</w:t>
            </w:r>
          </w:p>
          <w:p w14:paraId="7BA2C48F" w14:textId="77777777" w:rsidR="00C47225" w:rsidRPr="0021049A" w:rsidRDefault="00C47225" w:rsidP="00C47225">
            <w:pPr>
              <w:ind w:firstLine="360"/>
              <w:jc w:val="both"/>
              <w:rPr>
                <w:rFonts w:ascii="Arial" w:eastAsia="Calibri" w:hAnsi="Arial" w:cs="Arial"/>
                <w:lang w:val="en-GB"/>
              </w:rPr>
            </w:pPr>
            <w:r w:rsidRPr="0021049A">
              <w:rPr>
                <w:rFonts w:ascii="Arial" w:eastAsia="Calibri" w:hAnsi="Arial" w:cs="Arial"/>
                <w:lang w:val="en-GB"/>
              </w:rPr>
              <w:t>The maximum Contract price is:</w:t>
            </w:r>
          </w:p>
          <w:p w14:paraId="2E5BAD2B" w14:textId="6CEFEE6E" w:rsidR="00C47225" w:rsidRDefault="00C47225" w:rsidP="00C47225">
            <w:pPr>
              <w:ind w:firstLine="360"/>
              <w:jc w:val="both"/>
              <w:rPr>
                <w:rFonts w:ascii="Arial" w:eastAsia="Calibri" w:hAnsi="Arial" w:cs="Arial"/>
                <w:lang w:val="en-GB" w:eastAsia="x-none"/>
              </w:rPr>
            </w:pPr>
            <w:r w:rsidRPr="0021049A">
              <w:rPr>
                <w:rFonts w:ascii="Arial" w:eastAsia="Calibri" w:hAnsi="Arial" w:cs="Arial"/>
                <w:lang w:val="en-GB"/>
              </w:rPr>
              <w:t xml:space="preserve">EUR </w:t>
            </w:r>
            <w:r w:rsidRPr="0021049A">
              <w:rPr>
                <w:rFonts w:ascii="Arial" w:eastAsia="Calibri" w:hAnsi="Arial" w:cs="Arial"/>
                <w:lang w:val="en-GB" w:eastAsia="x-none"/>
              </w:rPr>
              <w:t xml:space="preserve">2,198,557.00 (two million one hundred thousand </w:t>
            </w:r>
            <w:proofErr w:type="gramStart"/>
            <w:r w:rsidRPr="0021049A">
              <w:rPr>
                <w:rFonts w:ascii="Arial" w:eastAsia="Calibri" w:hAnsi="Arial" w:cs="Arial"/>
                <w:lang w:val="en-GB" w:eastAsia="x-none"/>
              </w:rPr>
              <w:t>ninety eight</w:t>
            </w:r>
            <w:proofErr w:type="gramEnd"/>
            <w:r w:rsidRPr="0021049A">
              <w:rPr>
                <w:rFonts w:ascii="Arial" w:eastAsia="Calibri" w:hAnsi="Arial" w:cs="Arial"/>
                <w:lang w:val="en-GB" w:eastAsia="x-none"/>
              </w:rPr>
              <w:t xml:space="preserve"> thousand five hundred fifty seven euro and 00 ct.)</w:t>
            </w:r>
            <w:r w:rsidR="003B5348">
              <w:rPr>
                <w:rFonts w:ascii="Arial" w:eastAsia="Calibri" w:hAnsi="Arial" w:cs="Arial"/>
                <w:lang w:val="en-GB" w:eastAsia="x-none"/>
              </w:rPr>
              <w:t xml:space="preserve"> VAT exclusive</w:t>
            </w:r>
            <w:r w:rsidR="00DE5690">
              <w:rPr>
                <w:rFonts w:ascii="Arial" w:eastAsia="Calibri" w:hAnsi="Arial" w:cs="Arial"/>
                <w:lang w:val="en-GB" w:eastAsia="x-none"/>
              </w:rPr>
              <w:t>.</w:t>
            </w:r>
          </w:p>
          <w:p w14:paraId="02F88015" w14:textId="298F5A89" w:rsidR="00DE5690" w:rsidRPr="0021049A" w:rsidRDefault="00DE5690" w:rsidP="00C47225">
            <w:pPr>
              <w:ind w:firstLine="360"/>
              <w:jc w:val="both"/>
              <w:rPr>
                <w:rFonts w:ascii="Arial" w:eastAsia="Calibri" w:hAnsi="Arial" w:cs="Arial"/>
                <w:lang w:val="en-GB" w:eastAsia="x-none"/>
              </w:rPr>
            </w:pPr>
            <w:r>
              <w:rPr>
                <w:rFonts w:ascii="Arial" w:eastAsia="Calibri" w:hAnsi="Arial" w:cs="Arial"/>
                <w:lang w:val="en-GB" w:eastAsia="x-none"/>
              </w:rPr>
              <w:t xml:space="preserve">Reverse VAT charge shall be applied to the Services under Article </w:t>
            </w:r>
            <w:r>
              <w:rPr>
                <w:rFonts w:ascii="Arial" w:eastAsia="Calibri" w:hAnsi="Arial" w:cs="Arial"/>
                <w:lang w:val="en-US" w:eastAsia="x-none"/>
              </w:rPr>
              <w:t xml:space="preserve">44 of the </w:t>
            </w:r>
            <w:r w:rsidRPr="00DE5690">
              <w:rPr>
                <w:rFonts w:ascii="Arial" w:eastAsia="Calibri" w:hAnsi="Arial" w:cs="Arial"/>
                <w:lang w:val="en-GB" w:eastAsia="x-none"/>
              </w:rPr>
              <w:t>Council Directive 2006/112/EC of 28 November 2006 on the common system of value added tax</w:t>
            </w:r>
            <w:r w:rsidR="00441538">
              <w:rPr>
                <w:rFonts w:ascii="Arial" w:eastAsia="Calibri" w:hAnsi="Arial" w:cs="Arial"/>
                <w:lang w:val="en-GB" w:eastAsia="x-none"/>
              </w:rPr>
              <w:t>.</w:t>
            </w:r>
          </w:p>
          <w:p w14:paraId="1029BFF4" w14:textId="77777777" w:rsidR="00C47225" w:rsidRPr="0021049A" w:rsidRDefault="00C47225" w:rsidP="00C47225">
            <w:pPr>
              <w:ind w:firstLine="360"/>
              <w:jc w:val="both"/>
              <w:rPr>
                <w:rFonts w:ascii="Arial" w:eastAsia="Calibri" w:hAnsi="Arial" w:cs="Arial"/>
                <w:lang w:val="en-GB"/>
              </w:rPr>
            </w:pPr>
            <w:r w:rsidRPr="0021049A">
              <w:rPr>
                <w:rFonts w:ascii="Arial" w:eastAsia="Calibri" w:hAnsi="Arial" w:cs="Arial"/>
                <w:lang w:val="en-GB"/>
              </w:rPr>
              <w:t xml:space="preserve">The price rates of the Services </w:t>
            </w:r>
            <w:r w:rsidR="002C3D19" w:rsidRPr="0021049A">
              <w:rPr>
                <w:rFonts w:ascii="Arial" w:eastAsia="Calibri" w:hAnsi="Arial" w:cs="Arial"/>
                <w:lang w:val="en-GB"/>
              </w:rPr>
              <w:t xml:space="preserve">excluding VAT </w:t>
            </w:r>
            <w:r w:rsidRPr="0021049A">
              <w:rPr>
                <w:rFonts w:ascii="Arial" w:eastAsia="Calibri" w:hAnsi="Arial" w:cs="Arial"/>
                <w:lang w:val="en-GB"/>
              </w:rPr>
              <w:t>are as follows:</w:t>
            </w:r>
          </w:p>
          <w:p w14:paraId="2CB5AD43" w14:textId="0E97DB67" w:rsidR="000106F1" w:rsidRPr="0021049A" w:rsidRDefault="000106F1" w:rsidP="000106F1">
            <w:pPr>
              <w:pStyle w:val="ListParagraph"/>
              <w:numPr>
                <w:ilvl w:val="0"/>
                <w:numId w:val="15"/>
              </w:numPr>
              <w:ind w:left="313" w:hanging="283"/>
              <w:jc w:val="both"/>
              <w:rPr>
                <w:rFonts w:ascii="Arial" w:eastAsia="Calibri" w:hAnsi="Arial" w:cs="Arial"/>
                <w:i/>
                <w:iCs/>
                <w:lang w:val="en-GB"/>
              </w:rPr>
            </w:pPr>
            <w:r w:rsidRPr="0021049A">
              <w:rPr>
                <w:rFonts w:ascii="Arial" w:hAnsi="Arial" w:cs="Arial"/>
                <w:i/>
                <w:iCs/>
                <w:color w:val="000000"/>
                <w:lang w:val="en-GB"/>
              </w:rPr>
              <w:t>EJ575 traction bogey overhaul KR-1 (every 1,000,000 km):</w:t>
            </w:r>
            <w:r w:rsidR="00A267F9" w:rsidRPr="0021049A">
              <w:rPr>
                <w:rFonts w:ascii="Arial" w:hAnsi="Arial" w:cs="Arial"/>
                <w:i/>
                <w:iCs/>
                <w:color w:val="000000"/>
                <w:lang w:val="en-GB"/>
              </w:rPr>
              <w:t xml:space="preserve"> EUR </w:t>
            </w:r>
            <w:proofErr w:type="gramStart"/>
            <w:r w:rsidR="00A267F9" w:rsidRPr="0021049A">
              <w:rPr>
                <w:rFonts w:ascii="Arial" w:hAnsi="Arial" w:cs="Arial"/>
                <w:i/>
                <w:iCs/>
                <w:color w:val="000000"/>
                <w:lang w:val="en-GB"/>
              </w:rPr>
              <w:t>192</w:t>
            </w:r>
            <w:r w:rsidR="000E1D5E">
              <w:rPr>
                <w:rFonts w:ascii="Arial" w:hAnsi="Arial" w:cs="Arial"/>
                <w:i/>
                <w:iCs/>
                <w:color w:val="000000"/>
                <w:lang w:val="en-GB"/>
              </w:rPr>
              <w:t>,</w:t>
            </w:r>
            <w:r w:rsidR="00A267F9" w:rsidRPr="0021049A">
              <w:rPr>
                <w:rFonts w:ascii="Arial" w:hAnsi="Arial" w:cs="Arial"/>
                <w:i/>
                <w:iCs/>
                <w:color w:val="000000"/>
                <w:lang w:val="en-GB"/>
              </w:rPr>
              <w:t>386.00;</w:t>
            </w:r>
            <w:proofErr w:type="gramEnd"/>
          </w:p>
          <w:p w14:paraId="50C4B0F7" w14:textId="77777777" w:rsidR="000106F1" w:rsidRPr="0021049A" w:rsidRDefault="000106F1" w:rsidP="000106F1">
            <w:pPr>
              <w:pStyle w:val="ListParagraph"/>
              <w:numPr>
                <w:ilvl w:val="0"/>
                <w:numId w:val="15"/>
              </w:numPr>
              <w:ind w:left="313" w:hanging="283"/>
              <w:jc w:val="both"/>
              <w:rPr>
                <w:rFonts w:ascii="Arial" w:eastAsia="Calibri" w:hAnsi="Arial" w:cs="Arial"/>
                <w:i/>
                <w:iCs/>
                <w:lang w:val="en-GB"/>
              </w:rPr>
            </w:pPr>
            <w:r w:rsidRPr="0021049A">
              <w:rPr>
                <w:rFonts w:ascii="Arial" w:hAnsi="Arial" w:cs="Arial"/>
                <w:i/>
                <w:iCs/>
                <w:color w:val="000000"/>
                <w:lang w:val="en-GB"/>
              </w:rPr>
              <w:t>Additional works:</w:t>
            </w:r>
          </w:p>
          <w:p w14:paraId="24C5D477" w14:textId="77777777" w:rsidR="000106F1" w:rsidRPr="0021049A" w:rsidRDefault="000106F1" w:rsidP="000106F1">
            <w:pPr>
              <w:pStyle w:val="ListParagraph"/>
              <w:numPr>
                <w:ilvl w:val="1"/>
                <w:numId w:val="13"/>
              </w:numPr>
              <w:ind w:left="739" w:hanging="426"/>
              <w:jc w:val="both"/>
              <w:rPr>
                <w:rFonts w:ascii="Arial" w:eastAsia="Calibri" w:hAnsi="Arial" w:cs="Arial"/>
                <w:i/>
                <w:iCs/>
                <w:lang w:val="en-GB"/>
              </w:rPr>
            </w:pPr>
            <w:r w:rsidRPr="0021049A">
              <w:rPr>
                <w:rFonts w:ascii="Arial" w:hAnsi="Arial" w:cs="Arial"/>
                <w:i/>
                <w:iCs/>
                <w:lang w:val="en-GB" w:eastAsia="lt-LT"/>
              </w:rPr>
              <w:t>Replacement of the drive gear:</w:t>
            </w:r>
            <w:r w:rsidR="00A267F9" w:rsidRPr="0021049A">
              <w:rPr>
                <w:rFonts w:ascii="Arial" w:hAnsi="Arial" w:cs="Arial"/>
                <w:i/>
                <w:iCs/>
                <w:lang w:val="en-GB" w:eastAsia="lt-LT"/>
              </w:rPr>
              <w:t xml:space="preserve"> EUR </w:t>
            </w:r>
            <w:proofErr w:type="gramStart"/>
            <w:r w:rsidR="00A267F9" w:rsidRPr="0021049A">
              <w:rPr>
                <w:rFonts w:ascii="Arial" w:hAnsi="Arial" w:cs="Arial"/>
                <w:i/>
                <w:iCs/>
                <w:lang w:val="en-GB" w:eastAsia="lt-LT"/>
              </w:rPr>
              <w:t>3,723.00;</w:t>
            </w:r>
            <w:proofErr w:type="gramEnd"/>
          </w:p>
          <w:p w14:paraId="54749FD0" w14:textId="77777777" w:rsidR="000106F1" w:rsidRPr="0021049A" w:rsidRDefault="000106F1" w:rsidP="000106F1">
            <w:pPr>
              <w:pStyle w:val="ListParagraph"/>
              <w:numPr>
                <w:ilvl w:val="1"/>
                <w:numId w:val="13"/>
              </w:numPr>
              <w:ind w:left="739" w:hanging="426"/>
              <w:jc w:val="both"/>
              <w:rPr>
                <w:rFonts w:ascii="Arial" w:eastAsia="Calibri" w:hAnsi="Arial" w:cs="Arial"/>
                <w:i/>
                <w:iCs/>
                <w:lang w:val="en-GB"/>
              </w:rPr>
            </w:pPr>
            <w:r w:rsidRPr="0021049A">
              <w:rPr>
                <w:rFonts w:ascii="Arial" w:hAnsi="Arial" w:cs="Arial"/>
                <w:i/>
                <w:iCs/>
                <w:lang w:val="en-GB" w:eastAsia="lt-LT"/>
              </w:rPr>
              <w:t>Replacement of the reducer gear Lo507058=1:</w:t>
            </w:r>
            <w:r w:rsidR="000E4F29" w:rsidRPr="0021049A">
              <w:rPr>
                <w:rFonts w:ascii="Arial" w:hAnsi="Arial" w:cs="Arial"/>
                <w:i/>
                <w:iCs/>
                <w:lang w:val="en-GB" w:eastAsia="lt-LT"/>
              </w:rPr>
              <w:t xml:space="preserve"> EUR </w:t>
            </w:r>
            <w:proofErr w:type="gramStart"/>
            <w:r w:rsidR="000E4F29" w:rsidRPr="0021049A">
              <w:rPr>
                <w:rFonts w:ascii="Arial" w:hAnsi="Arial" w:cs="Arial"/>
                <w:i/>
                <w:iCs/>
                <w:lang w:val="en-GB" w:eastAsia="lt-LT"/>
              </w:rPr>
              <w:t>5,061.00;</w:t>
            </w:r>
            <w:proofErr w:type="gramEnd"/>
          </w:p>
          <w:p w14:paraId="1923CC73" w14:textId="77777777" w:rsidR="000106F1" w:rsidRPr="0021049A" w:rsidRDefault="000106F1" w:rsidP="000106F1">
            <w:pPr>
              <w:pStyle w:val="ListParagraph"/>
              <w:numPr>
                <w:ilvl w:val="1"/>
                <w:numId w:val="13"/>
              </w:numPr>
              <w:ind w:left="739" w:hanging="426"/>
              <w:jc w:val="both"/>
              <w:rPr>
                <w:rFonts w:ascii="Arial" w:eastAsia="Calibri" w:hAnsi="Arial" w:cs="Arial"/>
                <w:i/>
                <w:iCs/>
                <w:lang w:val="en-GB"/>
              </w:rPr>
            </w:pPr>
            <w:r w:rsidRPr="0021049A">
              <w:rPr>
                <w:rFonts w:ascii="Arial" w:hAnsi="Arial" w:cs="Arial"/>
                <w:i/>
                <w:iCs/>
                <w:lang w:val="en-GB" w:eastAsia="lt-LT"/>
              </w:rPr>
              <w:t>Replacement of wheelset gear:</w:t>
            </w:r>
            <w:r w:rsidR="00A267F9" w:rsidRPr="0021049A">
              <w:rPr>
                <w:rFonts w:ascii="Arial" w:hAnsi="Arial" w:cs="Arial"/>
                <w:i/>
                <w:iCs/>
                <w:lang w:val="en-GB" w:eastAsia="lt-LT"/>
              </w:rPr>
              <w:t xml:space="preserve"> EUR </w:t>
            </w:r>
            <w:proofErr w:type="gramStart"/>
            <w:r w:rsidR="00A267F9" w:rsidRPr="0021049A">
              <w:rPr>
                <w:rFonts w:ascii="Arial" w:hAnsi="Arial" w:cs="Arial"/>
                <w:i/>
                <w:iCs/>
                <w:lang w:val="en-GB" w:eastAsia="lt-LT"/>
              </w:rPr>
              <w:t>1,512.00;</w:t>
            </w:r>
            <w:proofErr w:type="gramEnd"/>
          </w:p>
          <w:p w14:paraId="0D67221C" w14:textId="77777777" w:rsidR="000106F1" w:rsidRPr="0021049A" w:rsidRDefault="000106F1" w:rsidP="000106F1">
            <w:pPr>
              <w:pStyle w:val="ListParagraph"/>
              <w:numPr>
                <w:ilvl w:val="1"/>
                <w:numId w:val="13"/>
              </w:numPr>
              <w:ind w:left="739" w:hanging="426"/>
              <w:jc w:val="both"/>
              <w:rPr>
                <w:rFonts w:ascii="Arial" w:eastAsia="Calibri" w:hAnsi="Arial" w:cs="Arial"/>
                <w:i/>
                <w:iCs/>
                <w:lang w:val="en-GB"/>
              </w:rPr>
            </w:pPr>
            <w:r w:rsidRPr="0021049A">
              <w:rPr>
                <w:rFonts w:ascii="Arial" w:hAnsi="Arial" w:cs="Arial"/>
                <w:i/>
                <w:iCs/>
                <w:lang w:val="en-GB" w:eastAsia="lt-LT"/>
              </w:rPr>
              <w:t>Replacement of the hollow shaft Lo509260:</w:t>
            </w:r>
            <w:r w:rsidR="00A267F9" w:rsidRPr="0021049A">
              <w:rPr>
                <w:rFonts w:ascii="Arial" w:hAnsi="Arial" w:cs="Arial"/>
                <w:i/>
                <w:iCs/>
                <w:lang w:val="en-GB" w:eastAsia="lt-LT"/>
              </w:rPr>
              <w:t xml:space="preserve"> EUR </w:t>
            </w:r>
            <w:proofErr w:type="gramStart"/>
            <w:r w:rsidR="00A267F9" w:rsidRPr="0021049A">
              <w:rPr>
                <w:rFonts w:ascii="Arial" w:hAnsi="Arial" w:cs="Arial"/>
                <w:i/>
                <w:iCs/>
                <w:lang w:val="en-GB" w:eastAsia="lt-LT"/>
              </w:rPr>
              <w:t>3,972,00;</w:t>
            </w:r>
            <w:proofErr w:type="gramEnd"/>
          </w:p>
          <w:p w14:paraId="489446D7" w14:textId="77777777" w:rsidR="000106F1" w:rsidRPr="0021049A" w:rsidRDefault="000106F1" w:rsidP="000106F1">
            <w:pPr>
              <w:pStyle w:val="ListParagraph"/>
              <w:numPr>
                <w:ilvl w:val="1"/>
                <w:numId w:val="13"/>
              </w:numPr>
              <w:ind w:left="739" w:hanging="426"/>
              <w:jc w:val="both"/>
              <w:rPr>
                <w:rFonts w:ascii="Arial" w:eastAsia="Calibri" w:hAnsi="Arial" w:cs="Arial"/>
                <w:i/>
                <w:iCs/>
                <w:lang w:val="en-GB"/>
              </w:rPr>
            </w:pPr>
            <w:r w:rsidRPr="0021049A">
              <w:rPr>
                <w:rFonts w:ascii="Arial" w:hAnsi="Arial" w:cs="Arial"/>
                <w:i/>
                <w:iCs/>
                <w:lang w:val="en-GB" w:eastAsia="lt-LT"/>
              </w:rPr>
              <w:t>Replacement of wheelset axle:</w:t>
            </w:r>
            <w:r w:rsidR="00A267F9" w:rsidRPr="0021049A">
              <w:rPr>
                <w:rFonts w:ascii="Arial" w:hAnsi="Arial" w:cs="Arial"/>
                <w:i/>
                <w:iCs/>
                <w:lang w:val="en-GB" w:eastAsia="lt-LT"/>
              </w:rPr>
              <w:t xml:space="preserve"> EUR </w:t>
            </w:r>
            <w:proofErr w:type="gramStart"/>
            <w:r w:rsidR="00A267F9" w:rsidRPr="0021049A">
              <w:rPr>
                <w:rFonts w:ascii="Arial" w:hAnsi="Arial" w:cs="Arial"/>
                <w:i/>
                <w:iCs/>
                <w:lang w:val="en-GB" w:eastAsia="lt-LT"/>
              </w:rPr>
              <w:t>5,003.00;</w:t>
            </w:r>
            <w:proofErr w:type="gramEnd"/>
          </w:p>
          <w:p w14:paraId="7B6E888F" w14:textId="77777777" w:rsidR="000106F1" w:rsidRPr="0021049A" w:rsidRDefault="000106F1" w:rsidP="000106F1">
            <w:pPr>
              <w:pStyle w:val="ListParagraph"/>
              <w:numPr>
                <w:ilvl w:val="1"/>
                <w:numId w:val="13"/>
              </w:numPr>
              <w:ind w:left="739" w:hanging="426"/>
              <w:jc w:val="both"/>
              <w:rPr>
                <w:rFonts w:ascii="Arial" w:eastAsia="Calibri" w:hAnsi="Arial" w:cs="Arial"/>
                <w:i/>
                <w:iCs/>
                <w:lang w:val="en-GB"/>
              </w:rPr>
            </w:pPr>
            <w:r w:rsidRPr="0021049A">
              <w:rPr>
                <w:rFonts w:ascii="Arial" w:hAnsi="Arial" w:cs="Arial"/>
                <w:i/>
                <w:iCs/>
                <w:lang w:val="en-GB" w:eastAsia="lt-LT"/>
              </w:rPr>
              <w:t>Replacement of the traction power e-motor MLU4246 K/6 connection cable:</w:t>
            </w:r>
            <w:r w:rsidR="00A267F9" w:rsidRPr="0021049A">
              <w:rPr>
                <w:rFonts w:ascii="Arial" w:hAnsi="Arial" w:cs="Arial"/>
                <w:i/>
                <w:iCs/>
                <w:lang w:val="en-GB" w:eastAsia="lt-LT"/>
              </w:rPr>
              <w:t xml:space="preserve"> EUR </w:t>
            </w:r>
            <w:proofErr w:type="gramStart"/>
            <w:r w:rsidR="00A267F9" w:rsidRPr="0021049A">
              <w:rPr>
                <w:rFonts w:ascii="Arial" w:hAnsi="Arial" w:cs="Arial"/>
                <w:i/>
                <w:iCs/>
                <w:lang w:val="en-GB" w:eastAsia="lt-LT"/>
              </w:rPr>
              <w:t>285.00;</w:t>
            </w:r>
            <w:proofErr w:type="gramEnd"/>
          </w:p>
          <w:p w14:paraId="5A79C9B6" w14:textId="77777777" w:rsidR="000106F1" w:rsidRPr="0021049A" w:rsidRDefault="000106F1" w:rsidP="000106F1">
            <w:pPr>
              <w:pStyle w:val="ListParagraph"/>
              <w:numPr>
                <w:ilvl w:val="1"/>
                <w:numId w:val="13"/>
              </w:numPr>
              <w:ind w:left="739" w:hanging="426"/>
              <w:jc w:val="both"/>
              <w:rPr>
                <w:rFonts w:ascii="Arial" w:eastAsia="Calibri" w:hAnsi="Arial" w:cs="Arial"/>
                <w:i/>
                <w:iCs/>
                <w:lang w:val="en-GB"/>
              </w:rPr>
            </w:pPr>
            <w:r w:rsidRPr="0021049A">
              <w:rPr>
                <w:rFonts w:ascii="Arial" w:hAnsi="Arial" w:cs="Arial"/>
                <w:i/>
                <w:iCs/>
                <w:lang w:val="en-GB" w:eastAsia="lt-LT"/>
              </w:rPr>
              <w:t>Replacement of spring Lo338 460b:</w:t>
            </w:r>
            <w:r w:rsidR="00A267F9" w:rsidRPr="0021049A">
              <w:rPr>
                <w:rFonts w:ascii="Arial" w:hAnsi="Arial" w:cs="Arial"/>
                <w:i/>
                <w:iCs/>
                <w:lang w:val="en-GB" w:eastAsia="lt-LT"/>
              </w:rPr>
              <w:t xml:space="preserve"> EUR 402,00.</w:t>
            </w:r>
          </w:p>
          <w:p w14:paraId="0D3C3D63" w14:textId="77777777" w:rsidR="00A267F9" w:rsidRPr="0021049A" w:rsidRDefault="00C47225" w:rsidP="00A267F9">
            <w:pPr>
              <w:ind w:firstLine="360"/>
              <w:jc w:val="both"/>
              <w:rPr>
                <w:rFonts w:ascii="Arial" w:eastAsia="Calibri" w:hAnsi="Arial" w:cs="Arial"/>
                <w:lang w:val="en-GB"/>
              </w:rPr>
            </w:pPr>
            <w:r w:rsidRPr="0021049A">
              <w:rPr>
                <w:rFonts w:ascii="Arial" w:eastAsia="Calibri" w:hAnsi="Arial" w:cs="Arial"/>
                <w:lang w:val="en-GB"/>
              </w:rPr>
              <w:t xml:space="preserve">2.3. Terms of payment: upon fulfilment of </w:t>
            </w:r>
            <w:r w:rsidR="00A267F9" w:rsidRPr="0021049A">
              <w:rPr>
                <w:rFonts w:ascii="Arial" w:eastAsia="Calibri" w:hAnsi="Arial" w:cs="Arial"/>
                <w:lang w:val="en-GB"/>
              </w:rPr>
              <w:t>the order, payment is made for a specific quantity based on the established price rates within 45 (</w:t>
            </w:r>
            <w:proofErr w:type="gramStart"/>
            <w:r w:rsidR="00A267F9" w:rsidRPr="0021049A">
              <w:rPr>
                <w:rFonts w:ascii="Arial" w:eastAsia="Calibri" w:hAnsi="Arial" w:cs="Arial"/>
                <w:lang w:val="en-GB"/>
              </w:rPr>
              <w:t>forty five</w:t>
            </w:r>
            <w:proofErr w:type="gramEnd"/>
            <w:r w:rsidR="00A267F9" w:rsidRPr="0021049A">
              <w:rPr>
                <w:rFonts w:ascii="Arial" w:eastAsia="Calibri" w:hAnsi="Arial" w:cs="Arial"/>
                <w:lang w:val="en-GB"/>
              </w:rPr>
              <w:t>) calendar days.</w:t>
            </w:r>
          </w:p>
          <w:p w14:paraId="5B0BB284" w14:textId="77777777" w:rsidR="00C47225" w:rsidRPr="0021049A" w:rsidRDefault="00C47225" w:rsidP="00C47225">
            <w:pPr>
              <w:pStyle w:val="ListParagraph"/>
              <w:ind w:left="0" w:firstLine="426"/>
              <w:jc w:val="both"/>
              <w:rPr>
                <w:rFonts w:ascii="Arial" w:hAnsi="Arial" w:cs="Arial"/>
                <w:bCs/>
                <w:lang w:val="en-GB"/>
              </w:rPr>
            </w:pPr>
          </w:p>
          <w:p w14:paraId="6ACC4A97" w14:textId="77777777" w:rsidR="00435D88" w:rsidRPr="0021049A" w:rsidRDefault="00435D88" w:rsidP="00C47225">
            <w:pPr>
              <w:pStyle w:val="ListParagraph"/>
              <w:ind w:left="0" w:firstLine="426"/>
              <w:jc w:val="both"/>
              <w:rPr>
                <w:rFonts w:ascii="Arial" w:hAnsi="Arial" w:cs="Arial"/>
                <w:bCs/>
                <w:lang w:val="en-GB"/>
              </w:rPr>
            </w:pPr>
          </w:p>
          <w:p w14:paraId="3A567E7D" w14:textId="77777777" w:rsidR="00435D88" w:rsidRPr="0021049A" w:rsidRDefault="00435D88" w:rsidP="00C47225">
            <w:pPr>
              <w:pStyle w:val="ListParagraph"/>
              <w:ind w:left="0" w:firstLine="426"/>
              <w:jc w:val="both"/>
              <w:rPr>
                <w:rFonts w:ascii="Arial" w:hAnsi="Arial" w:cs="Arial"/>
                <w:bCs/>
                <w:lang w:val="en-GB"/>
              </w:rPr>
            </w:pPr>
          </w:p>
          <w:p w14:paraId="233F5029" w14:textId="77777777" w:rsidR="00C47225" w:rsidRPr="0021049A" w:rsidRDefault="00C47225" w:rsidP="00B36BA6">
            <w:pPr>
              <w:numPr>
                <w:ilvl w:val="0"/>
                <w:numId w:val="13"/>
              </w:numPr>
              <w:ind w:left="0" w:firstLine="0"/>
              <w:jc w:val="center"/>
              <w:rPr>
                <w:rFonts w:ascii="Arial" w:hAnsi="Arial" w:cs="Arial"/>
                <w:b/>
                <w:lang w:val="en-GB"/>
              </w:rPr>
            </w:pPr>
            <w:r w:rsidRPr="0021049A">
              <w:rPr>
                <w:rFonts w:ascii="Arial" w:hAnsi="Arial" w:cs="Arial"/>
                <w:b/>
                <w:lang w:val="en-GB"/>
              </w:rPr>
              <w:t>PROVISION OF SERVICES</w:t>
            </w:r>
          </w:p>
          <w:p w14:paraId="4EF30B10" w14:textId="77777777" w:rsidR="00C47225" w:rsidRPr="0021049A" w:rsidRDefault="00C47225" w:rsidP="00C47225">
            <w:pPr>
              <w:pStyle w:val="ListParagraph"/>
              <w:numPr>
                <w:ilvl w:val="0"/>
                <w:numId w:val="10"/>
              </w:numPr>
              <w:shd w:val="clear" w:color="auto" w:fill="FFFFFF"/>
              <w:tabs>
                <w:tab w:val="left" w:pos="851"/>
              </w:tabs>
              <w:ind w:left="0" w:firstLine="284"/>
              <w:jc w:val="both"/>
              <w:rPr>
                <w:rFonts w:ascii="Arial" w:hAnsi="Arial" w:cs="Arial"/>
                <w:lang w:val="en-GB"/>
              </w:rPr>
            </w:pPr>
            <w:r w:rsidRPr="0021049A">
              <w:rPr>
                <w:rFonts w:ascii="Arial" w:hAnsi="Arial" w:cs="Arial"/>
                <w:lang w:val="en-GB"/>
              </w:rPr>
              <w:t xml:space="preserve">Services shall be provided within one hundred and twenty (120) calendar days from the date of handover of bogies to the Service Provider and the date of signing the bogies handover for repair certificate. The Parties agree that the Term of Service is an essential condition of the Contract. </w:t>
            </w:r>
          </w:p>
          <w:p w14:paraId="5CFC3A4E" w14:textId="77777777" w:rsidR="00C47225" w:rsidRPr="0021049A" w:rsidRDefault="00C47225" w:rsidP="00C47225">
            <w:pPr>
              <w:pStyle w:val="ListParagraph"/>
              <w:numPr>
                <w:ilvl w:val="0"/>
                <w:numId w:val="10"/>
              </w:numPr>
              <w:shd w:val="clear" w:color="auto" w:fill="FFFFFF"/>
              <w:tabs>
                <w:tab w:val="left" w:pos="851"/>
              </w:tabs>
              <w:ind w:left="0" w:firstLine="284"/>
              <w:jc w:val="both"/>
              <w:rPr>
                <w:rFonts w:ascii="Arial" w:hAnsi="Arial" w:cs="Arial"/>
                <w:lang w:val="en-GB"/>
              </w:rPr>
            </w:pPr>
            <w:r w:rsidRPr="0021049A">
              <w:rPr>
                <w:rFonts w:ascii="Arial" w:hAnsi="Arial" w:cs="Arial"/>
                <w:lang w:val="en-GB"/>
              </w:rPr>
              <w:lastRenderedPageBreak/>
              <w:t>The Service Provider shall take traction bogies not later than within ten (10) business days after submission of the Order via email. The date of delivery of traction bogies for repair is the date of signing the bogie handover for repair certificate from which the Term of Service is calculated.</w:t>
            </w:r>
          </w:p>
          <w:p w14:paraId="5355A5D7" w14:textId="77777777" w:rsidR="00C47225" w:rsidRPr="0021049A" w:rsidRDefault="00C47225" w:rsidP="00C47225">
            <w:pPr>
              <w:pStyle w:val="ListParagraph"/>
              <w:numPr>
                <w:ilvl w:val="0"/>
                <w:numId w:val="10"/>
              </w:numPr>
              <w:shd w:val="clear" w:color="auto" w:fill="FFFFFF"/>
              <w:tabs>
                <w:tab w:val="left" w:pos="851"/>
              </w:tabs>
              <w:ind w:left="0" w:firstLine="284"/>
              <w:jc w:val="both"/>
              <w:rPr>
                <w:rFonts w:ascii="Arial" w:hAnsi="Arial" w:cs="Arial"/>
                <w:lang w:val="en-GB"/>
              </w:rPr>
            </w:pPr>
            <w:r w:rsidRPr="0021049A">
              <w:rPr>
                <w:rFonts w:ascii="Arial" w:hAnsi="Arial" w:cs="Arial"/>
                <w:lang w:val="en-GB"/>
              </w:rPr>
              <w:t xml:space="preserve">Fault detection report shall be completed after the repair determination by the Service Provider. Along with the fault detection report the Service Provider shall provide the Customer with the detailed list (cost estimate) of services, parts and units required for repair works stating (if possible) accurate prices for repair services, used parts and (or) units. </w:t>
            </w:r>
          </w:p>
          <w:p w14:paraId="17C80B57" w14:textId="77777777" w:rsidR="00C47225" w:rsidRPr="0021049A" w:rsidRDefault="00C47225" w:rsidP="00C47225">
            <w:pPr>
              <w:pStyle w:val="ListParagraph"/>
              <w:numPr>
                <w:ilvl w:val="0"/>
                <w:numId w:val="10"/>
              </w:numPr>
              <w:shd w:val="clear" w:color="auto" w:fill="FFFFFF"/>
              <w:tabs>
                <w:tab w:val="left" w:pos="851"/>
              </w:tabs>
              <w:ind w:left="0" w:firstLine="284"/>
              <w:jc w:val="both"/>
              <w:rPr>
                <w:rFonts w:ascii="Arial" w:hAnsi="Arial" w:cs="Arial"/>
                <w:lang w:val="en-GB"/>
              </w:rPr>
            </w:pPr>
            <w:r w:rsidRPr="0021049A">
              <w:rPr>
                <w:rFonts w:ascii="Arial" w:hAnsi="Arial" w:cs="Arial"/>
                <w:lang w:val="en-GB"/>
              </w:rPr>
              <w:t xml:space="preserve">Analogous parts and (or) units could be used for bogies repair when this is agreed with the Customer in advance and proper documents proving the equivalence are submitted (written statement of electric trains EJ575 manufacturer ŠKODA VAGONKA </w:t>
            </w:r>
            <w:proofErr w:type="spellStart"/>
            <w:r w:rsidRPr="0021049A">
              <w:rPr>
                <w:rFonts w:ascii="Arial" w:hAnsi="Arial" w:cs="Arial"/>
                <w:iCs/>
                <w:lang w:val="en-GB"/>
              </w:rPr>
              <w:t>a.s.</w:t>
            </w:r>
            <w:proofErr w:type="spellEnd"/>
            <w:r w:rsidRPr="0021049A">
              <w:rPr>
                <w:rFonts w:ascii="Arial" w:hAnsi="Arial" w:cs="Arial"/>
                <w:iCs/>
                <w:lang w:val="en-GB"/>
              </w:rPr>
              <w:t xml:space="preserve"> proving the compliance of proposed equivalent parts and (or) units with the technical requirements for production of electric trains EJ575 equipment and their appropriateness for use). Documents to be provided shall be completed in the original language and include their translation into the Lithuanian language (translations from English, German, French, Russian and Polish languages do not need to be provided).</w:t>
            </w:r>
          </w:p>
          <w:p w14:paraId="7067C119" w14:textId="77777777" w:rsidR="00C47225" w:rsidRPr="0021049A" w:rsidRDefault="00C47225" w:rsidP="00C47225">
            <w:pPr>
              <w:pStyle w:val="ListParagraph"/>
              <w:numPr>
                <w:ilvl w:val="0"/>
                <w:numId w:val="10"/>
              </w:numPr>
              <w:shd w:val="clear" w:color="auto" w:fill="FFFFFF"/>
              <w:tabs>
                <w:tab w:val="left" w:pos="851"/>
              </w:tabs>
              <w:ind w:left="0" w:firstLine="284"/>
              <w:jc w:val="both"/>
              <w:rPr>
                <w:rFonts w:ascii="Arial" w:hAnsi="Arial" w:cs="Arial"/>
                <w:lang w:val="en-GB"/>
              </w:rPr>
            </w:pPr>
            <w:r w:rsidRPr="0021049A">
              <w:rPr>
                <w:rFonts w:ascii="Arial" w:hAnsi="Arial" w:cs="Arial"/>
                <w:lang w:val="en-GB"/>
              </w:rPr>
              <w:t>The Service Provider shall create the necessary conditions for the Customer’s representatives to participate in the defect detection, repair and testing of the bogies at the repair premises of the Service Provider.</w:t>
            </w:r>
          </w:p>
          <w:p w14:paraId="5767DAA3" w14:textId="77777777" w:rsidR="00C47225" w:rsidRPr="0021049A" w:rsidRDefault="00C47225" w:rsidP="00C47225">
            <w:pPr>
              <w:pStyle w:val="ListParagraph"/>
              <w:numPr>
                <w:ilvl w:val="0"/>
                <w:numId w:val="10"/>
              </w:numPr>
              <w:shd w:val="clear" w:color="auto" w:fill="FFFFFF"/>
              <w:tabs>
                <w:tab w:val="left" w:pos="851"/>
              </w:tabs>
              <w:ind w:left="0" w:firstLine="284"/>
              <w:jc w:val="both"/>
              <w:rPr>
                <w:rFonts w:ascii="Arial" w:hAnsi="Arial" w:cs="Arial"/>
                <w:lang w:val="en-GB"/>
              </w:rPr>
            </w:pPr>
            <w:r w:rsidRPr="0021049A">
              <w:rPr>
                <w:rFonts w:ascii="Arial" w:hAnsi="Arial" w:cs="Arial"/>
                <w:lang w:val="en-GB"/>
              </w:rPr>
              <w:t xml:space="preserve">After providing Services to the Customer, the Service Provider shall submit the following documents: VAT invoice for the Services and documents specified in clause 4.1 of Annex 3 to the Special Conditions of the Contract. </w:t>
            </w:r>
          </w:p>
          <w:p w14:paraId="463B711D" w14:textId="77777777" w:rsidR="00C47225" w:rsidRPr="0021049A" w:rsidRDefault="00C47225" w:rsidP="00C47225">
            <w:pPr>
              <w:ind w:firstLine="360"/>
              <w:jc w:val="both"/>
              <w:rPr>
                <w:rFonts w:ascii="Arial" w:hAnsi="Arial" w:cs="Arial"/>
                <w:lang w:val="en-GB"/>
              </w:rPr>
            </w:pPr>
          </w:p>
          <w:p w14:paraId="716F2D77" w14:textId="77777777" w:rsidR="00C47225" w:rsidRPr="0021049A" w:rsidRDefault="00C47225" w:rsidP="00B36BA6">
            <w:pPr>
              <w:numPr>
                <w:ilvl w:val="0"/>
                <w:numId w:val="13"/>
              </w:numPr>
              <w:ind w:left="0" w:firstLine="0"/>
              <w:jc w:val="center"/>
              <w:rPr>
                <w:rFonts w:ascii="Arial" w:hAnsi="Arial" w:cs="Arial"/>
                <w:b/>
                <w:lang w:val="en-GB"/>
              </w:rPr>
            </w:pPr>
            <w:r w:rsidRPr="0021049A">
              <w:rPr>
                <w:rFonts w:ascii="Arial" w:hAnsi="Arial" w:cs="Arial"/>
                <w:b/>
                <w:lang w:val="en-GB"/>
              </w:rPr>
              <w:t>QUALITY OF SERVICE AND WARRANTY</w:t>
            </w:r>
          </w:p>
          <w:p w14:paraId="51301674" w14:textId="77777777" w:rsidR="00C47225" w:rsidRPr="0021049A" w:rsidRDefault="00C47225" w:rsidP="00C47225">
            <w:pPr>
              <w:pStyle w:val="ListParagraph"/>
              <w:numPr>
                <w:ilvl w:val="1"/>
                <w:numId w:val="11"/>
              </w:numPr>
              <w:shd w:val="clear" w:color="auto" w:fill="FFFFFF"/>
              <w:tabs>
                <w:tab w:val="left" w:pos="394"/>
                <w:tab w:val="left" w:pos="993"/>
              </w:tabs>
              <w:ind w:left="0" w:firstLine="426"/>
              <w:jc w:val="both"/>
              <w:rPr>
                <w:rFonts w:ascii="Arial" w:hAnsi="Arial" w:cs="Arial"/>
                <w:lang w:val="en-GB"/>
              </w:rPr>
            </w:pPr>
            <w:r w:rsidRPr="0021049A">
              <w:rPr>
                <w:rFonts w:ascii="Arial" w:hAnsi="Arial" w:cs="Arial"/>
                <w:lang w:val="en-GB"/>
              </w:rPr>
              <w:t>Services shall be of a high quality as required by the contract and annexes hereto. If it is determined that the Services are of a poor quality, the Service Provider shall eliminate deficiencies of the Services within the specific term agreed by the Parties not exceeding fifty (50) calendar days from the moment when the Customer notifies him of the failure to comply with the quality requirements.</w:t>
            </w:r>
          </w:p>
          <w:p w14:paraId="3CDA5375" w14:textId="77777777" w:rsidR="00C47225" w:rsidRPr="0021049A" w:rsidRDefault="00C47225" w:rsidP="00C47225">
            <w:pPr>
              <w:pStyle w:val="ListParagraph"/>
              <w:numPr>
                <w:ilvl w:val="1"/>
                <w:numId w:val="11"/>
              </w:numPr>
              <w:shd w:val="clear" w:color="auto" w:fill="FFFFFF"/>
              <w:tabs>
                <w:tab w:val="left" w:pos="394"/>
                <w:tab w:val="left" w:pos="993"/>
              </w:tabs>
              <w:ind w:left="0" w:firstLine="426"/>
              <w:jc w:val="both"/>
              <w:rPr>
                <w:rFonts w:ascii="Arial" w:hAnsi="Arial" w:cs="Arial"/>
                <w:lang w:val="en-GB"/>
              </w:rPr>
            </w:pPr>
            <w:r w:rsidRPr="0021049A">
              <w:rPr>
                <w:rFonts w:ascii="Arial" w:hAnsi="Arial" w:cs="Arial"/>
                <w:lang w:val="en-GB"/>
              </w:rPr>
              <w:t xml:space="preserve">All completed repair services shall be subject to at least twenty-four (24) months </w:t>
            </w:r>
            <w:r w:rsidRPr="0021049A">
              <w:rPr>
                <w:rFonts w:ascii="Arial" w:hAnsi="Arial" w:cs="Arial"/>
                <w:lang w:val="en-GB"/>
              </w:rPr>
              <w:lastRenderedPageBreak/>
              <w:t>warranty period from the date of commencement of operation or repaired bogies, though individual units of the repaired bogies shall be subject to the warranty period of at least:</w:t>
            </w:r>
          </w:p>
          <w:p w14:paraId="1EC077E3" w14:textId="77777777" w:rsidR="00C47225" w:rsidRPr="0021049A" w:rsidRDefault="00C47225" w:rsidP="007712A5">
            <w:pPr>
              <w:pStyle w:val="ListParagraph"/>
              <w:numPr>
                <w:ilvl w:val="2"/>
                <w:numId w:val="11"/>
              </w:numPr>
              <w:shd w:val="clear" w:color="auto" w:fill="FFFFFF"/>
              <w:tabs>
                <w:tab w:val="left" w:pos="284"/>
                <w:tab w:val="left" w:pos="394"/>
                <w:tab w:val="left" w:pos="599"/>
              </w:tabs>
              <w:ind w:left="176" w:hanging="142"/>
              <w:jc w:val="both"/>
              <w:rPr>
                <w:rFonts w:ascii="Arial" w:hAnsi="Arial" w:cs="Arial"/>
                <w:lang w:val="en-GB"/>
              </w:rPr>
            </w:pPr>
            <w:r w:rsidRPr="0021049A">
              <w:rPr>
                <w:rFonts w:ascii="Arial" w:hAnsi="Arial" w:cs="Arial"/>
                <w:lang w:val="en-GB"/>
              </w:rPr>
              <w:t xml:space="preserve">Frame of the bogies – at least four (4) </w:t>
            </w:r>
            <w:proofErr w:type="gramStart"/>
            <w:r w:rsidRPr="0021049A">
              <w:rPr>
                <w:rFonts w:ascii="Arial" w:hAnsi="Arial" w:cs="Arial"/>
                <w:lang w:val="en-GB"/>
              </w:rPr>
              <w:t>years;</w:t>
            </w:r>
            <w:proofErr w:type="gramEnd"/>
          </w:p>
          <w:p w14:paraId="58C404C6" w14:textId="77777777" w:rsidR="00C47225" w:rsidRPr="0021049A" w:rsidRDefault="00C47225" w:rsidP="007712A5">
            <w:pPr>
              <w:pStyle w:val="ListParagraph"/>
              <w:numPr>
                <w:ilvl w:val="2"/>
                <w:numId w:val="11"/>
              </w:numPr>
              <w:shd w:val="clear" w:color="auto" w:fill="FFFFFF"/>
              <w:tabs>
                <w:tab w:val="left" w:pos="284"/>
                <w:tab w:val="left" w:pos="394"/>
                <w:tab w:val="left" w:pos="599"/>
              </w:tabs>
              <w:ind w:left="176" w:hanging="142"/>
              <w:jc w:val="both"/>
              <w:rPr>
                <w:rFonts w:ascii="Arial" w:hAnsi="Arial" w:cs="Arial"/>
                <w:lang w:val="en-GB"/>
              </w:rPr>
            </w:pPr>
            <w:r w:rsidRPr="0021049A">
              <w:rPr>
                <w:rFonts w:ascii="Arial" w:hAnsi="Arial" w:cs="Arial"/>
                <w:lang w:val="en-GB"/>
              </w:rPr>
              <w:t xml:space="preserve">Springs of bogies suspension, axle boxes, housing of traction reducing gear – three (3) </w:t>
            </w:r>
            <w:proofErr w:type="gramStart"/>
            <w:r w:rsidRPr="0021049A">
              <w:rPr>
                <w:rFonts w:ascii="Arial" w:hAnsi="Arial" w:cs="Arial"/>
                <w:lang w:val="en-GB"/>
              </w:rPr>
              <w:t>years;</w:t>
            </w:r>
            <w:proofErr w:type="gramEnd"/>
          </w:p>
          <w:p w14:paraId="72F7FA71" w14:textId="77777777" w:rsidR="00C47225" w:rsidRPr="0021049A" w:rsidRDefault="00C47225" w:rsidP="007712A5">
            <w:pPr>
              <w:pStyle w:val="ListParagraph"/>
              <w:numPr>
                <w:ilvl w:val="2"/>
                <w:numId w:val="11"/>
              </w:numPr>
              <w:shd w:val="clear" w:color="auto" w:fill="FFFFFF"/>
              <w:tabs>
                <w:tab w:val="left" w:pos="284"/>
                <w:tab w:val="left" w:pos="394"/>
                <w:tab w:val="left" w:pos="599"/>
              </w:tabs>
              <w:ind w:left="176" w:hanging="142"/>
              <w:jc w:val="both"/>
              <w:rPr>
                <w:rFonts w:ascii="Arial" w:hAnsi="Arial" w:cs="Arial"/>
                <w:lang w:val="en-GB"/>
              </w:rPr>
            </w:pPr>
            <w:r w:rsidRPr="0021049A">
              <w:rPr>
                <w:rFonts w:ascii="Arial" w:hAnsi="Arial" w:cs="Arial"/>
                <w:lang w:val="en-GB"/>
              </w:rPr>
              <w:t xml:space="preserve">Against gear unit breakage, </w:t>
            </w:r>
            <w:proofErr w:type="gramStart"/>
            <w:r w:rsidRPr="0021049A">
              <w:rPr>
                <w:rFonts w:ascii="Arial" w:hAnsi="Arial" w:cs="Arial"/>
                <w:lang w:val="en-GB"/>
              </w:rPr>
              <w:t>cracks</w:t>
            </w:r>
            <w:proofErr w:type="gramEnd"/>
            <w:r w:rsidRPr="0021049A">
              <w:rPr>
                <w:rFonts w:ascii="Arial" w:hAnsi="Arial" w:cs="Arial"/>
                <w:lang w:val="en-GB"/>
              </w:rPr>
              <w:t xml:space="preserve"> and wear:</w:t>
            </w:r>
          </w:p>
          <w:p w14:paraId="2E4FAB13" w14:textId="77777777" w:rsidR="00C47225" w:rsidRPr="0021049A" w:rsidRDefault="00C47225" w:rsidP="007712A5">
            <w:pPr>
              <w:pStyle w:val="ListParagraph"/>
              <w:numPr>
                <w:ilvl w:val="2"/>
                <w:numId w:val="11"/>
              </w:numPr>
              <w:shd w:val="clear" w:color="auto" w:fill="FFFFFF"/>
              <w:tabs>
                <w:tab w:val="left" w:pos="284"/>
                <w:tab w:val="left" w:pos="394"/>
                <w:tab w:val="left" w:pos="599"/>
              </w:tabs>
              <w:ind w:left="176" w:hanging="142"/>
              <w:jc w:val="both"/>
              <w:rPr>
                <w:rFonts w:ascii="Arial" w:hAnsi="Arial" w:cs="Arial"/>
                <w:lang w:val="en-GB"/>
              </w:rPr>
            </w:pPr>
            <w:r w:rsidRPr="0021049A">
              <w:rPr>
                <w:rFonts w:ascii="Arial" w:hAnsi="Arial" w:cs="Arial"/>
                <w:lang w:val="en-GB"/>
              </w:rPr>
              <w:t xml:space="preserve">driven – at least 800 000 </w:t>
            </w:r>
            <w:proofErr w:type="gramStart"/>
            <w:r w:rsidRPr="0021049A">
              <w:rPr>
                <w:rFonts w:ascii="Arial" w:hAnsi="Arial" w:cs="Arial"/>
                <w:lang w:val="en-GB"/>
              </w:rPr>
              <w:t>km;</w:t>
            </w:r>
            <w:proofErr w:type="gramEnd"/>
          </w:p>
          <w:p w14:paraId="4162D2A4" w14:textId="77777777" w:rsidR="00C47225" w:rsidRPr="0021049A" w:rsidRDefault="00C47225" w:rsidP="007712A5">
            <w:pPr>
              <w:pStyle w:val="ListParagraph"/>
              <w:numPr>
                <w:ilvl w:val="2"/>
                <w:numId w:val="11"/>
              </w:numPr>
              <w:shd w:val="clear" w:color="auto" w:fill="FFFFFF"/>
              <w:tabs>
                <w:tab w:val="left" w:pos="284"/>
                <w:tab w:val="left" w:pos="394"/>
                <w:tab w:val="left" w:pos="599"/>
              </w:tabs>
              <w:ind w:left="176" w:hanging="142"/>
              <w:jc w:val="both"/>
              <w:rPr>
                <w:rFonts w:ascii="Arial" w:hAnsi="Arial" w:cs="Arial"/>
                <w:lang w:val="en-GB"/>
              </w:rPr>
            </w:pPr>
            <w:r w:rsidRPr="0021049A">
              <w:rPr>
                <w:rFonts w:ascii="Arial" w:hAnsi="Arial" w:cs="Arial"/>
                <w:lang w:val="en-GB"/>
              </w:rPr>
              <w:t>driving – at least 600 000 km.</w:t>
            </w:r>
          </w:p>
          <w:p w14:paraId="0737B626" w14:textId="77777777" w:rsidR="00C47225" w:rsidRPr="0021049A" w:rsidRDefault="00C47225" w:rsidP="007712A5">
            <w:pPr>
              <w:pStyle w:val="ListParagraph"/>
              <w:numPr>
                <w:ilvl w:val="2"/>
                <w:numId w:val="11"/>
              </w:numPr>
              <w:shd w:val="clear" w:color="auto" w:fill="FFFFFF"/>
              <w:tabs>
                <w:tab w:val="left" w:pos="284"/>
                <w:tab w:val="left" w:pos="394"/>
                <w:tab w:val="left" w:pos="599"/>
              </w:tabs>
              <w:ind w:left="176" w:hanging="142"/>
              <w:jc w:val="both"/>
              <w:rPr>
                <w:rFonts w:ascii="Arial" w:hAnsi="Arial" w:cs="Arial"/>
                <w:lang w:val="en-GB"/>
              </w:rPr>
            </w:pPr>
            <w:r w:rsidRPr="0021049A">
              <w:rPr>
                <w:rFonts w:ascii="Arial" w:hAnsi="Arial" w:cs="Arial"/>
                <w:lang w:val="en-GB"/>
              </w:rPr>
              <w:t>Traction electric motors the bogies – at least 3 years.</w:t>
            </w:r>
          </w:p>
          <w:p w14:paraId="7F5377BD" w14:textId="77777777" w:rsidR="00C47225" w:rsidRPr="0021049A" w:rsidRDefault="00C47225" w:rsidP="00C47225">
            <w:pPr>
              <w:pStyle w:val="ListParagraph"/>
              <w:numPr>
                <w:ilvl w:val="1"/>
                <w:numId w:val="11"/>
              </w:numPr>
              <w:shd w:val="clear" w:color="auto" w:fill="FFFFFF"/>
              <w:tabs>
                <w:tab w:val="left" w:pos="394"/>
                <w:tab w:val="left" w:pos="426"/>
                <w:tab w:val="left" w:pos="993"/>
              </w:tabs>
              <w:ind w:left="0" w:firstLine="426"/>
              <w:jc w:val="both"/>
              <w:rPr>
                <w:rFonts w:ascii="Arial" w:hAnsi="Arial" w:cs="Arial"/>
                <w:lang w:val="en-GB"/>
              </w:rPr>
            </w:pPr>
            <w:r w:rsidRPr="0021049A">
              <w:rPr>
                <w:rFonts w:ascii="Arial" w:hAnsi="Arial" w:cs="Arial"/>
                <w:lang w:val="en-GB"/>
              </w:rPr>
              <w:t>Repaired wheel axles after the replacement of wheel axle elements shall be subject to at least twenty-four (24) months warranty period from the date of commencement of operation or repaired wheel axles, though individual units of the repaired wheel axle shall be subject to the warranty period of at least:</w:t>
            </w:r>
          </w:p>
          <w:p w14:paraId="402586BF" w14:textId="77777777" w:rsidR="00C47225" w:rsidRPr="0021049A" w:rsidRDefault="00C47225" w:rsidP="00C47225">
            <w:pPr>
              <w:pStyle w:val="ListParagraph"/>
              <w:numPr>
                <w:ilvl w:val="2"/>
                <w:numId w:val="11"/>
              </w:numPr>
              <w:shd w:val="clear" w:color="auto" w:fill="FFFFFF"/>
              <w:tabs>
                <w:tab w:val="left" w:pos="394"/>
                <w:tab w:val="left" w:pos="1134"/>
              </w:tabs>
              <w:ind w:left="0" w:firstLine="426"/>
              <w:jc w:val="both"/>
              <w:rPr>
                <w:rFonts w:ascii="Arial" w:hAnsi="Arial" w:cs="Arial"/>
                <w:lang w:val="en-GB"/>
              </w:rPr>
            </w:pPr>
            <w:r w:rsidRPr="0021049A">
              <w:rPr>
                <w:rFonts w:ascii="Arial" w:hAnsi="Arial" w:cs="Arial"/>
                <w:lang w:val="en-GB"/>
              </w:rPr>
              <w:t xml:space="preserve">connection strength of units of the repaired wheel axle – up to the repressing, replacement of units or displacement testing, but not shorter than for 10 </w:t>
            </w:r>
            <w:proofErr w:type="gramStart"/>
            <w:r w:rsidRPr="0021049A">
              <w:rPr>
                <w:rFonts w:ascii="Arial" w:hAnsi="Arial" w:cs="Arial"/>
                <w:lang w:val="en-GB"/>
              </w:rPr>
              <w:t>years;</w:t>
            </w:r>
            <w:proofErr w:type="gramEnd"/>
          </w:p>
          <w:p w14:paraId="7AAF153D" w14:textId="77777777" w:rsidR="00C47225" w:rsidRPr="0021049A" w:rsidRDefault="00C47225" w:rsidP="00C47225">
            <w:pPr>
              <w:pStyle w:val="ListParagraph"/>
              <w:numPr>
                <w:ilvl w:val="2"/>
                <w:numId w:val="11"/>
              </w:numPr>
              <w:shd w:val="clear" w:color="auto" w:fill="FFFFFF"/>
              <w:tabs>
                <w:tab w:val="left" w:pos="394"/>
                <w:tab w:val="left" w:pos="1134"/>
              </w:tabs>
              <w:ind w:left="0" w:firstLine="426"/>
              <w:jc w:val="both"/>
              <w:rPr>
                <w:rFonts w:ascii="Arial" w:hAnsi="Arial" w:cs="Arial"/>
                <w:lang w:val="en-GB"/>
              </w:rPr>
            </w:pPr>
            <w:r w:rsidRPr="0021049A">
              <w:rPr>
                <w:rFonts w:ascii="Arial" w:hAnsi="Arial" w:cs="Arial"/>
                <w:lang w:val="en-GB"/>
              </w:rPr>
              <w:t xml:space="preserve">axes – at least 8.5 </w:t>
            </w:r>
            <w:proofErr w:type="gramStart"/>
            <w:r w:rsidRPr="0021049A">
              <w:rPr>
                <w:rFonts w:ascii="Arial" w:hAnsi="Arial" w:cs="Arial"/>
                <w:lang w:val="en-GB"/>
              </w:rPr>
              <w:t>years;</w:t>
            </w:r>
            <w:proofErr w:type="gramEnd"/>
            <w:r w:rsidRPr="0021049A">
              <w:rPr>
                <w:rFonts w:ascii="Arial" w:hAnsi="Arial" w:cs="Arial"/>
                <w:lang w:val="en-GB"/>
              </w:rPr>
              <w:t xml:space="preserve"> </w:t>
            </w:r>
          </w:p>
          <w:p w14:paraId="29CECCC8" w14:textId="77777777" w:rsidR="00C47225" w:rsidRPr="0021049A" w:rsidRDefault="00C47225" w:rsidP="00C47225">
            <w:pPr>
              <w:pStyle w:val="ListParagraph"/>
              <w:numPr>
                <w:ilvl w:val="2"/>
                <w:numId w:val="11"/>
              </w:numPr>
              <w:shd w:val="clear" w:color="auto" w:fill="FFFFFF"/>
              <w:tabs>
                <w:tab w:val="left" w:pos="394"/>
                <w:tab w:val="left" w:pos="1134"/>
              </w:tabs>
              <w:ind w:left="0" w:firstLine="426"/>
              <w:jc w:val="both"/>
              <w:rPr>
                <w:rFonts w:ascii="Arial" w:hAnsi="Arial" w:cs="Arial"/>
                <w:lang w:val="en-GB"/>
              </w:rPr>
            </w:pPr>
            <w:proofErr w:type="spellStart"/>
            <w:r w:rsidRPr="0021049A">
              <w:rPr>
                <w:rFonts w:ascii="Arial" w:hAnsi="Arial" w:cs="Arial"/>
                <w:lang w:val="en-GB"/>
              </w:rPr>
              <w:t>underhub</w:t>
            </w:r>
            <w:proofErr w:type="spellEnd"/>
            <w:r w:rsidRPr="0021049A">
              <w:rPr>
                <w:rFonts w:ascii="Arial" w:hAnsi="Arial" w:cs="Arial"/>
                <w:lang w:val="en-GB"/>
              </w:rPr>
              <w:t xml:space="preserve"> parts – up to the replacement of wheel axle </w:t>
            </w:r>
            <w:proofErr w:type="gramStart"/>
            <w:r w:rsidRPr="0021049A">
              <w:rPr>
                <w:rFonts w:ascii="Arial" w:hAnsi="Arial" w:cs="Arial"/>
                <w:lang w:val="en-GB"/>
              </w:rPr>
              <w:t>elements;</w:t>
            </w:r>
            <w:proofErr w:type="gramEnd"/>
          </w:p>
          <w:p w14:paraId="7D92E5CD" w14:textId="77777777" w:rsidR="00C47225" w:rsidRPr="0021049A" w:rsidRDefault="00C47225" w:rsidP="00C47225">
            <w:pPr>
              <w:pStyle w:val="ListParagraph"/>
              <w:numPr>
                <w:ilvl w:val="2"/>
                <w:numId w:val="11"/>
              </w:numPr>
              <w:shd w:val="clear" w:color="auto" w:fill="FFFFFF"/>
              <w:tabs>
                <w:tab w:val="left" w:pos="394"/>
                <w:tab w:val="left" w:pos="1134"/>
              </w:tabs>
              <w:ind w:left="0" w:firstLine="426"/>
              <w:jc w:val="both"/>
              <w:rPr>
                <w:rFonts w:ascii="Arial" w:hAnsi="Arial" w:cs="Arial"/>
                <w:lang w:val="en-GB"/>
              </w:rPr>
            </w:pPr>
            <w:r w:rsidRPr="0021049A">
              <w:rPr>
                <w:rFonts w:ascii="Arial" w:hAnsi="Arial" w:cs="Arial"/>
                <w:lang w:val="en-GB"/>
              </w:rPr>
              <w:t xml:space="preserve">axle wheel material quality – for the entire life cycle up to the complete wear. </w:t>
            </w:r>
          </w:p>
          <w:p w14:paraId="0786DED0" w14:textId="77777777" w:rsidR="00C47225" w:rsidRPr="0021049A" w:rsidRDefault="00C47225" w:rsidP="00C47225">
            <w:pPr>
              <w:pStyle w:val="ListParagraph"/>
              <w:numPr>
                <w:ilvl w:val="1"/>
                <w:numId w:val="11"/>
              </w:numPr>
              <w:shd w:val="clear" w:color="auto" w:fill="FFFFFF"/>
              <w:tabs>
                <w:tab w:val="left" w:pos="394"/>
                <w:tab w:val="left" w:pos="993"/>
              </w:tabs>
              <w:ind w:left="0" w:firstLine="426"/>
              <w:jc w:val="both"/>
              <w:rPr>
                <w:rFonts w:ascii="Arial" w:hAnsi="Arial" w:cs="Arial"/>
                <w:lang w:val="en-GB"/>
              </w:rPr>
            </w:pPr>
            <w:r w:rsidRPr="0021049A">
              <w:rPr>
                <w:rFonts w:ascii="Arial" w:hAnsi="Arial" w:cs="Arial"/>
                <w:lang w:val="en-GB"/>
              </w:rPr>
              <w:t>The Customer reserves the right to control the quality of repairs performed at the repair premises of the Service Provider.</w:t>
            </w:r>
          </w:p>
          <w:p w14:paraId="5C1E966C" w14:textId="77777777" w:rsidR="00C47225" w:rsidRPr="0021049A" w:rsidRDefault="00C47225" w:rsidP="00C47225">
            <w:pPr>
              <w:pStyle w:val="ListParagraph"/>
              <w:numPr>
                <w:ilvl w:val="1"/>
                <w:numId w:val="11"/>
              </w:numPr>
              <w:shd w:val="clear" w:color="auto" w:fill="FFFFFF"/>
              <w:tabs>
                <w:tab w:val="left" w:pos="394"/>
                <w:tab w:val="left" w:pos="993"/>
              </w:tabs>
              <w:ind w:left="0" w:firstLine="426"/>
              <w:jc w:val="both"/>
              <w:rPr>
                <w:rFonts w:ascii="Arial" w:hAnsi="Arial" w:cs="Arial"/>
                <w:lang w:val="en-GB"/>
              </w:rPr>
            </w:pPr>
            <w:r w:rsidRPr="0021049A">
              <w:rPr>
                <w:rFonts w:ascii="Arial" w:hAnsi="Arial" w:cs="Arial"/>
                <w:lang w:val="en-GB"/>
              </w:rPr>
              <w:t xml:space="preserve">The procedure for determining and eliminating Service deficiencies is provided for in the General Conditions of the Contract. </w:t>
            </w:r>
          </w:p>
          <w:p w14:paraId="1C7D844E" w14:textId="77777777" w:rsidR="00C47225" w:rsidRPr="0021049A" w:rsidRDefault="00C47225" w:rsidP="00C47225">
            <w:pPr>
              <w:shd w:val="clear" w:color="auto" w:fill="FFFFFF"/>
              <w:tabs>
                <w:tab w:val="left" w:pos="394"/>
                <w:tab w:val="left" w:pos="720"/>
              </w:tabs>
              <w:ind w:firstLine="360"/>
              <w:jc w:val="both"/>
              <w:rPr>
                <w:rFonts w:ascii="Arial" w:hAnsi="Arial" w:cs="Arial"/>
                <w:lang w:val="en-GB"/>
              </w:rPr>
            </w:pPr>
          </w:p>
          <w:p w14:paraId="16495A5D" w14:textId="77777777" w:rsidR="00C47225" w:rsidRPr="0021049A" w:rsidRDefault="00C47225" w:rsidP="00B36BA6">
            <w:pPr>
              <w:numPr>
                <w:ilvl w:val="0"/>
                <w:numId w:val="13"/>
              </w:numPr>
              <w:ind w:left="0" w:firstLine="0"/>
              <w:jc w:val="center"/>
              <w:rPr>
                <w:rFonts w:ascii="Arial" w:hAnsi="Arial" w:cs="Arial"/>
                <w:b/>
                <w:lang w:val="en-GB"/>
              </w:rPr>
            </w:pPr>
            <w:r w:rsidRPr="0021049A">
              <w:rPr>
                <w:rFonts w:ascii="Arial" w:hAnsi="Arial" w:cs="Arial"/>
                <w:b/>
                <w:lang w:val="en-GB"/>
              </w:rPr>
              <w:t>LIABILITY OF THE PARTIES</w:t>
            </w:r>
          </w:p>
          <w:p w14:paraId="171C53D7" w14:textId="77777777" w:rsidR="00C47225" w:rsidRPr="0021049A" w:rsidRDefault="00C47225" w:rsidP="00C47225">
            <w:pPr>
              <w:shd w:val="clear" w:color="auto" w:fill="FFFFFF"/>
              <w:ind w:firstLine="360"/>
              <w:jc w:val="both"/>
              <w:rPr>
                <w:rFonts w:ascii="Arial" w:hAnsi="Arial" w:cs="Arial"/>
                <w:lang w:val="en-GB"/>
              </w:rPr>
            </w:pPr>
            <w:r w:rsidRPr="0021049A">
              <w:rPr>
                <w:rFonts w:ascii="Arial" w:hAnsi="Arial" w:cs="Arial"/>
                <w:lang w:val="en-GB"/>
              </w:rPr>
              <w:t xml:space="preserve">5.1. If the Service Provider delays in providing the Services or in correcting their deficiencies, the Customer shall charge the Service Provider from the next day the interest at the rate of 0.1 (one tenth) of the price including VAT, if applicable, of the Services; the overall maximum threshold being set at 20 (twenty) percent of the maximum Contract price, including VAT, if it applies to the Contract. </w:t>
            </w:r>
          </w:p>
          <w:p w14:paraId="34C91F78" w14:textId="77777777" w:rsidR="00C47225" w:rsidRPr="0021049A" w:rsidRDefault="00C47225" w:rsidP="00C47225">
            <w:pPr>
              <w:shd w:val="clear" w:color="auto" w:fill="FFFFFF"/>
              <w:ind w:firstLine="360"/>
              <w:jc w:val="both"/>
              <w:rPr>
                <w:rFonts w:ascii="Arial" w:hAnsi="Arial" w:cs="Arial"/>
                <w:lang w:val="en-GB"/>
              </w:rPr>
            </w:pPr>
            <w:r w:rsidRPr="0021049A">
              <w:rPr>
                <w:rFonts w:ascii="Arial" w:hAnsi="Arial" w:cs="Arial"/>
                <w:lang w:val="en-GB"/>
              </w:rPr>
              <w:t xml:space="preserve">5.2. If the Customer delays in paying for the qualitative Services properly provided and handed over by the Service Provider shall charge the Customer from the next day the interest at the rate of 0.1 (one tenth) of the </w:t>
            </w:r>
            <w:r w:rsidRPr="0021049A">
              <w:rPr>
                <w:rFonts w:ascii="Arial" w:hAnsi="Arial" w:cs="Arial"/>
                <w:lang w:val="en-GB"/>
              </w:rPr>
              <w:lastRenderedPageBreak/>
              <w:t>amount not paid including VAT, if applicable; the overall maximum threshold being set at 20 (twenty) percent of the maximum Contract price, including VAT, if it applies to the Contract.</w:t>
            </w:r>
          </w:p>
          <w:p w14:paraId="22C9198F" w14:textId="77777777" w:rsidR="00C47225" w:rsidRPr="0021049A" w:rsidRDefault="00C47225" w:rsidP="00C47225">
            <w:pPr>
              <w:ind w:firstLine="360"/>
              <w:jc w:val="both"/>
              <w:rPr>
                <w:rFonts w:ascii="Arial" w:eastAsia="Calibri" w:hAnsi="Arial" w:cs="Arial"/>
                <w:iCs/>
                <w:lang w:val="en-GB"/>
              </w:rPr>
            </w:pPr>
            <w:r w:rsidRPr="0021049A">
              <w:rPr>
                <w:rFonts w:ascii="Arial" w:eastAsia="Calibri" w:hAnsi="Arial" w:cs="Arial"/>
                <w:iCs/>
                <w:lang w:val="en-GB"/>
              </w:rPr>
              <w:t xml:space="preserve">5.3. If the Service Provider fails to comply with the applicable legal acts in the performance of the Contract and as a result the competent authorities impose fines or other sanctions on the Customer, as well as if any circumstances related to the Service Provider or its Services are subject to any commercial, economic or financial sanctions, embargoes or other restrictive measures imposed, applied or administered by the United Nations Security Council, the European Union or its institutions, the Government of the United States of America, including the US Treasury Department's Office of Foreign Assets Control (OFAC), and / or the entities of such authorities (hereinafter - </w:t>
            </w:r>
            <w:r w:rsidRPr="0021049A">
              <w:rPr>
                <w:rFonts w:ascii="Arial" w:eastAsia="Calibri" w:hAnsi="Arial" w:cs="Arial"/>
                <w:b/>
                <w:bCs/>
                <w:iCs/>
                <w:lang w:val="en-GB"/>
              </w:rPr>
              <w:t>Sanctions</w:t>
            </w:r>
            <w:r w:rsidRPr="0021049A">
              <w:rPr>
                <w:rFonts w:ascii="Arial" w:eastAsia="Calibri" w:hAnsi="Arial" w:cs="Arial"/>
                <w:iCs/>
                <w:lang w:val="en-GB"/>
              </w:rPr>
              <w:t>), the Service Provider shall undertake to protect the Customer and third parties from any negative consequences against the Customer and third parties for any negative consequences that may occur to the Customer or third parties due to such Sanctions, and to indemnify the Customer and third parties for all direct and indirect losses or damages and additional costs incurred by them as a result (including, but not limited to, damage to the Customer's business reputation, operating restrictions, business transactions and loss of customers or other adverse consequences on the activities of the Customer or its employees).</w:t>
            </w:r>
          </w:p>
          <w:p w14:paraId="17E64A0F" w14:textId="77777777" w:rsidR="00C47225" w:rsidRPr="0021049A" w:rsidRDefault="00C47225" w:rsidP="00C47225">
            <w:pPr>
              <w:ind w:firstLine="360"/>
              <w:jc w:val="both"/>
              <w:rPr>
                <w:rFonts w:ascii="Arial" w:eastAsia="Calibri" w:hAnsi="Arial" w:cs="Arial"/>
                <w:iCs/>
                <w:lang w:val="en-GB"/>
              </w:rPr>
            </w:pPr>
            <w:r w:rsidRPr="0021049A">
              <w:rPr>
                <w:rFonts w:ascii="Arial" w:eastAsia="Calibri" w:hAnsi="Arial" w:cs="Arial"/>
                <w:iCs/>
                <w:lang w:val="en-GB"/>
              </w:rPr>
              <w:t>The Service Provider must immediately, but not later than within 1 (one) working day, inform the Customer in writing if the Sanctions applied to him or he is aware of the initiated or intended proceedings regarding the application of Sanctions to him and / or the Customer. The Service Provider, in violation of the requirement to inform the Customer in writing in a timely manner about the circumstances specified in this clause of the Contract, shall pay a fine of 10 (ten)% of the Contract value upon the Customer's request.</w:t>
            </w:r>
          </w:p>
          <w:p w14:paraId="78B3E362" w14:textId="77777777" w:rsidR="00C47225" w:rsidRPr="0021049A" w:rsidRDefault="00C47225" w:rsidP="00C47225">
            <w:pPr>
              <w:tabs>
                <w:tab w:val="left" w:pos="720"/>
              </w:tabs>
              <w:ind w:firstLine="360"/>
              <w:jc w:val="both"/>
              <w:rPr>
                <w:rFonts w:ascii="Arial" w:hAnsi="Arial" w:cs="Arial"/>
                <w:lang w:val="en-GB" w:eastAsia="lt-LT"/>
              </w:rPr>
            </w:pPr>
            <w:r w:rsidRPr="0021049A">
              <w:rPr>
                <w:rFonts w:ascii="Arial" w:hAnsi="Arial" w:cs="Arial"/>
                <w:lang w:val="en-GB" w:eastAsia="lt-LT"/>
              </w:rPr>
              <w:tab/>
            </w:r>
          </w:p>
          <w:p w14:paraId="282720D0" w14:textId="77777777" w:rsidR="00A267F9" w:rsidRPr="0021049A" w:rsidRDefault="00A267F9" w:rsidP="00C47225">
            <w:pPr>
              <w:tabs>
                <w:tab w:val="left" w:pos="720"/>
              </w:tabs>
              <w:ind w:firstLine="360"/>
              <w:jc w:val="both"/>
              <w:rPr>
                <w:rFonts w:ascii="Arial" w:hAnsi="Arial" w:cs="Arial"/>
                <w:lang w:val="en-GB" w:eastAsia="lt-LT"/>
              </w:rPr>
            </w:pPr>
          </w:p>
          <w:p w14:paraId="002288EF" w14:textId="77777777" w:rsidR="00A267F9" w:rsidRPr="0021049A" w:rsidRDefault="00A267F9" w:rsidP="00C47225">
            <w:pPr>
              <w:tabs>
                <w:tab w:val="left" w:pos="720"/>
              </w:tabs>
              <w:ind w:firstLine="360"/>
              <w:jc w:val="both"/>
              <w:rPr>
                <w:rFonts w:ascii="Arial" w:hAnsi="Arial" w:cs="Arial"/>
                <w:lang w:val="en-GB" w:eastAsia="lt-LT"/>
              </w:rPr>
            </w:pPr>
          </w:p>
          <w:p w14:paraId="47EBE33C" w14:textId="77777777" w:rsidR="00A267F9" w:rsidRPr="0021049A" w:rsidRDefault="00A267F9" w:rsidP="00C47225">
            <w:pPr>
              <w:tabs>
                <w:tab w:val="left" w:pos="720"/>
              </w:tabs>
              <w:ind w:firstLine="360"/>
              <w:jc w:val="both"/>
              <w:rPr>
                <w:rFonts w:ascii="Arial" w:hAnsi="Arial" w:cs="Arial"/>
                <w:lang w:val="en-GB" w:eastAsia="lt-LT"/>
              </w:rPr>
            </w:pPr>
          </w:p>
          <w:p w14:paraId="3F79474B" w14:textId="77777777" w:rsidR="00A267F9" w:rsidRPr="0021049A" w:rsidRDefault="00A267F9" w:rsidP="00C47225">
            <w:pPr>
              <w:tabs>
                <w:tab w:val="left" w:pos="720"/>
              </w:tabs>
              <w:ind w:firstLine="360"/>
              <w:jc w:val="both"/>
              <w:rPr>
                <w:rFonts w:ascii="Arial" w:hAnsi="Arial" w:cs="Arial"/>
                <w:lang w:val="en-GB" w:eastAsia="lt-LT"/>
              </w:rPr>
            </w:pPr>
          </w:p>
          <w:p w14:paraId="2AB0EFF3" w14:textId="77777777" w:rsidR="00C47225" w:rsidRPr="0021049A" w:rsidRDefault="00C47225" w:rsidP="00B36BA6">
            <w:pPr>
              <w:numPr>
                <w:ilvl w:val="0"/>
                <w:numId w:val="13"/>
              </w:numPr>
              <w:ind w:left="0" w:firstLine="0"/>
              <w:jc w:val="center"/>
              <w:rPr>
                <w:rFonts w:ascii="Arial" w:hAnsi="Arial" w:cs="Arial"/>
                <w:b/>
                <w:lang w:val="en-GB"/>
              </w:rPr>
            </w:pPr>
            <w:permStart w:id="183523824" w:edGrp="everyone"/>
            <w:r w:rsidRPr="0021049A">
              <w:rPr>
                <w:rFonts w:ascii="Arial" w:hAnsi="Arial" w:cs="Arial"/>
                <w:b/>
                <w:lang w:val="en-GB"/>
              </w:rPr>
              <w:t xml:space="preserve">PERFORMANCE SECURITY </w:t>
            </w:r>
          </w:p>
          <w:p w14:paraId="60F1FFBD" w14:textId="77777777" w:rsidR="00C47225" w:rsidRPr="0021049A" w:rsidRDefault="00C47225" w:rsidP="00C47225">
            <w:pPr>
              <w:tabs>
                <w:tab w:val="left" w:pos="709"/>
              </w:tabs>
              <w:ind w:firstLine="360"/>
              <w:jc w:val="both"/>
              <w:rPr>
                <w:rFonts w:ascii="Arial" w:hAnsi="Arial" w:cs="Arial"/>
                <w:i/>
                <w:lang w:val="en-GB"/>
              </w:rPr>
            </w:pPr>
            <w:r w:rsidRPr="0021049A">
              <w:rPr>
                <w:rFonts w:ascii="Arial" w:hAnsi="Arial" w:cs="Arial"/>
                <w:lang w:val="en-GB"/>
              </w:rPr>
              <w:t xml:space="preserve">6.1. The performance of the Contract shall be secured by one of the means securing the fulfilment of the obligations specified in the </w:t>
            </w:r>
            <w:r w:rsidRPr="0021049A">
              <w:rPr>
                <w:rFonts w:ascii="Arial" w:hAnsi="Arial" w:cs="Arial"/>
                <w:lang w:val="en-GB"/>
              </w:rPr>
              <w:lastRenderedPageBreak/>
              <w:t>General Conditions of the Contract and is 3 (three) percent of the maximum Contract price without VAT. The document proving the payment order, the original of the bank guarantee or the original of the insurance company's guarantee must be submitted to the Customer / Customer's representative only electronically no later than within 10 (ten) calendar days from the signing of the Contract.</w:t>
            </w:r>
          </w:p>
          <w:permEnd w:id="183523824"/>
          <w:p w14:paraId="3EECD3EC" w14:textId="77777777" w:rsidR="00C47225" w:rsidRPr="0021049A" w:rsidRDefault="00C47225" w:rsidP="00C47225">
            <w:pPr>
              <w:tabs>
                <w:tab w:val="left" w:pos="709"/>
              </w:tabs>
              <w:ind w:firstLine="360"/>
              <w:jc w:val="both"/>
              <w:rPr>
                <w:rFonts w:ascii="Arial" w:hAnsi="Arial" w:cs="Arial"/>
                <w:b/>
                <w:lang w:val="en-GB"/>
              </w:rPr>
            </w:pPr>
          </w:p>
          <w:p w14:paraId="1E8ACB8B" w14:textId="77777777" w:rsidR="00C47225" w:rsidRPr="0021049A" w:rsidRDefault="00C47225" w:rsidP="00B36BA6">
            <w:pPr>
              <w:numPr>
                <w:ilvl w:val="0"/>
                <w:numId w:val="13"/>
              </w:numPr>
              <w:ind w:left="0" w:firstLine="0"/>
              <w:jc w:val="center"/>
              <w:rPr>
                <w:rFonts w:ascii="Arial" w:hAnsi="Arial" w:cs="Arial"/>
                <w:b/>
                <w:lang w:val="en-GB"/>
              </w:rPr>
            </w:pPr>
            <w:r w:rsidRPr="0021049A">
              <w:rPr>
                <w:rFonts w:ascii="Arial" w:hAnsi="Arial" w:cs="Arial"/>
                <w:b/>
                <w:lang w:val="en-GB"/>
              </w:rPr>
              <w:t>VALIDITY OF CONTRACT</w:t>
            </w:r>
          </w:p>
          <w:p w14:paraId="4DAF5FEC" w14:textId="77777777" w:rsidR="00C47225" w:rsidRPr="0021049A" w:rsidRDefault="00C47225" w:rsidP="00C47225">
            <w:pPr>
              <w:pStyle w:val="ListParagraph"/>
              <w:numPr>
                <w:ilvl w:val="0"/>
                <w:numId w:val="12"/>
              </w:numPr>
              <w:tabs>
                <w:tab w:val="left" w:pos="851"/>
              </w:tabs>
              <w:ind w:left="0" w:firstLine="284"/>
              <w:jc w:val="both"/>
              <w:rPr>
                <w:rFonts w:ascii="Arial" w:eastAsia="Times New Roman" w:hAnsi="Arial" w:cs="Arial"/>
                <w:lang w:val="en-GB"/>
              </w:rPr>
            </w:pPr>
            <w:r w:rsidRPr="0021049A">
              <w:rPr>
                <w:rFonts w:ascii="Arial" w:hAnsi="Arial" w:cs="Arial"/>
                <w:lang w:val="en-GB"/>
              </w:rPr>
              <w:t>This Contract shall be deemed concluded and take effect upon signing hereof by authorised representatives of the Parties and submission by the Service Provider of a relevant document securing the Contract performance.</w:t>
            </w:r>
          </w:p>
          <w:p w14:paraId="5BFFC510" w14:textId="77777777" w:rsidR="00C47225" w:rsidRPr="0021049A" w:rsidRDefault="00C47225" w:rsidP="00C47225">
            <w:pPr>
              <w:pStyle w:val="ListParagraph"/>
              <w:numPr>
                <w:ilvl w:val="0"/>
                <w:numId w:val="12"/>
              </w:numPr>
              <w:tabs>
                <w:tab w:val="left" w:pos="851"/>
              </w:tabs>
              <w:ind w:left="0" w:firstLine="284"/>
              <w:jc w:val="both"/>
              <w:rPr>
                <w:rFonts w:ascii="Arial" w:eastAsia="Times New Roman" w:hAnsi="Arial" w:cs="Arial"/>
                <w:lang w:val="en-GB"/>
              </w:rPr>
            </w:pPr>
            <w:r w:rsidRPr="0021049A">
              <w:rPr>
                <w:rFonts w:ascii="Arial" w:hAnsi="Arial" w:cs="Arial"/>
                <w:lang w:val="en-GB"/>
              </w:rPr>
              <w:t xml:space="preserve">The Contract is valid until full performance of the obligations until the maximum amount of the Contract has been used, but its validity term shall not be longer than twenty four (24) months (starting after the entry into force of the Contract). </w:t>
            </w:r>
          </w:p>
          <w:p w14:paraId="7E37D8F7" w14:textId="77777777" w:rsidR="00C47225" w:rsidRPr="0021049A" w:rsidRDefault="00C47225" w:rsidP="00C47225">
            <w:pPr>
              <w:pStyle w:val="ListParagraph"/>
              <w:numPr>
                <w:ilvl w:val="0"/>
                <w:numId w:val="12"/>
              </w:numPr>
              <w:tabs>
                <w:tab w:val="left" w:pos="851"/>
              </w:tabs>
              <w:ind w:left="0" w:firstLine="284"/>
              <w:jc w:val="both"/>
              <w:rPr>
                <w:rFonts w:ascii="Arial" w:eastAsia="Times New Roman" w:hAnsi="Arial" w:cs="Arial"/>
                <w:lang w:val="en-GB"/>
              </w:rPr>
            </w:pPr>
            <w:r w:rsidRPr="0021049A">
              <w:rPr>
                <w:rFonts w:ascii="Arial" w:hAnsi="Arial" w:cs="Arial"/>
                <w:lang w:val="en-GB"/>
              </w:rPr>
              <w:t>If the Customer fails to use the Contract price in full, the Contract validity term may be extended under the same conditions for a period not exceeding twelve (12) months. The total duration of the Contract shall not exceed thirty-six (36) months.</w:t>
            </w:r>
          </w:p>
          <w:p w14:paraId="3F8B79FC" w14:textId="77777777" w:rsidR="00C47225" w:rsidRPr="0021049A" w:rsidRDefault="00C47225" w:rsidP="00C47225">
            <w:pPr>
              <w:ind w:firstLine="360"/>
              <w:jc w:val="center"/>
              <w:rPr>
                <w:rFonts w:ascii="Arial" w:hAnsi="Arial" w:cs="Arial"/>
                <w:b/>
                <w:lang w:val="en-GB"/>
              </w:rPr>
            </w:pPr>
          </w:p>
          <w:p w14:paraId="64D394EE" w14:textId="77777777" w:rsidR="00C47225" w:rsidRPr="0021049A" w:rsidRDefault="00C47225" w:rsidP="00B36BA6">
            <w:pPr>
              <w:numPr>
                <w:ilvl w:val="0"/>
                <w:numId w:val="13"/>
              </w:numPr>
              <w:ind w:left="0" w:firstLine="0"/>
              <w:jc w:val="center"/>
              <w:rPr>
                <w:rFonts w:ascii="Arial" w:hAnsi="Arial" w:cs="Arial"/>
                <w:b/>
                <w:lang w:val="en-GB"/>
              </w:rPr>
            </w:pPr>
            <w:r w:rsidRPr="0021049A">
              <w:rPr>
                <w:rFonts w:ascii="Arial" w:hAnsi="Arial" w:cs="Arial"/>
                <w:b/>
                <w:lang w:val="en-GB"/>
              </w:rPr>
              <w:t>OTHER PROVISIONS</w:t>
            </w:r>
          </w:p>
          <w:p w14:paraId="24056D3E" w14:textId="77777777" w:rsidR="00C47225" w:rsidRPr="0021049A" w:rsidRDefault="00C47225" w:rsidP="00C47225">
            <w:pPr>
              <w:ind w:firstLine="360"/>
              <w:jc w:val="both"/>
              <w:rPr>
                <w:rFonts w:ascii="Arial" w:hAnsi="Arial" w:cs="Arial"/>
                <w:lang w:val="en-GB"/>
              </w:rPr>
            </w:pPr>
            <w:r w:rsidRPr="0021049A">
              <w:rPr>
                <w:rFonts w:ascii="Arial" w:hAnsi="Arial" w:cs="Arial"/>
                <w:lang w:val="en-GB"/>
              </w:rPr>
              <w:t xml:space="preserve">8.1. This Contract consists of the Special Terms of the Contract, their </w:t>
            </w:r>
            <w:proofErr w:type="gramStart"/>
            <w:r w:rsidRPr="0021049A">
              <w:rPr>
                <w:rFonts w:ascii="Arial" w:hAnsi="Arial" w:cs="Arial"/>
                <w:lang w:val="en-GB"/>
              </w:rPr>
              <w:t>annexes</w:t>
            </w:r>
            <w:proofErr w:type="gramEnd"/>
            <w:r w:rsidRPr="0021049A">
              <w:rPr>
                <w:rFonts w:ascii="Arial" w:hAnsi="Arial" w:cs="Arial"/>
                <w:lang w:val="en-GB"/>
              </w:rPr>
              <w:t xml:space="preserve"> and the General Terms of the Contract. The documents constituting the Contract shall be deemed to explain each other. If the provisions of the Special Conditions of the Contract and / or their annexes do not comply with the provisions of the General Conditions of the Contract, the provisions of the Special Conditions of the Contract and their annexes shall prevail. In case of discrepancies between the Special Conditions of the Contract and its annexes, priority shall be given to this text of the Contract signed by the Parties, then to the procurement documents on the basis of which the Contract was concluded, then to the Service Provider's tender.</w:t>
            </w:r>
          </w:p>
          <w:p w14:paraId="7F3CA3E2" w14:textId="77777777" w:rsidR="00C47225" w:rsidRPr="0021049A" w:rsidRDefault="00C47225" w:rsidP="00C47225">
            <w:pPr>
              <w:ind w:firstLine="360"/>
              <w:jc w:val="both"/>
              <w:rPr>
                <w:rFonts w:ascii="Arial" w:hAnsi="Arial" w:cs="Arial"/>
                <w:lang w:val="en-GB"/>
              </w:rPr>
            </w:pPr>
            <w:r w:rsidRPr="0021049A">
              <w:rPr>
                <w:rFonts w:ascii="Arial" w:hAnsi="Arial" w:cs="Arial"/>
                <w:lang w:val="en-GB"/>
              </w:rPr>
              <w:t xml:space="preserve">8.2. The version of the General  Conditions of the Contract approved by the Order of the General Director of AB </w:t>
            </w:r>
            <w:proofErr w:type="spellStart"/>
            <w:r w:rsidRPr="0021049A">
              <w:rPr>
                <w:rFonts w:ascii="Arial" w:hAnsi="Arial" w:cs="Arial"/>
                <w:lang w:val="en-GB"/>
              </w:rPr>
              <w:t>Lietuvos</w:t>
            </w:r>
            <w:proofErr w:type="spellEnd"/>
            <w:r w:rsidRPr="0021049A">
              <w:rPr>
                <w:rFonts w:ascii="Arial" w:hAnsi="Arial" w:cs="Arial"/>
                <w:lang w:val="en-GB"/>
              </w:rPr>
              <w:t xml:space="preserve"> </w:t>
            </w:r>
            <w:proofErr w:type="spellStart"/>
            <w:r w:rsidRPr="0021049A">
              <w:rPr>
                <w:rFonts w:ascii="Arial" w:hAnsi="Arial" w:cs="Arial"/>
                <w:lang w:val="en-GB"/>
              </w:rPr>
              <w:t>Geležinkeliai</w:t>
            </w:r>
            <w:proofErr w:type="spellEnd"/>
            <w:r w:rsidRPr="0021049A">
              <w:rPr>
                <w:rFonts w:ascii="Arial" w:hAnsi="Arial" w:cs="Arial"/>
                <w:lang w:val="en-GB"/>
              </w:rPr>
              <w:t>, attached to the Contract, the provisions of which the Parties are fully acquainted with and will implement, shall apply to the Contract.</w:t>
            </w:r>
          </w:p>
          <w:p w14:paraId="5468166D" w14:textId="77777777" w:rsidR="00C47225" w:rsidRPr="0021049A" w:rsidRDefault="00C47225" w:rsidP="00C47225">
            <w:pPr>
              <w:ind w:firstLine="360"/>
              <w:jc w:val="both"/>
              <w:rPr>
                <w:rFonts w:ascii="Arial" w:hAnsi="Arial" w:cs="Arial"/>
                <w:lang w:val="en-GB"/>
              </w:rPr>
            </w:pPr>
            <w:r w:rsidRPr="0021049A">
              <w:rPr>
                <w:rFonts w:ascii="Arial" w:hAnsi="Arial" w:cs="Arial"/>
                <w:lang w:val="en-GB"/>
              </w:rPr>
              <w:lastRenderedPageBreak/>
              <w:t>8.3. The Service Provider confirms that it does not object to the Customer's reorganisation, split, or transfer of the company (including, but not limited to, contribution of assets or company to the share capital of third parties, etc.) and will not require any additional security. No additional consents or permissions of the Service Provider will be required to perform such acts. Should any mandatory legal requirements require such consents or permits, the Service Provider undertakes to issue them immediately, but not later than within the term specified in the Customer's request.</w:t>
            </w:r>
          </w:p>
          <w:p w14:paraId="38314138" w14:textId="77777777" w:rsidR="00C47225" w:rsidRPr="0021049A" w:rsidRDefault="00C47225" w:rsidP="00C47225">
            <w:pPr>
              <w:ind w:firstLine="360"/>
              <w:jc w:val="both"/>
              <w:rPr>
                <w:rFonts w:ascii="Arial" w:hAnsi="Arial" w:cs="Arial"/>
                <w:lang w:val="en-GB"/>
              </w:rPr>
            </w:pPr>
            <w:r w:rsidRPr="0021049A">
              <w:rPr>
                <w:rFonts w:ascii="Arial" w:hAnsi="Arial" w:cs="Arial"/>
                <w:lang w:val="en-GB"/>
              </w:rPr>
              <w:t>In cases where the Customer's reorganization, separation or transfer of the company (including, but not limited to, contribution of assets or the company to the share capital of third parties, etc.) provides that the Services specified in this Contract are required by both the Customer and / or to the economic operator who has acquired the rights and obligations under this Contract or a part thereof, the Service Provider shall perform the obligations provided for in this Contract as required both with respect to the Customer and the economic operator who has acquired the rights and obligations under this Contract.</w:t>
            </w:r>
          </w:p>
          <w:p w14:paraId="549FD137" w14:textId="77777777" w:rsidR="00C47225" w:rsidRPr="0021049A" w:rsidRDefault="00C47225" w:rsidP="00C47225">
            <w:pPr>
              <w:shd w:val="clear" w:color="auto" w:fill="FFFFFF"/>
              <w:ind w:firstLine="360"/>
              <w:jc w:val="both"/>
              <w:rPr>
                <w:rFonts w:ascii="Arial" w:hAnsi="Arial" w:cs="Arial"/>
                <w:lang w:val="en-GB"/>
              </w:rPr>
            </w:pPr>
            <w:r w:rsidRPr="0021049A">
              <w:rPr>
                <w:rFonts w:ascii="Arial" w:hAnsi="Arial" w:cs="Arial"/>
                <w:lang w:val="en-GB"/>
              </w:rPr>
              <w:t>If the subject of the Contract is divided (or merged with another subject of a similar contract concluded on the basis of the same procurement), the Contract price, quantity / volume of the subject of the Contract, the performance security (if required) and other terms of the Contract are divided (or combined) under the terms of the reorganisation, separation or transfer of the undertaking (if applicable) or in proportion to the share of the commitments entered into by the new Contracting Parties.</w:t>
            </w:r>
          </w:p>
          <w:p w14:paraId="122A1CF3" w14:textId="77777777" w:rsidR="00C47225" w:rsidRPr="0021049A" w:rsidRDefault="00C47225" w:rsidP="00C47225">
            <w:pPr>
              <w:shd w:val="clear" w:color="auto" w:fill="FFFFFF"/>
              <w:ind w:firstLine="360"/>
              <w:jc w:val="both"/>
              <w:rPr>
                <w:rFonts w:ascii="Arial" w:hAnsi="Arial" w:cs="Arial"/>
                <w:lang w:val="en-GB"/>
              </w:rPr>
            </w:pPr>
            <w:r w:rsidRPr="0021049A">
              <w:rPr>
                <w:rFonts w:ascii="Arial" w:hAnsi="Arial" w:cs="Arial"/>
                <w:lang w:val="en-GB"/>
              </w:rPr>
              <w:t>In the event of reorganization, separation or transfer of the company of the Customer (including, but not limited to, contribution of assets or company to the share capital of third parties, etc.), the Contract shall be performed in accordance with the rights and obligations of the Customer and / or the entity status (within the meaning of the requirements of public procurement law).</w:t>
            </w:r>
          </w:p>
          <w:p w14:paraId="74A55451" w14:textId="77777777" w:rsidR="00C47225" w:rsidRPr="0021049A" w:rsidRDefault="00C47225" w:rsidP="00C47225">
            <w:pPr>
              <w:shd w:val="clear" w:color="auto" w:fill="FFFFFF"/>
              <w:ind w:firstLine="360"/>
              <w:jc w:val="both"/>
              <w:rPr>
                <w:rFonts w:ascii="Arial" w:hAnsi="Arial" w:cs="Arial"/>
                <w:lang w:val="en-GB"/>
              </w:rPr>
            </w:pPr>
            <w:r w:rsidRPr="0021049A">
              <w:rPr>
                <w:rFonts w:ascii="Arial" w:hAnsi="Arial" w:cs="Arial"/>
                <w:lang w:val="en-GB"/>
              </w:rPr>
              <w:t>8.4. The Parties agree to delete the specified clauses of the General Conditions of the Contract, but not to renumber the other clauses: Clauses 15.1-15.10.</w:t>
            </w:r>
          </w:p>
          <w:p w14:paraId="05A0908E" w14:textId="77777777" w:rsidR="00C47225" w:rsidRPr="0021049A" w:rsidRDefault="00C47225" w:rsidP="00C47225">
            <w:pPr>
              <w:shd w:val="clear" w:color="auto" w:fill="FFFFFF"/>
              <w:ind w:firstLine="360"/>
              <w:jc w:val="both"/>
              <w:rPr>
                <w:rFonts w:ascii="Arial" w:hAnsi="Arial" w:cs="Arial"/>
                <w:lang w:val="en-GB"/>
              </w:rPr>
            </w:pPr>
            <w:r w:rsidRPr="0021049A">
              <w:rPr>
                <w:rFonts w:ascii="Arial" w:hAnsi="Arial" w:cs="Arial"/>
                <w:lang w:val="en-GB"/>
              </w:rPr>
              <w:t xml:space="preserve">8.5. The Service Provider is not considered to be associated with the Customer in accordance with the valid legal acts of the </w:t>
            </w:r>
            <w:r w:rsidRPr="0021049A">
              <w:rPr>
                <w:rFonts w:ascii="Arial" w:hAnsi="Arial" w:cs="Arial"/>
                <w:lang w:val="en-GB"/>
              </w:rPr>
              <w:lastRenderedPageBreak/>
              <w:t>Republic of Lithuania (Law on Value Added Tax, Law on Corporate Income Tax, Law on Personal Income Tax).</w:t>
            </w:r>
          </w:p>
          <w:p w14:paraId="7BD64510" w14:textId="77777777" w:rsidR="00C47225" w:rsidRPr="0021049A" w:rsidRDefault="00C47225" w:rsidP="00C47225">
            <w:pPr>
              <w:ind w:firstLine="360"/>
              <w:jc w:val="both"/>
              <w:rPr>
                <w:rFonts w:ascii="Arial" w:hAnsi="Arial" w:cs="Arial"/>
                <w:spacing w:val="-5"/>
                <w:lang w:val="en-GB"/>
              </w:rPr>
            </w:pPr>
            <w:r w:rsidRPr="0021049A">
              <w:rPr>
                <w:rFonts w:ascii="Arial" w:hAnsi="Arial" w:cs="Arial"/>
                <w:spacing w:val="-5"/>
                <w:lang w:val="en-GB"/>
              </w:rPr>
              <w:t xml:space="preserve">8.6. The </w:t>
            </w:r>
            <w:r w:rsidR="00435D88" w:rsidRPr="0021049A">
              <w:rPr>
                <w:rFonts w:ascii="Arial" w:hAnsi="Arial" w:cs="Arial"/>
                <w:spacing w:val="-5"/>
                <w:lang w:val="en-GB"/>
              </w:rPr>
              <w:t>S</w:t>
            </w:r>
            <w:r w:rsidRPr="0021049A">
              <w:rPr>
                <w:rFonts w:ascii="Arial" w:hAnsi="Arial" w:cs="Arial"/>
                <w:spacing w:val="-5"/>
                <w:lang w:val="en-GB"/>
              </w:rPr>
              <w:t xml:space="preserve">ervice </w:t>
            </w:r>
            <w:r w:rsidR="00435D88" w:rsidRPr="0021049A">
              <w:rPr>
                <w:rFonts w:ascii="Arial" w:hAnsi="Arial" w:cs="Arial"/>
                <w:spacing w:val="-5"/>
                <w:lang w:val="en-GB"/>
              </w:rPr>
              <w:t>P</w:t>
            </w:r>
            <w:r w:rsidRPr="0021049A">
              <w:rPr>
                <w:rFonts w:ascii="Arial" w:hAnsi="Arial" w:cs="Arial"/>
                <w:spacing w:val="-5"/>
                <w:lang w:val="en-GB"/>
              </w:rPr>
              <w:t xml:space="preserve">rovider is not </w:t>
            </w:r>
            <w:r w:rsidRPr="0021049A">
              <w:rPr>
                <w:rFonts w:ascii="Arial" w:hAnsi="Arial" w:cs="Arial"/>
                <w:i/>
                <w:iCs/>
                <w:spacing w:val="-5"/>
                <w:lang w:val="en-GB"/>
              </w:rPr>
              <w:t>(</w:t>
            </w:r>
            <w:r w:rsidRPr="0021049A">
              <w:rPr>
                <w:rFonts w:ascii="Arial" w:hAnsi="Arial" w:cs="Arial"/>
                <w:spacing w:val="-5"/>
                <w:lang w:val="en-GB"/>
              </w:rPr>
              <w:t xml:space="preserve">registered as a VAT payer in the Republic of Lithuania. </w:t>
            </w:r>
            <w:r w:rsidR="00435D88" w:rsidRPr="0021049A">
              <w:rPr>
                <w:rFonts w:ascii="Arial" w:hAnsi="Arial" w:cs="Arial"/>
                <w:spacing w:val="-5"/>
                <w:lang w:val="en-GB"/>
              </w:rPr>
              <w:t xml:space="preserve">It </w:t>
            </w:r>
            <w:r w:rsidRPr="0021049A">
              <w:rPr>
                <w:rFonts w:ascii="Arial" w:hAnsi="Arial" w:cs="Arial"/>
                <w:spacing w:val="-5"/>
                <w:lang w:val="en-GB"/>
              </w:rPr>
              <w:t xml:space="preserve">is registered for VAT in </w:t>
            </w:r>
            <w:r w:rsidR="00435D88" w:rsidRPr="0021049A">
              <w:rPr>
                <w:rFonts w:ascii="Arial" w:hAnsi="Arial" w:cs="Arial"/>
                <w:spacing w:val="-5"/>
                <w:lang w:val="en-GB"/>
              </w:rPr>
              <w:t xml:space="preserve">the Czech Republic. </w:t>
            </w:r>
          </w:p>
          <w:p w14:paraId="662480D4" w14:textId="77777777" w:rsidR="00C47225" w:rsidRPr="0021049A" w:rsidRDefault="00C47225" w:rsidP="00C47225">
            <w:pPr>
              <w:ind w:firstLine="360"/>
              <w:jc w:val="both"/>
              <w:rPr>
                <w:rFonts w:ascii="Arial" w:hAnsi="Arial" w:cs="Arial"/>
                <w:spacing w:val="-5"/>
                <w:lang w:val="en-GB"/>
              </w:rPr>
            </w:pPr>
            <w:r w:rsidRPr="0021049A">
              <w:rPr>
                <w:rFonts w:ascii="Arial" w:hAnsi="Arial" w:cs="Arial"/>
                <w:spacing w:val="-5"/>
                <w:lang w:val="en-GB"/>
              </w:rPr>
              <w:t>8.7. The Contract shall be deemed illegal and invalid if it has become clear that in accordance with the provisions of the Law on the Protection of Objects Important for Ensuring the National Security of the Republic of Lithuania, the Contract does not meet the interests of national security. The moment of invalidity of such Contract shall be determined in accordance with the said law.</w:t>
            </w:r>
          </w:p>
          <w:p w14:paraId="216F3556" w14:textId="77777777" w:rsidR="00C47225" w:rsidRPr="0021049A" w:rsidRDefault="00C47225" w:rsidP="00C47225">
            <w:pPr>
              <w:ind w:firstLine="360"/>
              <w:jc w:val="both"/>
              <w:rPr>
                <w:rFonts w:ascii="Arial" w:hAnsi="Arial" w:cs="Arial"/>
                <w:spacing w:val="-5"/>
                <w:lang w:val="en-GB"/>
              </w:rPr>
            </w:pPr>
            <w:r w:rsidRPr="0021049A">
              <w:rPr>
                <w:rFonts w:ascii="Arial" w:hAnsi="Arial" w:cs="Arial"/>
                <w:spacing w:val="-5"/>
                <w:lang w:val="en-GB"/>
              </w:rPr>
              <w:t xml:space="preserve">8.8. This Contract is made in </w:t>
            </w:r>
            <w:r w:rsidR="00435D88" w:rsidRPr="0021049A">
              <w:rPr>
                <w:rFonts w:ascii="Arial" w:hAnsi="Arial" w:cs="Arial"/>
                <w:spacing w:val="-5"/>
                <w:lang w:val="en-GB"/>
              </w:rPr>
              <w:t xml:space="preserve">the </w:t>
            </w:r>
            <w:r w:rsidRPr="0021049A">
              <w:rPr>
                <w:rFonts w:ascii="Arial" w:hAnsi="Arial" w:cs="Arial"/>
                <w:spacing w:val="-5"/>
                <w:lang w:val="en-GB"/>
              </w:rPr>
              <w:t xml:space="preserve">Lithuanian </w:t>
            </w:r>
            <w:r w:rsidR="00435D88" w:rsidRPr="0021049A">
              <w:rPr>
                <w:rFonts w:ascii="Arial" w:hAnsi="Arial" w:cs="Arial"/>
                <w:spacing w:val="-5"/>
                <w:lang w:val="en-GB"/>
              </w:rPr>
              <w:t xml:space="preserve">and English </w:t>
            </w:r>
            <w:r w:rsidRPr="0021049A">
              <w:rPr>
                <w:rFonts w:ascii="Arial" w:hAnsi="Arial" w:cs="Arial"/>
                <w:spacing w:val="-5"/>
                <w:lang w:val="en-GB"/>
              </w:rPr>
              <w:t>language</w:t>
            </w:r>
            <w:r w:rsidR="00435D88" w:rsidRPr="0021049A">
              <w:rPr>
                <w:rFonts w:ascii="Arial" w:hAnsi="Arial" w:cs="Arial"/>
                <w:spacing w:val="-5"/>
                <w:lang w:val="en-GB"/>
              </w:rPr>
              <w:t>s</w:t>
            </w:r>
            <w:r w:rsidRPr="0021049A">
              <w:rPr>
                <w:rFonts w:ascii="Arial" w:hAnsi="Arial" w:cs="Arial"/>
                <w:spacing w:val="-5"/>
                <w:lang w:val="en-GB"/>
              </w:rPr>
              <w:t xml:space="preserve"> in 2 (two) copies, which have equal legal force, one for each Party. In the event of the discrepancies between the versions in Lithuanian and English, the version in Lithuanian shall prevail.</w:t>
            </w:r>
          </w:p>
          <w:p w14:paraId="425DE26F" w14:textId="77777777" w:rsidR="00C47225" w:rsidRPr="0021049A" w:rsidRDefault="00C47225" w:rsidP="00C47225">
            <w:pPr>
              <w:ind w:firstLine="360"/>
              <w:jc w:val="both"/>
              <w:rPr>
                <w:rFonts w:ascii="Arial" w:hAnsi="Arial" w:cs="Arial"/>
                <w:spacing w:val="-5"/>
                <w:lang w:val="en-GB"/>
              </w:rPr>
            </w:pPr>
            <w:r w:rsidRPr="0021049A">
              <w:rPr>
                <w:rFonts w:ascii="Arial" w:hAnsi="Arial" w:cs="Arial"/>
                <w:spacing w:val="-5"/>
                <w:lang w:val="en-GB"/>
              </w:rPr>
              <w:t>8.9. The alternative provisions set out in the General Conditions of the Contract (with the words "if applicable", "if any", etc.) apply only if they are specifically described in the Special Conditions of the Contract.</w:t>
            </w:r>
          </w:p>
          <w:p w14:paraId="26C48D06" w14:textId="77777777" w:rsidR="00C47225" w:rsidRPr="0021049A" w:rsidRDefault="00C47225" w:rsidP="00C47225">
            <w:pPr>
              <w:ind w:firstLine="360"/>
              <w:jc w:val="both"/>
              <w:rPr>
                <w:rFonts w:ascii="Arial" w:hAnsi="Arial" w:cs="Arial"/>
                <w:spacing w:val="-5"/>
                <w:lang w:val="en-GB"/>
              </w:rPr>
            </w:pPr>
            <w:r w:rsidRPr="0021049A">
              <w:rPr>
                <w:rFonts w:ascii="Arial" w:hAnsi="Arial" w:cs="Arial"/>
                <w:spacing w:val="-5"/>
                <w:lang w:val="en-GB"/>
              </w:rPr>
              <w:t>8.10. Annexes to the Special Conditions of the Contract:</w:t>
            </w:r>
          </w:p>
          <w:p w14:paraId="5D62EAB5" w14:textId="77777777" w:rsidR="00C47225" w:rsidRPr="0021049A" w:rsidRDefault="00C47225" w:rsidP="00C47225">
            <w:pPr>
              <w:ind w:firstLine="360"/>
              <w:jc w:val="both"/>
              <w:rPr>
                <w:rFonts w:ascii="Arial" w:hAnsi="Arial" w:cs="Arial"/>
                <w:spacing w:val="-5"/>
                <w:lang w:val="en-GB"/>
              </w:rPr>
            </w:pPr>
            <w:r w:rsidRPr="0021049A">
              <w:rPr>
                <w:rFonts w:ascii="Arial" w:hAnsi="Arial" w:cs="Arial"/>
                <w:spacing w:val="-5"/>
                <w:lang w:val="en-GB"/>
              </w:rPr>
              <w:t>Annex No. 1 - Supplier's tender (not separately attached to the Contract, and the original is stored in CPP IS</w:t>
            </w:r>
            <w:proofErr w:type="gramStart"/>
            <w:r w:rsidRPr="0021049A">
              <w:rPr>
                <w:rFonts w:ascii="Arial" w:hAnsi="Arial" w:cs="Arial"/>
                <w:spacing w:val="-5"/>
                <w:lang w:val="en-GB"/>
              </w:rPr>
              <w:t>);</w:t>
            </w:r>
            <w:proofErr w:type="gramEnd"/>
          </w:p>
          <w:p w14:paraId="36D2FF31" w14:textId="77777777" w:rsidR="00C47225" w:rsidRPr="0021049A" w:rsidRDefault="00C47225" w:rsidP="00C47225">
            <w:pPr>
              <w:ind w:firstLine="360"/>
              <w:jc w:val="both"/>
              <w:rPr>
                <w:rFonts w:ascii="Arial" w:hAnsi="Arial" w:cs="Arial"/>
                <w:spacing w:val="-5"/>
                <w:lang w:val="en-GB"/>
              </w:rPr>
            </w:pPr>
            <w:r w:rsidRPr="0021049A">
              <w:rPr>
                <w:rFonts w:ascii="Arial" w:hAnsi="Arial" w:cs="Arial"/>
                <w:spacing w:val="-5"/>
                <w:lang w:val="en-GB"/>
              </w:rPr>
              <w:t>Annex No. 2 – Performance security to be attached to the Contract after its signing (the original is kept by the person in charge of Contract performance and the acceptance of e-invoices</w:t>
            </w:r>
            <w:proofErr w:type="gramStart"/>
            <w:r w:rsidRPr="0021049A">
              <w:rPr>
                <w:rFonts w:ascii="Arial" w:hAnsi="Arial" w:cs="Arial"/>
                <w:spacing w:val="-5"/>
                <w:lang w:val="en-GB"/>
              </w:rPr>
              <w:t>);</w:t>
            </w:r>
            <w:proofErr w:type="gramEnd"/>
          </w:p>
          <w:p w14:paraId="5794C1AF" w14:textId="77777777" w:rsidR="00C47225" w:rsidRPr="0021049A" w:rsidRDefault="00C47225" w:rsidP="00C47225">
            <w:pPr>
              <w:ind w:firstLine="360"/>
              <w:jc w:val="both"/>
              <w:rPr>
                <w:rFonts w:ascii="Arial" w:hAnsi="Arial" w:cs="Arial"/>
                <w:spacing w:val="-5"/>
                <w:lang w:val="en-GB"/>
              </w:rPr>
            </w:pPr>
            <w:r w:rsidRPr="0021049A">
              <w:rPr>
                <w:rFonts w:ascii="Arial" w:hAnsi="Arial" w:cs="Arial"/>
                <w:spacing w:val="-5"/>
                <w:lang w:val="en-GB"/>
              </w:rPr>
              <w:t xml:space="preserve">Annex </w:t>
            </w:r>
            <w:r w:rsidR="00435D88" w:rsidRPr="0021049A">
              <w:rPr>
                <w:rFonts w:ascii="Arial" w:hAnsi="Arial" w:cs="Arial"/>
                <w:spacing w:val="-5"/>
                <w:lang w:val="en-GB"/>
              </w:rPr>
              <w:t>N</w:t>
            </w:r>
            <w:r w:rsidRPr="0021049A">
              <w:rPr>
                <w:rFonts w:ascii="Arial" w:hAnsi="Arial" w:cs="Arial"/>
                <w:spacing w:val="-5"/>
                <w:lang w:val="en-GB"/>
              </w:rPr>
              <w:t>o. 3 - Technical specification with annex.</w:t>
            </w:r>
          </w:p>
          <w:p w14:paraId="00D729F9" w14:textId="77777777" w:rsidR="00C47225" w:rsidRPr="0021049A" w:rsidRDefault="00C47225" w:rsidP="0010481D">
            <w:pPr>
              <w:ind w:firstLine="360"/>
              <w:jc w:val="both"/>
              <w:rPr>
                <w:rFonts w:ascii="Arial" w:hAnsi="Arial" w:cs="Arial"/>
                <w:spacing w:val="-5"/>
                <w:lang w:val="en-GB"/>
              </w:rPr>
            </w:pPr>
            <w:r w:rsidRPr="0021049A">
              <w:rPr>
                <w:rFonts w:ascii="Arial" w:hAnsi="Arial" w:cs="Arial"/>
                <w:spacing w:val="-5"/>
                <w:lang w:val="en-GB"/>
              </w:rPr>
              <w:t>Annex No. 4 - General Contract Conditions.</w:t>
            </w:r>
          </w:p>
          <w:tbl>
            <w:tblPr>
              <w:tblW w:w="0" w:type="auto"/>
              <w:tblInd w:w="520" w:type="dxa"/>
              <w:tblLook w:val="0000" w:firstRow="0" w:lastRow="0" w:firstColumn="0" w:lastColumn="0" w:noHBand="0" w:noVBand="0"/>
            </w:tblPr>
            <w:tblGrid>
              <w:gridCol w:w="518"/>
            </w:tblGrid>
            <w:tr w:rsidR="00C47225" w:rsidRPr="0021049A" w14:paraId="02F63F82" w14:textId="77777777" w:rsidTr="009508F7">
              <w:trPr>
                <w:trHeight w:val="275"/>
              </w:trPr>
              <w:tc>
                <w:tcPr>
                  <w:tcW w:w="518" w:type="dxa"/>
                </w:tcPr>
                <w:p w14:paraId="5971EF4D" w14:textId="77777777" w:rsidR="00C47225" w:rsidRPr="0021049A" w:rsidRDefault="00C47225" w:rsidP="00C47225">
                  <w:pPr>
                    <w:spacing w:after="0" w:line="240" w:lineRule="auto"/>
                    <w:ind w:firstLine="360"/>
                    <w:rPr>
                      <w:rFonts w:ascii="Arial" w:hAnsi="Arial" w:cs="Arial"/>
                      <w:lang w:val="en-GB"/>
                    </w:rPr>
                  </w:pPr>
                </w:p>
              </w:tc>
            </w:tr>
          </w:tbl>
          <w:p w14:paraId="3BEF17B2" w14:textId="77777777" w:rsidR="00C47225" w:rsidRPr="0021049A" w:rsidRDefault="00C47225" w:rsidP="0010481D">
            <w:pPr>
              <w:ind w:firstLine="360"/>
              <w:jc w:val="both"/>
              <w:rPr>
                <w:rFonts w:ascii="Arial" w:hAnsi="Arial" w:cs="Arial"/>
              </w:rPr>
            </w:pPr>
          </w:p>
        </w:tc>
      </w:tr>
    </w:tbl>
    <w:p w14:paraId="13E88576" w14:textId="77777777" w:rsidR="00FE28A3" w:rsidRPr="0021049A" w:rsidRDefault="00FE28A3">
      <w:pPr>
        <w:rPr>
          <w:rFonts w:ascii="Arial" w:hAnsi="Arial" w:cs="Arial"/>
        </w:rPr>
      </w:pPr>
    </w:p>
    <w:tbl>
      <w:tblPr>
        <w:tblW w:w="9615" w:type="dxa"/>
        <w:tblInd w:w="-108" w:type="dxa"/>
        <w:tblLayout w:type="fixed"/>
        <w:tblLook w:val="04A0" w:firstRow="1" w:lastRow="0" w:firstColumn="1" w:lastColumn="0" w:noHBand="0" w:noVBand="1"/>
      </w:tblPr>
      <w:tblGrid>
        <w:gridCol w:w="4982"/>
        <w:gridCol w:w="4633"/>
      </w:tblGrid>
      <w:tr w:rsidR="0010481D" w:rsidRPr="0021049A" w14:paraId="008E532C" w14:textId="77777777" w:rsidTr="0010481D">
        <w:trPr>
          <w:trHeight w:val="342"/>
        </w:trPr>
        <w:tc>
          <w:tcPr>
            <w:tcW w:w="4986" w:type="dxa"/>
            <w:hideMark/>
          </w:tcPr>
          <w:p w14:paraId="5A54BCA2" w14:textId="77777777" w:rsidR="0010481D" w:rsidRPr="0021049A" w:rsidRDefault="0010481D">
            <w:pPr>
              <w:tabs>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r w:rsidRPr="0021049A">
              <w:rPr>
                <w:rFonts w:ascii="Arial" w:eastAsia="Times New Roman" w:hAnsi="Arial" w:cs="Arial"/>
                <w:b/>
                <w:bCs/>
                <w:iCs/>
                <w:lang w:eastAsia="ar-SA"/>
              </w:rPr>
              <w:t>Užsakovas/</w:t>
            </w:r>
            <w:proofErr w:type="spellStart"/>
            <w:r w:rsidRPr="0021049A">
              <w:rPr>
                <w:rFonts w:ascii="Arial" w:eastAsia="Times New Roman" w:hAnsi="Arial" w:cs="Arial"/>
                <w:b/>
                <w:bCs/>
                <w:iCs/>
                <w:lang w:eastAsia="ar-SA"/>
              </w:rPr>
              <w:t>Customer</w:t>
            </w:r>
            <w:proofErr w:type="spellEnd"/>
          </w:p>
          <w:p w14:paraId="7FD5789A" w14:textId="77777777" w:rsidR="0010481D" w:rsidRPr="0021049A" w:rsidRDefault="0010481D">
            <w:pPr>
              <w:tabs>
                <w:tab w:val="left" w:pos="3060"/>
              </w:tabs>
              <w:suppressAutoHyphens/>
              <w:spacing w:after="0" w:line="240" w:lineRule="auto"/>
              <w:ind w:left="-108" w:firstLine="360"/>
              <w:rPr>
                <w:rFonts w:ascii="Arial" w:eastAsia="Times New Roman" w:hAnsi="Arial" w:cs="Arial"/>
                <w:bCs/>
                <w:i/>
                <w:iCs/>
                <w:lang w:eastAsia="ar-SA"/>
              </w:rPr>
            </w:pPr>
            <w:r w:rsidRPr="0021049A">
              <w:rPr>
                <w:rFonts w:ascii="Arial" w:eastAsia="Times New Roman" w:hAnsi="Arial" w:cs="Arial"/>
                <w:bCs/>
                <w:iCs/>
                <w:lang w:eastAsia="ar-SA"/>
              </w:rPr>
              <w:t>UAB</w:t>
            </w:r>
            <w:r w:rsidRPr="0021049A">
              <w:rPr>
                <w:rFonts w:ascii="Arial" w:eastAsia="Times New Roman" w:hAnsi="Arial" w:cs="Arial"/>
                <w:bCs/>
                <w:lang w:eastAsia="ar-SA"/>
              </w:rPr>
              <w:t xml:space="preserve"> „</w:t>
            </w:r>
            <w:r w:rsidRPr="0021049A">
              <w:rPr>
                <w:rFonts w:ascii="Arial" w:eastAsia="Times New Roman" w:hAnsi="Arial" w:cs="Arial"/>
              </w:rPr>
              <w:t>LTG Link</w:t>
            </w:r>
            <w:r w:rsidRPr="0021049A">
              <w:rPr>
                <w:rFonts w:ascii="Arial" w:eastAsia="Times New Roman" w:hAnsi="Arial" w:cs="Arial"/>
                <w:bCs/>
                <w:lang w:eastAsia="ar-SA"/>
              </w:rPr>
              <w:t>“</w:t>
            </w:r>
          </w:p>
        </w:tc>
        <w:tc>
          <w:tcPr>
            <w:tcW w:w="4636" w:type="dxa"/>
            <w:hideMark/>
          </w:tcPr>
          <w:p w14:paraId="3B809F69" w14:textId="77777777" w:rsidR="0010481D" w:rsidRPr="0021049A" w:rsidRDefault="0010481D">
            <w:pPr>
              <w:tabs>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21049A">
              <w:rPr>
                <w:rFonts w:ascii="Arial" w:eastAsia="Times New Roman" w:hAnsi="Arial" w:cs="Arial"/>
                <w:b/>
                <w:bCs/>
                <w:iCs/>
                <w:lang w:eastAsia="ar-SA"/>
              </w:rPr>
              <w:t>Paslaugų teikėjas/</w:t>
            </w:r>
            <w:proofErr w:type="spellStart"/>
            <w:r w:rsidRPr="0021049A">
              <w:rPr>
                <w:rFonts w:ascii="Arial" w:eastAsia="Times New Roman" w:hAnsi="Arial" w:cs="Arial"/>
                <w:b/>
                <w:bCs/>
                <w:iCs/>
                <w:lang w:eastAsia="ar-SA"/>
              </w:rPr>
              <w:t>Service</w:t>
            </w:r>
            <w:proofErr w:type="spellEnd"/>
            <w:r w:rsidRPr="0021049A">
              <w:rPr>
                <w:rFonts w:ascii="Arial" w:eastAsia="Times New Roman" w:hAnsi="Arial" w:cs="Arial"/>
                <w:b/>
                <w:bCs/>
                <w:iCs/>
                <w:lang w:eastAsia="ar-SA"/>
              </w:rPr>
              <w:t xml:space="preserve"> </w:t>
            </w:r>
            <w:proofErr w:type="spellStart"/>
            <w:r w:rsidRPr="0021049A">
              <w:rPr>
                <w:rFonts w:ascii="Arial" w:eastAsia="Times New Roman" w:hAnsi="Arial" w:cs="Arial"/>
                <w:b/>
                <w:bCs/>
                <w:iCs/>
                <w:lang w:eastAsia="ar-SA"/>
              </w:rPr>
              <w:t>Provider</w:t>
            </w:r>
            <w:proofErr w:type="spellEnd"/>
          </w:p>
          <w:p w14:paraId="50705589" w14:textId="77777777" w:rsidR="0010481D" w:rsidRPr="0021049A" w:rsidRDefault="0010481D">
            <w:pPr>
              <w:tabs>
                <w:tab w:val="left" w:pos="3060"/>
              </w:tabs>
              <w:suppressAutoHyphens/>
              <w:spacing w:after="0" w:line="240" w:lineRule="auto"/>
              <w:ind w:left="-108" w:firstLine="360"/>
              <w:rPr>
                <w:rFonts w:ascii="Arial" w:eastAsia="Times New Roman" w:hAnsi="Arial" w:cs="Arial"/>
                <w:bCs/>
                <w:iCs/>
                <w:lang w:eastAsia="ar-SA"/>
              </w:rPr>
            </w:pPr>
            <w:proofErr w:type="spellStart"/>
            <w:r w:rsidRPr="0021049A">
              <w:rPr>
                <w:rFonts w:ascii="Arial" w:eastAsia="Times New Roman" w:hAnsi="Arial" w:cs="Arial"/>
                <w:bCs/>
                <w:lang w:eastAsia="ar-SA"/>
              </w:rPr>
              <w:t>Pars</w:t>
            </w:r>
            <w:proofErr w:type="spellEnd"/>
            <w:r w:rsidRPr="0021049A">
              <w:rPr>
                <w:rFonts w:ascii="Arial" w:eastAsia="Times New Roman" w:hAnsi="Arial" w:cs="Arial"/>
                <w:bCs/>
                <w:lang w:eastAsia="ar-SA"/>
              </w:rPr>
              <w:t xml:space="preserve"> nova </w:t>
            </w:r>
            <w:proofErr w:type="spellStart"/>
            <w:r w:rsidRPr="0021049A">
              <w:rPr>
                <w:rFonts w:ascii="Arial" w:eastAsia="Times New Roman" w:hAnsi="Arial" w:cs="Arial"/>
                <w:bCs/>
                <w:lang w:eastAsia="ar-SA"/>
              </w:rPr>
              <w:t>a.s</w:t>
            </w:r>
            <w:proofErr w:type="spellEnd"/>
            <w:r w:rsidRPr="0021049A">
              <w:rPr>
                <w:rFonts w:ascii="Arial" w:eastAsia="Times New Roman" w:hAnsi="Arial" w:cs="Arial"/>
                <w:bCs/>
                <w:lang w:eastAsia="ar-SA"/>
              </w:rPr>
              <w:t xml:space="preserve">. </w:t>
            </w:r>
          </w:p>
        </w:tc>
      </w:tr>
      <w:tr w:rsidR="0010481D" w:rsidRPr="0021049A" w14:paraId="2E4A2F96" w14:textId="77777777" w:rsidTr="0010481D">
        <w:trPr>
          <w:trHeight w:val="682"/>
        </w:trPr>
        <w:tc>
          <w:tcPr>
            <w:tcW w:w="4986" w:type="dxa"/>
            <w:hideMark/>
          </w:tcPr>
          <w:p w14:paraId="6F196FC3" w14:textId="77777777" w:rsidR="0010481D" w:rsidRPr="0021049A" w:rsidRDefault="0010481D">
            <w:pPr>
              <w:tabs>
                <w:tab w:val="left" w:pos="3060"/>
              </w:tabs>
              <w:suppressAutoHyphens/>
              <w:spacing w:after="0" w:line="240" w:lineRule="auto"/>
              <w:ind w:left="-108" w:firstLine="360"/>
              <w:rPr>
                <w:rFonts w:ascii="Arial" w:eastAsia="Times New Roman" w:hAnsi="Arial" w:cs="Arial"/>
                <w:bCs/>
                <w:iCs/>
                <w:lang w:eastAsia="ar-SA"/>
              </w:rPr>
            </w:pPr>
            <w:r w:rsidRPr="0021049A">
              <w:rPr>
                <w:rFonts w:ascii="Arial" w:eastAsia="Times New Roman" w:hAnsi="Arial" w:cs="Arial"/>
                <w:bCs/>
                <w:iCs/>
                <w:lang w:eastAsia="ar-SA"/>
              </w:rPr>
              <w:t>Geležinkelio 16, Vilnius, Lietuvos Respublika/</w:t>
            </w:r>
            <w:proofErr w:type="spellStart"/>
            <w:r w:rsidRPr="0021049A">
              <w:rPr>
                <w:rFonts w:ascii="Arial" w:eastAsia="Times New Roman" w:hAnsi="Arial" w:cs="Arial"/>
                <w:bCs/>
                <w:iCs/>
                <w:lang w:eastAsia="ar-SA"/>
              </w:rPr>
              <w:t>Republic</w:t>
            </w:r>
            <w:proofErr w:type="spellEnd"/>
            <w:r w:rsidRPr="0021049A">
              <w:rPr>
                <w:rFonts w:ascii="Arial" w:eastAsia="Times New Roman" w:hAnsi="Arial" w:cs="Arial"/>
                <w:bCs/>
                <w:iCs/>
                <w:lang w:eastAsia="ar-SA"/>
              </w:rPr>
              <w:t xml:space="preserve"> </w:t>
            </w:r>
            <w:proofErr w:type="spellStart"/>
            <w:r w:rsidRPr="0021049A">
              <w:rPr>
                <w:rFonts w:ascii="Arial" w:eastAsia="Times New Roman" w:hAnsi="Arial" w:cs="Arial"/>
                <w:bCs/>
                <w:iCs/>
                <w:lang w:eastAsia="ar-SA"/>
              </w:rPr>
              <w:t>of</w:t>
            </w:r>
            <w:proofErr w:type="spellEnd"/>
            <w:r w:rsidRPr="0021049A">
              <w:rPr>
                <w:rFonts w:ascii="Arial" w:eastAsia="Times New Roman" w:hAnsi="Arial" w:cs="Arial"/>
                <w:bCs/>
                <w:iCs/>
                <w:lang w:eastAsia="ar-SA"/>
              </w:rPr>
              <w:t xml:space="preserve"> Lithuania</w:t>
            </w:r>
          </w:p>
          <w:p w14:paraId="3DE16F32" w14:textId="77777777" w:rsidR="0010481D" w:rsidRPr="0021049A" w:rsidRDefault="0010481D">
            <w:pPr>
              <w:tabs>
                <w:tab w:val="left" w:pos="3060"/>
              </w:tabs>
              <w:suppressAutoHyphens/>
              <w:spacing w:after="0" w:line="240" w:lineRule="auto"/>
              <w:ind w:left="-108" w:firstLine="360"/>
              <w:rPr>
                <w:rFonts w:ascii="Arial" w:eastAsia="Times New Roman" w:hAnsi="Arial" w:cs="Arial"/>
                <w:bCs/>
                <w:iCs/>
                <w:lang w:eastAsia="ar-SA"/>
              </w:rPr>
            </w:pPr>
            <w:r w:rsidRPr="0021049A">
              <w:rPr>
                <w:rFonts w:ascii="Arial" w:eastAsia="Times New Roman" w:hAnsi="Arial" w:cs="Arial"/>
                <w:bCs/>
                <w:iCs/>
                <w:lang w:eastAsia="ar-SA"/>
              </w:rPr>
              <w:t xml:space="preserve">Įmonės kodas/Company </w:t>
            </w:r>
            <w:proofErr w:type="spellStart"/>
            <w:r w:rsidRPr="0021049A">
              <w:rPr>
                <w:rFonts w:ascii="Arial" w:eastAsia="Times New Roman" w:hAnsi="Arial" w:cs="Arial"/>
                <w:bCs/>
                <w:iCs/>
                <w:lang w:eastAsia="ar-SA"/>
              </w:rPr>
              <w:t>code</w:t>
            </w:r>
            <w:proofErr w:type="spellEnd"/>
            <w:r w:rsidRPr="0021049A">
              <w:rPr>
                <w:rFonts w:ascii="Arial" w:eastAsia="Times New Roman" w:hAnsi="Arial" w:cs="Arial"/>
                <w:bCs/>
                <w:iCs/>
                <w:lang w:eastAsia="ar-SA"/>
              </w:rPr>
              <w:t xml:space="preserve">: </w:t>
            </w:r>
            <w:r w:rsidRPr="0021049A">
              <w:rPr>
                <w:rFonts w:ascii="Arial" w:eastAsia="Times New Roman" w:hAnsi="Arial" w:cs="Arial"/>
                <w:bCs/>
                <w:iCs/>
              </w:rPr>
              <w:t>305052228</w:t>
            </w:r>
          </w:p>
          <w:p w14:paraId="0C73B100" w14:textId="77777777" w:rsidR="0010481D" w:rsidRPr="0021049A" w:rsidRDefault="0010481D">
            <w:pPr>
              <w:tabs>
                <w:tab w:val="left" w:pos="3060"/>
              </w:tabs>
              <w:suppressAutoHyphens/>
              <w:spacing w:after="0" w:line="240" w:lineRule="auto"/>
              <w:ind w:left="-108" w:firstLine="360"/>
              <w:rPr>
                <w:rFonts w:ascii="Arial" w:eastAsia="Times New Roman" w:hAnsi="Arial" w:cs="Arial"/>
                <w:bCs/>
                <w:iCs/>
                <w:lang w:eastAsia="ar-SA"/>
              </w:rPr>
            </w:pPr>
            <w:r w:rsidRPr="0021049A">
              <w:rPr>
                <w:rFonts w:ascii="Arial" w:eastAsia="Times New Roman" w:hAnsi="Arial" w:cs="Arial"/>
                <w:bCs/>
                <w:iCs/>
                <w:lang w:eastAsia="ar-SA"/>
              </w:rPr>
              <w:t xml:space="preserve">PVM kodas/VAT </w:t>
            </w:r>
            <w:proofErr w:type="spellStart"/>
            <w:r w:rsidRPr="0021049A">
              <w:rPr>
                <w:rFonts w:ascii="Arial" w:eastAsia="Times New Roman" w:hAnsi="Arial" w:cs="Arial"/>
                <w:bCs/>
                <w:iCs/>
                <w:lang w:eastAsia="ar-SA"/>
              </w:rPr>
              <w:t>code</w:t>
            </w:r>
            <w:proofErr w:type="spellEnd"/>
            <w:r w:rsidRPr="0021049A">
              <w:rPr>
                <w:rFonts w:ascii="Arial" w:eastAsia="Times New Roman" w:hAnsi="Arial" w:cs="Arial"/>
                <w:bCs/>
                <w:iCs/>
                <w:lang w:eastAsia="ar-SA"/>
              </w:rPr>
              <w:t>: LT100012462811</w:t>
            </w:r>
          </w:p>
          <w:p w14:paraId="4D5A0CB0" w14:textId="77777777" w:rsidR="0010481D" w:rsidRPr="0021049A" w:rsidRDefault="0010481D">
            <w:pPr>
              <w:tabs>
                <w:tab w:val="left" w:pos="3060"/>
              </w:tabs>
              <w:suppressAutoHyphens/>
              <w:spacing w:after="0" w:line="240" w:lineRule="auto"/>
              <w:ind w:left="-108" w:firstLine="360"/>
              <w:rPr>
                <w:rFonts w:ascii="Arial" w:eastAsia="Times New Roman" w:hAnsi="Arial" w:cs="Arial"/>
                <w:bCs/>
                <w:iCs/>
                <w:lang w:eastAsia="ar-SA"/>
              </w:rPr>
            </w:pPr>
            <w:proofErr w:type="spellStart"/>
            <w:r w:rsidRPr="0021049A">
              <w:rPr>
                <w:rFonts w:ascii="Arial" w:eastAsia="Times New Roman" w:hAnsi="Arial" w:cs="Arial"/>
                <w:bCs/>
                <w:iCs/>
                <w:lang w:eastAsia="ar-SA"/>
              </w:rPr>
              <w:t>A.s</w:t>
            </w:r>
            <w:proofErr w:type="spellEnd"/>
            <w:r w:rsidRPr="0021049A">
              <w:rPr>
                <w:rFonts w:ascii="Arial" w:eastAsia="Times New Roman" w:hAnsi="Arial" w:cs="Arial"/>
                <w:bCs/>
                <w:iCs/>
                <w:lang w:eastAsia="ar-SA"/>
              </w:rPr>
              <w:t>./</w:t>
            </w:r>
            <w:proofErr w:type="spellStart"/>
            <w:r w:rsidRPr="0021049A">
              <w:rPr>
                <w:rFonts w:ascii="Arial" w:eastAsia="Times New Roman" w:hAnsi="Arial" w:cs="Arial"/>
                <w:bCs/>
                <w:iCs/>
                <w:lang w:eastAsia="ar-SA"/>
              </w:rPr>
              <w:t>Acc</w:t>
            </w:r>
            <w:proofErr w:type="spellEnd"/>
            <w:r w:rsidRPr="0021049A">
              <w:rPr>
                <w:rFonts w:ascii="Arial" w:eastAsia="Times New Roman" w:hAnsi="Arial" w:cs="Arial"/>
                <w:bCs/>
                <w:iCs/>
                <w:lang w:eastAsia="ar-SA"/>
              </w:rPr>
              <w:t xml:space="preserve">. </w:t>
            </w:r>
            <w:proofErr w:type="spellStart"/>
            <w:r w:rsidRPr="0021049A">
              <w:rPr>
                <w:rFonts w:ascii="Arial" w:eastAsia="Times New Roman" w:hAnsi="Arial" w:cs="Arial"/>
                <w:bCs/>
                <w:iCs/>
                <w:lang w:eastAsia="ar-SA"/>
              </w:rPr>
              <w:t>No</w:t>
            </w:r>
            <w:proofErr w:type="spellEnd"/>
            <w:r w:rsidRPr="0021049A">
              <w:rPr>
                <w:rFonts w:ascii="Arial" w:eastAsia="Times New Roman" w:hAnsi="Arial" w:cs="Arial"/>
                <w:bCs/>
                <w:iCs/>
                <w:lang w:eastAsia="ar-SA"/>
              </w:rPr>
              <w:t>. LT91 7044 0600 0829 8168</w:t>
            </w:r>
          </w:p>
          <w:p w14:paraId="12A5A4EA" w14:textId="77777777" w:rsidR="0010481D" w:rsidRPr="0021049A" w:rsidRDefault="0010481D">
            <w:pPr>
              <w:tabs>
                <w:tab w:val="left" w:pos="3060"/>
              </w:tabs>
              <w:suppressAutoHyphens/>
              <w:spacing w:after="0" w:line="240" w:lineRule="auto"/>
              <w:ind w:left="-108" w:firstLine="360"/>
              <w:rPr>
                <w:rFonts w:ascii="Arial" w:eastAsia="Times New Roman" w:hAnsi="Arial" w:cs="Arial"/>
                <w:bCs/>
                <w:iCs/>
                <w:lang w:eastAsia="ar-SA"/>
              </w:rPr>
            </w:pPr>
            <w:r w:rsidRPr="0021049A">
              <w:rPr>
                <w:rFonts w:ascii="Arial" w:eastAsia="Times New Roman" w:hAnsi="Arial" w:cs="Arial"/>
                <w:bCs/>
                <w:iCs/>
                <w:lang w:eastAsia="ar-SA"/>
              </w:rPr>
              <w:t>AB SEB bankas</w:t>
            </w:r>
          </w:p>
          <w:p w14:paraId="77B46AD7" w14:textId="77777777" w:rsidR="0010481D" w:rsidRPr="0021049A" w:rsidRDefault="0010481D">
            <w:pPr>
              <w:tabs>
                <w:tab w:val="left" w:pos="3060"/>
              </w:tabs>
              <w:suppressAutoHyphens/>
              <w:spacing w:after="0" w:line="240" w:lineRule="auto"/>
              <w:ind w:left="-108" w:firstLine="360"/>
              <w:rPr>
                <w:rFonts w:ascii="Arial" w:eastAsia="Times New Roman" w:hAnsi="Arial" w:cs="Arial"/>
                <w:bCs/>
                <w:iCs/>
                <w:lang w:eastAsia="ar-SA"/>
              </w:rPr>
            </w:pPr>
            <w:r w:rsidRPr="0021049A">
              <w:rPr>
                <w:rFonts w:ascii="Arial" w:eastAsia="Times New Roman" w:hAnsi="Arial" w:cs="Arial"/>
                <w:bCs/>
                <w:iCs/>
                <w:lang w:eastAsia="ar-SA"/>
              </w:rPr>
              <w:t>Tel.</w:t>
            </w:r>
            <w:r w:rsidR="009560E0" w:rsidRPr="0021049A">
              <w:rPr>
                <w:rFonts w:ascii="Arial" w:eastAsia="Times New Roman" w:hAnsi="Arial" w:cs="Arial"/>
                <w:bCs/>
                <w:iCs/>
                <w:lang w:eastAsia="ar-SA"/>
              </w:rPr>
              <w:t>:</w:t>
            </w:r>
            <w:r w:rsidRPr="0021049A">
              <w:rPr>
                <w:rFonts w:ascii="Arial" w:eastAsia="Times New Roman" w:hAnsi="Arial" w:cs="Arial"/>
                <w:bCs/>
                <w:iCs/>
                <w:lang w:eastAsia="ar-SA"/>
              </w:rPr>
              <w:t xml:space="preserve"> </w:t>
            </w:r>
            <w:r w:rsidR="009560E0" w:rsidRPr="0021049A">
              <w:rPr>
                <w:rFonts w:ascii="Arial" w:eastAsia="Times New Roman" w:hAnsi="Arial" w:cs="Arial"/>
                <w:bCs/>
                <w:iCs/>
                <w:lang w:eastAsia="ar-SA"/>
              </w:rPr>
              <w:t>+370</w:t>
            </w:r>
            <w:r w:rsidRPr="0021049A">
              <w:rPr>
                <w:rFonts w:ascii="Arial" w:eastAsia="Times New Roman" w:hAnsi="Arial" w:cs="Arial"/>
                <w:bCs/>
                <w:iCs/>
                <w:lang w:eastAsia="ar-SA"/>
              </w:rPr>
              <w:t xml:space="preserve"> 5 269 2038</w:t>
            </w:r>
          </w:p>
          <w:p w14:paraId="5F739F08" w14:textId="77777777" w:rsidR="0010481D" w:rsidRPr="0021049A" w:rsidRDefault="0010481D">
            <w:pPr>
              <w:tabs>
                <w:tab w:val="left" w:pos="3060"/>
              </w:tabs>
              <w:suppressAutoHyphens/>
              <w:spacing w:after="0" w:line="240" w:lineRule="auto"/>
              <w:ind w:left="-108" w:firstLine="360"/>
              <w:rPr>
                <w:rFonts w:ascii="Arial" w:eastAsia="Times New Roman" w:hAnsi="Arial" w:cs="Arial"/>
                <w:bCs/>
                <w:i/>
                <w:iCs/>
                <w:lang w:eastAsia="ar-SA"/>
              </w:rPr>
            </w:pPr>
            <w:r w:rsidRPr="0021049A">
              <w:rPr>
                <w:rFonts w:ascii="Arial" w:eastAsia="Times New Roman" w:hAnsi="Arial" w:cs="Arial"/>
                <w:bCs/>
                <w:iCs/>
                <w:lang w:eastAsia="ar-SA"/>
              </w:rPr>
              <w:t>El. p./e-</w:t>
            </w:r>
            <w:proofErr w:type="spellStart"/>
            <w:r w:rsidRPr="0021049A">
              <w:rPr>
                <w:rFonts w:ascii="Arial" w:eastAsia="Times New Roman" w:hAnsi="Arial" w:cs="Arial"/>
                <w:bCs/>
                <w:iCs/>
                <w:lang w:eastAsia="ar-SA"/>
              </w:rPr>
              <w:t>mail</w:t>
            </w:r>
            <w:proofErr w:type="spellEnd"/>
            <w:r w:rsidRPr="0021049A">
              <w:rPr>
                <w:rFonts w:ascii="Arial" w:eastAsia="Times New Roman" w:hAnsi="Arial" w:cs="Arial"/>
                <w:bCs/>
                <w:iCs/>
                <w:lang w:eastAsia="ar-SA"/>
              </w:rPr>
              <w:t xml:space="preserve">: </w:t>
            </w:r>
            <w:hyperlink r:id="rId7" w:history="1">
              <w:r w:rsidRPr="0021049A">
                <w:rPr>
                  <w:rFonts w:ascii="Arial" w:eastAsia="Times New Roman" w:hAnsi="Arial" w:cs="Arial"/>
                  <w:bCs/>
                  <w:iCs/>
                  <w:lang w:eastAsia="ar-SA"/>
                </w:rPr>
                <w:t>lgkeleiviams@litrail.lt</w:t>
              </w:r>
            </w:hyperlink>
          </w:p>
        </w:tc>
        <w:tc>
          <w:tcPr>
            <w:tcW w:w="4636" w:type="dxa"/>
          </w:tcPr>
          <w:p w14:paraId="71A8E985" w14:textId="77777777" w:rsidR="0010481D" w:rsidRPr="0021049A" w:rsidRDefault="0010481D">
            <w:pPr>
              <w:tabs>
                <w:tab w:val="left" w:pos="3060"/>
              </w:tabs>
              <w:suppressAutoHyphens/>
              <w:spacing w:after="0" w:line="240" w:lineRule="auto"/>
              <w:ind w:left="-108" w:firstLine="360"/>
              <w:rPr>
                <w:rFonts w:ascii="Arial" w:eastAsia="Times New Roman" w:hAnsi="Arial" w:cs="Arial"/>
                <w:bCs/>
                <w:lang w:eastAsia="ar-SA"/>
              </w:rPr>
            </w:pPr>
            <w:proofErr w:type="spellStart"/>
            <w:r w:rsidRPr="0021049A">
              <w:rPr>
                <w:rFonts w:ascii="Arial" w:eastAsia="Times New Roman" w:hAnsi="Arial" w:cs="Arial"/>
                <w:bCs/>
                <w:lang w:eastAsia="ar-SA"/>
              </w:rPr>
              <w:t>Žerotnova</w:t>
            </w:r>
            <w:proofErr w:type="spellEnd"/>
            <w:r w:rsidRPr="0021049A">
              <w:rPr>
                <w:rFonts w:ascii="Arial" w:eastAsia="Times New Roman" w:hAnsi="Arial" w:cs="Arial"/>
                <w:bCs/>
                <w:lang w:eastAsia="ar-SA"/>
              </w:rPr>
              <w:t xml:space="preserve"> </w:t>
            </w:r>
            <w:r w:rsidRPr="0021049A">
              <w:rPr>
                <w:rFonts w:ascii="Arial" w:eastAsia="Times New Roman" w:hAnsi="Arial" w:cs="Arial"/>
                <w:bCs/>
                <w:lang w:val="en-US" w:eastAsia="ar-SA"/>
              </w:rPr>
              <w:t xml:space="preserve">1833/56, 787 01 </w:t>
            </w:r>
            <w:proofErr w:type="spellStart"/>
            <w:r w:rsidRPr="0021049A">
              <w:rPr>
                <w:rFonts w:ascii="Arial" w:eastAsia="Times New Roman" w:hAnsi="Arial" w:cs="Arial"/>
                <w:bCs/>
                <w:lang w:val="en-US" w:eastAsia="ar-SA"/>
              </w:rPr>
              <w:t>Šumperk</w:t>
            </w:r>
            <w:proofErr w:type="spellEnd"/>
            <w:r w:rsidRPr="0021049A">
              <w:rPr>
                <w:rFonts w:ascii="Arial" w:eastAsia="Times New Roman" w:hAnsi="Arial" w:cs="Arial"/>
                <w:bCs/>
                <w:lang w:val="en-US" w:eastAsia="ar-SA"/>
              </w:rPr>
              <w:t>, Czech Republic</w:t>
            </w:r>
          </w:p>
          <w:p w14:paraId="78137791" w14:textId="77777777" w:rsidR="0010481D" w:rsidRPr="0021049A" w:rsidRDefault="0010481D">
            <w:pPr>
              <w:tabs>
                <w:tab w:val="left" w:pos="3060"/>
              </w:tabs>
              <w:suppressAutoHyphens/>
              <w:spacing w:after="0" w:line="240" w:lineRule="auto"/>
              <w:ind w:left="-108" w:firstLine="360"/>
              <w:rPr>
                <w:rFonts w:ascii="Arial" w:eastAsia="Times New Roman" w:hAnsi="Arial" w:cs="Arial"/>
                <w:bCs/>
                <w:lang w:eastAsia="ar-SA"/>
              </w:rPr>
            </w:pPr>
            <w:r w:rsidRPr="0021049A">
              <w:rPr>
                <w:rFonts w:ascii="Arial" w:eastAsia="Times New Roman" w:hAnsi="Arial" w:cs="Arial"/>
                <w:bCs/>
                <w:lang w:eastAsia="ar-SA"/>
              </w:rPr>
              <w:t>Įmonės kodas</w:t>
            </w:r>
            <w:r w:rsidR="009560E0" w:rsidRPr="0021049A">
              <w:rPr>
                <w:rFonts w:ascii="Arial" w:eastAsia="Times New Roman" w:hAnsi="Arial" w:cs="Arial"/>
                <w:bCs/>
                <w:lang w:eastAsia="ar-SA"/>
              </w:rPr>
              <w:t xml:space="preserve">/Company </w:t>
            </w:r>
            <w:proofErr w:type="spellStart"/>
            <w:r w:rsidR="009560E0" w:rsidRPr="0021049A">
              <w:rPr>
                <w:rFonts w:ascii="Arial" w:eastAsia="Times New Roman" w:hAnsi="Arial" w:cs="Arial"/>
                <w:bCs/>
                <w:lang w:eastAsia="ar-SA"/>
              </w:rPr>
              <w:t>code</w:t>
            </w:r>
            <w:proofErr w:type="spellEnd"/>
            <w:r w:rsidR="009560E0" w:rsidRPr="0021049A">
              <w:rPr>
                <w:rFonts w:ascii="Arial" w:eastAsia="Times New Roman" w:hAnsi="Arial" w:cs="Arial"/>
                <w:bCs/>
                <w:lang w:eastAsia="ar-SA"/>
              </w:rPr>
              <w:t>: 25860038</w:t>
            </w:r>
          </w:p>
          <w:p w14:paraId="1DDEF761" w14:textId="0E882D82" w:rsidR="0010481D" w:rsidRPr="0021049A" w:rsidRDefault="0010481D">
            <w:pPr>
              <w:tabs>
                <w:tab w:val="left" w:pos="3060"/>
              </w:tabs>
              <w:suppressAutoHyphens/>
              <w:spacing w:after="0" w:line="240" w:lineRule="auto"/>
              <w:ind w:left="-108" w:firstLine="360"/>
              <w:rPr>
                <w:rFonts w:ascii="Arial" w:eastAsia="Times New Roman" w:hAnsi="Arial" w:cs="Arial"/>
                <w:bCs/>
                <w:lang w:eastAsia="ar-SA"/>
              </w:rPr>
            </w:pPr>
            <w:r w:rsidRPr="0021049A">
              <w:rPr>
                <w:rFonts w:ascii="Arial" w:eastAsia="Times New Roman" w:hAnsi="Arial" w:cs="Arial"/>
                <w:bCs/>
                <w:lang w:eastAsia="ar-SA"/>
              </w:rPr>
              <w:t>PVM kodas</w:t>
            </w:r>
            <w:r w:rsidR="009560E0" w:rsidRPr="0021049A">
              <w:rPr>
                <w:rFonts w:ascii="Arial" w:eastAsia="Times New Roman" w:hAnsi="Arial" w:cs="Arial"/>
                <w:bCs/>
                <w:lang w:eastAsia="ar-SA"/>
              </w:rPr>
              <w:t xml:space="preserve">/VAT </w:t>
            </w:r>
            <w:proofErr w:type="spellStart"/>
            <w:r w:rsidR="009560E0" w:rsidRPr="0021049A">
              <w:rPr>
                <w:rFonts w:ascii="Arial" w:eastAsia="Times New Roman" w:hAnsi="Arial" w:cs="Arial"/>
                <w:bCs/>
                <w:lang w:eastAsia="ar-SA"/>
              </w:rPr>
              <w:t>code</w:t>
            </w:r>
            <w:proofErr w:type="spellEnd"/>
            <w:r w:rsidR="009560E0" w:rsidRPr="0021049A">
              <w:rPr>
                <w:rFonts w:ascii="Arial" w:eastAsia="Times New Roman" w:hAnsi="Arial" w:cs="Arial"/>
                <w:bCs/>
                <w:lang w:eastAsia="ar-SA"/>
              </w:rPr>
              <w:t>: CZ25</w:t>
            </w:r>
            <w:r w:rsidR="00A8156C" w:rsidRPr="0021049A">
              <w:rPr>
                <w:rFonts w:ascii="Arial" w:eastAsia="Times New Roman" w:hAnsi="Arial" w:cs="Arial"/>
                <w:bCs/>
                <w:lang w:eastAsia="ar-SA"/>
              </w:rPr>
              <w:t>8</w:t>
            </w:r>
            <w:r w:rsidR="009560E0" w:rsidRPr="0021049A">
              <w:rPr>
                <w:rFonts w:ascii="Arial" w:eastAsia="Times New Roman" w:hAnsi="Arial" w:cs="Arial"/>
                <w:bCs/>
                <w:lang w:eastAsia="ar-SA"/>
              </w:rPr>
              <w:t>60038</w:t>
            </w:r>
          </w:p>
          <w:p w14:paraId="0DC507E7" w14:textId="77777777" w:rsidR="0010481D" w:rsidRPr="0021049A" w:rsidRDefault="0010481D">
            <w:pPr>
              <w:tabs>
                <w:tab w:val="left" w:pos="3060"/>
              </w:tabs>
              <w:suppressAutoHyphens/>
              <w:spacing w:after="0" w:line="240" w:lineRule="auto"/>
              <w:ind w:left="-108" w:firstLine="360"/>
              <w:rPr>
                <w:rFonts w:ascii="Arial" w:eastAsia="Times New Roman" w:hAnsi="Arial" w:cs="Arial"/>
                <w:bCs/>
                <w:lang w:eastAsia="ar-SA"/>
              </w:rPr>
            </w:pPr>
            <w:proofErr w:type="spellStart"/>
            <w:r w:rsidRPr="0021049A">
              <w:rPr>
                <w:rFonts w:ascii="Arial" w:hAnsi="Arial"/>
              </w:rPr>
              <w:t>A.s</w:t>
            </w:r>
            <w:proofErr w:type="spellEnd"/>
            <w:r w:rsidRPr="0021049A">
              <w:rPr>
                <w:rFonts w:ascii="Arial" w:hAnsi="Arial"/>
              </w:rPr>
              <w:t>.</w:t>
            </w:r>
            <w:r w:rsidR="009560E0" w:rsidRPr="0021049A">
              <w:rPr>
                <w:rFonts w:ascii="Arial" w:hAnsi="Arial"/>
              </w:rPr>
              <w:t>/</w:t>
            </w:r>
            <w:proofErr w:type="spellStart"/>
            <w:r w:rsidR="009560E0" w:rsidRPr="0021049A">
              <w:rPr>
                <w:rFonts w:ascii="Arial" w:hAnsi="Arial"/>
              </w:rPr>
              <w:t>Acc</w:t>
            </w:r>
            <w:proofErr w:type="spellEnd"/>
            <w:r w:rsidR="009560E0" w:rsidRPr="0021049A">
              <w:rPr>
                <w:rFonts w:ascii="Arial" w:hAnsi="Arial"/>
              </w:rPr>
              <w:t xml:space="preserve">. </w:t>
            </w:r>
            <w:proofErr w:type="spellStart"/>
            <w:r w:rsidR="009560E0" w:rsidRPr="0021049A">
              <w:rPr>
                <w:rFonts w:ascii="Arial" w:hAnsi="Arial"/>
              </w:rPr>
              <w:t>No</w:t>
            </w:r>
            <w:proofErr w:type="spellEnd"/>
            <w:r w:rsidR="009560E0" w:rsidRPr="0021049A">
              <w:rPr>
                <w:rFonts w:ascii="Arial" w:hAnsi="Arial"/>
              </w:rPr>
              <w:t xml:space="preserve">. </w:t>
            </w:r>
            <w:r w:rsidR="00A8156C" w:rsidRPr="0021049A">
              <w:rPr>
                <w:rFonts w:ascii="Arial" w:eastAsia="Times New Roman" w:hAnsi="Arial" w:cs="Arial"/>
                <w:bCs/>
                <w:lang w:eastAsia="ar-SA"/>
              </w:rPr>
              <w:t>CZ24 2600 0000 0020 5115 0200</w:t>
            </w:r>
          </w:p>
          <w:p w14:paraId="5ACCDD37" w14:textId="77777777" w:rsidR="0010481D" w:rsidRPr="0021049A" w:rsidRDefault="00A8156C">
            <w:pPr>
              <w:tabs>
                <w:tab w:val="left" w:pos="3060"/>
              </w:tabs>
              <w:suppressAutoHyphens/>
              <w:spacing w:after="0" w:line="240" w:lineRule="auto"/>
              <w:ind w:left="-108" w:firstLine="360"/>
              <w:rPr>
                <w:rFonts w:ascii="Arial" w:eastAsia="Times New Roman" w:hAnsi="Arial" w:cs="Arial"/>
                <w:bCs/>
                <w:lang w:eastAsia="ar-SA"/>
              </w:rPr>
            </w:pPr>
            <w:proofErr w:type="spellStart"/>
            <w:r w:rsidRPr="0021049A">
              <w:rPr>
                <w:rFonts w:ascii="Arial" w:eastAsia="Times New Roman" w:hAnsi="Arial" w:cs="Arial"/>
                <w:bCs/>
                <w:lang w:eastAsia="ar-SA"/>
              </w:rPr>
              <w:t>Citibank</w:t>
            </w:r>
            <w:proofErr w:type="spellEnd"/>
            <w:r w:rsidRPr="0021049A">
              <w:rPr>
                <w:rFonts w:ascii="Arial" w:eastAsia="Times New Roman" w:hAnsi="Arial" w:cs="Arial"/>
                <w:bCs/>
                <w:lang w:eastAsia="ar-SA"/>
              </w:rPr>
              <w:t xml:space="preserve"> </w:t>
            </w:r>
            <w:proofErr w:type="spellStart"/>
            <w:r w:rsidRPr="0021049A">
              <w:rPr>
                <w:rFonts w:ascii="Arial" w:eastAsia="Times New Roman" w:hAnsi="Arial" w:cs="Arial"/>
                <w:bCs/>
                <w:lang w:eastAsia="ar-SA"/>
              </w:rPr>
              <w:t>Europe</w:t>
            </w:r>
            <w:proofErr w:type="spellEnd"/>
            <w:r w:rsidRPr="0021049A">
              <w:rPr>
                <w:rFonts w:ascii="Arial" w:eastAsia="Times New Roman" w:hAnsi="Arial" w:cs="Arial"/>
                <w:bCs/>
                <w:lang w:eastAsia="ar-SA"/>
              </w:rPr>
              <w:t xml:space="preserve"> </w:t>
            </w:r>
            <w:proofErr w:type="spellStart"/>
            <w:r w:rsidRPr="0021049A">
              <w:rPr>
                <w:rFonts w:ascii="Arial" w:eastAsia="Times New Roman" w:hAnsi="Arial" w:cs="Arial"/>
                <w:bCs/>
                <w:lang w:eastAsia="ar-SA"/>
              </w:rPr>
              <w:t>plc</w:t>
            </w:r>
            <w:proofErr w:type="spellEnd"/>
            <w:r w:rsidRPr="0021049A">
              <w:rPr>
                <w:rFonts w:ascii="Arial" w:eastAsia="Times New Roman" w:hAnsi="Arial" w:cs="Arial"/>
                <w:bCs/>
                <w:lang w:eastAsia="ar-SA"/>
              </w:rPr>
              <w:t>.</w:t>
            </w:r>
          </w:p>
          <w:p w14:paraId="004F7EF2" w14:textId="42692F35" w:rsidR="0010481D" w:rsidRPr="0021049A" w:rsidRDefault="0010481D">
            <w:pPr>
              <w:tabs>
                <w:tab w:val="left" w:pos="3060"/>
              </w:tabs>
              <w:suppressAutoHyphens/>
              <w:spacing w:after="0" w:line="240" w:lineRule="auto"/>
              <w:ind w:left="-108" w:firstLine="360"/>
              <w:rPr>
                <w:rFonts w:ascii="Arial" w:eastAsia="Times New Roman" w:hAnsi="Arial" w:cs="Arial"/>
                <w:bCs/>
                <w:lang w:eastAsia="ar-SA"/>
              </w:rPr>
            </w:pPr>
            <w:r w:rsidRPr="0021049A">
              <w:rPr>
                <w:rFonts w:ascii="Arial" w:eastAsia="Times New Roman" w:hAnsi="Arial" w:cs="Arial"/>
                <w:bCs/>
                <w:lang w:eastAsia="ar-SA"/>
              </w:rPr>
              <w:t xml:space="preserve">Tel.: </w:t>
            </w:r>
            <w:r w:rsidR="009560E0" w:rsidRPr="0021049A">
              <w:rPr>
                <w:rFonts w:ascii="Arial" w:hAnsi="Arial"/>
              </w:rPr>
              <w:t>+420</w:t>
            </w:r>
            <w:r w:rsidR="005C1BDF" w:rsidRPr="0021049A">
              <w:rPr>
                <w:rFonts w:ascii="Arial" w:eastAsia="Times New Roman" w:hAnsi="Arial" w:cs="Arial"/>
                <w:bCs/>
                <w:lang w:eastAsia="ar-SA"/>
              </w:rPr>
              <w:t> </w:t>
            </w:r>
            <w:r w:rsidR="009560E0" w:rsidRPr="0021049A">
              <w:rPr>
                <w:rFonts w:ascii="Arial" w:eastAsia="Times New Roman" w:hAnsi="Arial" w:cs="Arial"/>
                <w:bCs/>
                <w:lang w:eastAsia="ar-SA"/>
              </w:rPr>
              <w:t>583</w:t>
            </w:r>
            <w:r w:rsidR="005C1BDF" w:rsidRPr="0021049A">
              <w:rPr>
                <w:rFonts w:ascii="Arial" w:eastAsia="Times New Roman" w:hAnsi="Arial" w:cs="Arial"/>
                <w:bCs/>
                <w:lang w:eastAsia="ar-SA"/>
              </w:rPr>
              <w:t> 3</w:t>
            </w:r>
            <w:r w:rsidR="009560E0" w:rsidRPr="0021049A">
              <w:rPr>
                <w:rFonts w:ascii="Arial" w:eastAsia="Times New Roman" w:hAnsi="Arial" w:cs="Arial"/>
                <w:bCs/>
                <w:lang w:eastAsia="ar-SA"/>
              </w:rPr>
              <w:t>65</w:t>
            </w:r>
            <w:r w:rsidR="005C1BDF" w:rsidRPr="0021049A">
              <w:rPr>
                <w:rFonts w:ascii="Arial" w:eastAsia="Times New Roman" w:hAnsi="Arial" w:cs="Arial"/>
                <w:bCs/>
                <w:lang w:eastAsia="ar-SA"/>
              </w:rPr>
              <w:t xml:space="preserve"> </w:t>
            </w:r>
            <w:r w:rsidR="009560E0" w:rsidRPr="0021049A">
              <w:rPr>
                <w:rFonts w:ascii="Arial" w:eastAsia="Times New Roman" w:hAnsi="Arial" w:cs="Arial"/>
                <w:bCs/>
                <w:lang w:eastAsia="ar-SA"/>
              </w:rPr>
              <w:t>11</w:t>
            </w:r>
            <w:r w:rsidR="005C1BDF" w:rsidRPr="0021049A">
              <w:rPr>
                <w:rFonts w:ascii="Arial" w:eastAsia="Times New Roman" w:hAnsi="Arial" w:cs="Arial"/>
                <w:bCs/>
                <w:lang w:eastAsia="ar-SA"/>
              </w:rPr>
              <w:t>1</w:t>
            </w:r>
          </w:p>
          <w:p w14:paraId="04C5B5FA" w14:textId="77777777" w:rsidR="0010481D" w:rsidRPr="0021049A" w:rsidRDefault="0010481D">
            <w:pPr>
              <w:tabs>
                <w:tab w:val="left" w:pos="3060"/>
              </w:tabs>
              <w:suppressAutoHyphens/>
              <w:spacing w:after="0" w:line="240" w:lineRule="auto"/>
              <w:ind w:left="-108" w:firstLine="360"/>
              <w:rPr>
                <w:rFonts w:ascii="Arial" w:eastAsia="Times New Roman" w:hAnsi="Arial" w:cs="Arial"/>
                <w:bCs/>
                <w:lang w:eastAsia="ar-SA"/>
              </w:rPr>
            </w:pPr>
            <w:r w:rsidRPr="0021049A">
              <w:rPr>
                <w:rFonts w:ascii="Arial" w:eastAsia="Times New Roman" w:hAnsi="Arial" w:cs="Arial"/>
                <w:bCs/>
                <w:lang w:eastAsia="ar-SA"/>
              </w:rPr>
              <w:t>El. p.</w:t>
            </w:r>
            <w:r w:rsidR="0023144D" w:rsidRPr="0021049A">
              <w:rPr>
                <w:rFonts w:ascii="Arial" w:eastAsia="Times New Roman" w:hAnsi="Arial" w:cs="Arial"/>
                <w:bCs/>
                <w:lang w:eastAsia="ar-SA"/>
              </w:rPr>
              <w:t>/e-</w:t>
            </w:r>
            <w:proofErr w:type="spellStart"/>
            <w:r w:rsidR="0023144D" w:rsidRPr="0021049A">
              <w:rPr>
                <w:rFonts w:ascii="Arial" w:eastAsia="Times New Roman" w:hAnsi="Arial" w:cs="Arial"/>
                <w:bCs/>
                <w:lang w:eastAsia="ar-SA"/>
              </w:rPr>
              <w:t>mail</w:t>
            </w:r>
            <w:proofErr w:type="spellEnd"/>
            <w:r w:rsidRPr="0021049A">
              <w:rPr>
                <w:rFonts w:ascii="Arial" w:eastAsia="Times New Roman" w:hAnsi="Arial" w:cs="Arial"/>
                <w:bCs/>
                <w:lang w:eastAsia="ar-SA"/>
              </w:rPr>
              <w:t xml:space="preserve">: </w:t>
            </w:r>
            <w:r w:rsidR="009560E0" w:rsidRPr="0021049A">
              <w:rPr>
                <w:rFonts w:ascii="Arial" w:eastAsia="Times New Roman" w:hAnsi="Arial" w:cs="Arial"/>
                <w:bCs/>
                <w:lang w:eastAsia="ar-SA"/>
              </w:rPr>
              <w:t>pars</w:t>
            </w:r>
            <w:r w:rsidRPr="0021049A">
              <w:rPr>
                <w:rFonts w:ascii="Arial" w:eastAsia="Times New Roman" w:hAnsi="Arial" w:cs="Arial"/>
                <w:bCs/>
                <w:lang w:eastAsia="ar-SA"/>
              </w:rPr>
              <w:t>@</w:t>
            </w:r>
            <w:r w:rsidR="009560E0" w:rsidRPr="0021049A">
              <w:rPr>
                <w:rFonts w:ascii="Arial" w:eastAsia="Times New Roman" w:hAnsi="Arial" w:cs="Arial"/>
                <w:bCs/>
                <w:lang w:eastAsia="ar-SA"/>
              </w:rPr>
              <w:t>parsnova.cz</w:t>
            </w:r>
          </w:p>
          <w:p w14:paraId="2FE2E3CE" w14:textId="77777777" w:rsidR="0010481D" w:rsidRPr="0021049A" w:rsidRDefault="0010481D">
            <w:pPr>
              <w:tabs>
                <w:tab w:val="left" w:pos="3060"/>
                <w:tab w:val="center" w:pos="4819"/>
                <w:tab w:val="right" w:pos="9638"/>
              </w:tabs>
              <w:suppressAutoHyphens/>
              <w:spacing w:after="0" w:line="240" w:lineRule="auto"/>
              <w:ind w:firstLine="567"/>
              <w:rPr>
                <w:rFonts w:ascii="Arial" w:eastAsia="Times New Roman" w:hAnsi="Arial" w:cs="Arial"/>
                <w:bCs/>
                <w:iCs/>
                <w:lang w:eastAsia="ar-SA"/>
              </w:rPr>
            </w:pPr>
          </w:p>
        </w:tc>
      </w:tr>
    </w:tbl>
    <w:p w14:paraId="36A94617" w14:textId="77777777" w:rsidR="000E4F29" w:rsidRPr="0021049A" w:rsidRDefault="000E4F29" w:rsidP="0010481D">
      <w:pPr>
        <w:tabs>
          <w:tab w:val="left" w:pos="6096"/>
        </w:tabs>
        <w:spacing w:after="0" w:line="240" w:lineRule="auto"/>
        <w:ind w:firstLine="360"/>
        <w:rPr>
          <w:rFonts w:ascii="Arial" w:hAnsi="Arial" w:cs="Arial"/>
          <w:lang w:eastAsia="x-none"/>
        </w:rPr>
      </w:pPr>
    </w:p>
    <w:p w14:paraId="16F2B015" w14:textId="51935857" w:rsidR="0010481D" w:rsidRPr="0021049A" w:rsidRDefault="0010481D" w:rsidP="0010481D">
      <w:pPr>
        <w:tabs>
          <w:tab w:val="left" w:pos="6096"/>
        </w:tabs>
        <w:spacing w:after="0" w:line="240" w:lineRule="auto"/>
        <w:ind w:firstLine="360"/>
        <w:rPr>
          <w:rFonts w:ascii="Arial" w:hAnsi="Arial" w:cs="Arial"/>
          <w:lang w:eastAsia="x-none"/>
        </w:rPr>
      </w:pPr>
      <w:r w:rsidRPr="0021049A">
        <w:rPr>
          <w:rFonts w:ascii="Arial" w:hAnsi="Arial" w:cs="Arial"/>
          <w:lang w:eastAsia="x-none"/>
        </w:rPr>
        <w:t>Generalinis direktorius</w:t>
      </w:r>
      <w:r w:rsidR="0021049A" w:rsidRPr="0021049A">
        <w:rPr>
          <w:rFonts w:ascii="Arial" w:hAnsi="Arial" w:cs="Arial"/>
          <w:lang w:eastAsia="x-none"/>
        </w:rPr>
        <w:t>/</w:t>
      </w:r>
      <w:proofErr w:type="spellStart"/>
      <w:r w:rsidR="0021049A" w:rsidRPr="0021049A">
        <w:rPr>
          <w:rFonts w:ascii="Arial" w:hAnsi="Arial" w:cs="Arial"/>
          <w:lang w:eastAsia="x-none"/>
        </w:rPr>
        <w:t>Director</w:t>
      </w:r>
      <w:proofErr w:type="spellEnd"/>
      <w:r w:rsidR="0021049A" w:rsidRPr="0021049A">
        <w:rPr>
          <w:rFonts w:ascii="Arial" w:hAnsi="Arial" w:cs="Arial"/>
          <w:lang w:eastAsia="x-none"/>
        </w:rPr>
        <w:t xml:space="preserve"> General</w:t>
      </w:r>
      <w:r w:rsidRPr="0021049A">
        <w:rPr>
          <w:rFonts w:ascii="Arial" w:hAnsi="Arial" w:cs="Arial"/>
          <w:lang w:eastAsia="x-none"/>
        </w:rPr>
        <w:t xml:space="preserve">             </w:t>
      </w:r>
      <w:r w:rsidR="0023144D" w:rsidRPr="0021049A">
        <w:rPr>
          <w:rFonts w:ascii="Arial" w:hAnsi="Arial" w:cs="Arial"/>
          <w:lang w:eastAsia="x-none"/>
        </w:rPr>
        <w:t xml:space="preserve"> </w:t>
      </w:r>
      <w:r w:rsidRPr="0021049A">
        <w:rPr>
          <w:rFonts w:ascii="Arial" w:hAnsi="Arial" w:cs="Arial"/>
          <w:lang w:eastAsia="x-none"/>
        </w:rPr>
        <w:t xml:space="preserve"> </w:t>
      </w:r>
      <w:r w:rsidR="0021049A" w:rsidRPr="0021049A">
        <w:rPr>
          <w:rFonts w:ascii="Arial" w:hAnsi="Arial" w:cs="Arial"/>
          <w:lang w:eastAsia="x-none"/>
        </w:rPr>
        <w:t>Valdybos pirmininkas/</w:t>
      </w:r>
      <w:r w:rsidR="000E4F29" w:rsidRPr="0021049A">
        <w:rPr>
          <w:rFonts w:ascii="Arial" w:eastAsia="Calibri" w:hAnsi="Arial" w:cs="Arial"/>
          <w:bCs/>
          <w:lang w:val="en-GB"/>
        </w:rPr>
        <w:t>Chairman of the Board</w:t>
      </w:r>
    </w:p>
    <w:p w14:paraId="7759D34B" w14:textId="32682865" w:rsidR="0010481D" w:rsidRPr="0021049A" w:rsidRDefault="0010481D" w:rsidP="0010481D">
      <w:pPr>
        <w:tabs>
          <w:tab w:val="left" w:pos="6096"/>
        </w:tabs>
        <w:spacing w:after="0" w:line="240" w:lineRule="auto"/>
        <w:ind w:firstLine="360"/>
        <w:rPr>
          <w:rFonts w:ascii="Arial" w:hAnsi="Arial" w:cs="Arial"/>
          <w:lang w:eastAsia="x-none"/>
        </w:rPr>
      </w:pPr>
      <w:r w:rsidRPr="0021049A">
        <w:rPr>
          <w:rFonts w:ascii="Arial" w:hAnsi="Arial" w:cs="Arial"/>
          <w:lang w:eastAsia="x-none"/>
        </w:rPr>
        <w:t xml:space="preserve">Linas Baužys                                                      </w:t>
      </w:r>
      <w:r w:rsidR="0023144D" w:rsidRPr="0021049A">
        <w:rPr>
          <w:rFonts w:ascii="Arial" w:hAnsi="Arial" w:cs="Arial"/>
          <w:lang w:eastAsia="x-none"/>
        </w:rPr>
        <w:t xml:space="preserve"> </w:t>
      </w:r>
      <w:r w:rsidRPr="0021049A">
        <w:rPr>
          <w:rFonts w:ascii="Arial" w:hAnsi="Arial" w:cs="Arial"/>
          <w:lang w:eastAsia="x-none"/>
        </w:rPr>
        <w:t xml:space="preserve">  </w:t>
      </w:r>
      <w:r w:rsidR="0021049A" w:rsidRPr="0021049A">
        <w:rPr>
          <w:rFonts w:ascii="Arial" w:hAnsi="Arial" w:cs="Arial"/>
          <w:lang w:eastAsia="x-none"/>
        </w:rPr>
        <w:t>inž./</w:t>
      </w:r>
      <w:proofErr w:type="spellStart"/>
      <w:r w:rsidR="000E4F29" w:rsidRPr="00AB2859">
        <w:rPr>
          <w:rFonts w:ascii="Arial" w:eastAsia="Calibri" w:hAnsi="Arial" w:cs="Arial"/>
          <w:bCs/>
        </w:rPr>
        <w:t>Ing</w:t>
      </w:r>
      <w:proofErr w:type="spellEnd"/>
      <w:r w:rsidR="000E4F29" w:rsidRPr="00AB2859">
        <w:rPr>
          <w:rFonts w:ascii="Arial" w:eastAsia="Calibri" w:hAnsi="Arial" w:cs="Arial"/>
          <w:bCs/>
        </w:rPr>
        <w:t xml:space="preserve">. </w:t>
      </w:r>
      <w:proofErr w:type="spellStart"/>
      <w:r w:rsidR="000E4F29" w:rsidRPr="00AB2859">
        <w:rPr>
          <w:rFonts w:ascii="Arial" w:eastAsia="Calibri" w:hAnsi="Arial" w:cs="Arial"/>
          <w:bCs/>
        </w:rPr>
        <w:t>Tomáš</w:t>
      </w:r>
      <w:proofErr w:type="spellEnd"/>
      <w:r w:rsidR="000E4F29" w:rsidRPr="00AB2859">
        <w:rPr>
          <w:rFonts w:ascii="Arial" w:eastAsia="Calibri" w:hAnsi="Arial" w:cs="Arial"/>
          <w:bCs/>
        </w:rPr>
        <w:t xml:space="preserve"> </w:t>
      </w:r>
      <w:proofErr w:type="spellStart"/>
      <w:r w:rsidR="000E4F29" w:rsidRPr="00AB2859">
        <w:rPr>
          <w:rFonts w:ascii="Arial" w:eastAsia="Calibri" w:hAnsi="Arial" w:cs="Arial"/>
          <w:bCs/>
        </w:rPr>
        <w:t>Ignačák</w:t>
      </w:r>
      <w:proofErr w:type="spellEnd"/>
      <w:r w:rsidR="000E4F29" w:rsidRPr="00AB2859">
        <w:rPr>
          <w:rFonts w:ascii="Arial" w:eastAsia="Calibri" w:hAnsi="Arial" w:cs="Arial"/>
          <w:bCs/>
        </w:rPr>
        <w:t>, MBA</w:t>
      </w:r>
    </w:p>
    <w:p w14:paraId="4C0BD0E4" w14:textId="77777777" w:rsidR="0010481D" w:rsidRPr="0021049A" w:rsidRDefault="0010481D" w:rsidP="0010481D">
      <w:pPr>
        <w:tabs>
          <w:tab w:val="left" w:pos="6096"/>
        </w:tabs>
        <w:spacing w:after="0" w:line="240" w:lineRule="auto"/>
        <w:ind w:firstLine="360"/>
        <w:rPr>
          <w:rFonts w:ascii="Arial" w:hAnsi="Arial" w:cs="Arial"/>
          <w:lang w:eastAsia="x-none"/>
        </w:rPr>
      </w:pPr>
      <w:r w:rsidRPr="0021049A">
        <w:rPr>
          <w:rFonts w:ascii="Arial" w:hAnsi="Arial" w:cs="Arial"/>
          <w:lang w:eastAsia="x-none"/>
        </w:rPr>
        <w:lastRenderedPageBreak/>
        <w:t>_____________________                                    _______________________</w:t>
      </w:r>
    </w:p>
    <w:p w14:paraId="7C59A35A" w14:textId="77777777" w:rsidR="0010481D" w:rsidRPr="0021049A" w:rsidRDefault="0010481D" w:rsidP="0010481D">
      <w:pPr>
        <w:spacing w:after="0" w:line="240" w:lineRule="auto"/>
        <w:ind w:firstLine="360"/>
        <w:rPr>
          <w:rFonts w:ascii="Arial" w:hAnsi="Arial" w:cs="Arial"/>
          <w:lang w:eastAsia="x-none"/>
        </w:rPr>
      </w:pPr>
      <w:r w:rsidRPr="0021049A">
        <w:rPr>
          <w:rFonts w:ascii="Arial" w:hAnsi="Arial" w:cs="Arial"/>
          <w:lang w:eastAsia="x-none"/>
        </w:rPr>
        <w:t xml:space="preserve">       (parašas/</w:t>
      </w:r>
      <w:proofErr w:type="spellStart"/>
      <w:r w:rsidRPr="0021049A">
        <w:rPr>
          <w:rFonts w:ascii="Arial" w:hAnsi="Arial" w:cs="Arial"/>
          <w:lang w:eastAsia="x-none"/>
        </w:rPr>
        <w:t>signature</w:t>
      </w:r>
      <w:proofErr w:type="spellEnd"/>
      <w:r w:rsidRPr="0021049A">
        <w:rPr>
          <w:rFonts w:ascii="Arial" w:hAnsi="Arial" w:cs="Arial"/>
          <w:lang w:eastAsia="x-none"/>
        </w:rPr>
        <w:t>)</w:t>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t xml:space="preserve"> </w:t>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009560E0" w:rsidRPr="0021049A">
        <w:rPr>
          <w:rFonts w:ascii="Arial" w:hAnsi="Arial" w:cs="Arial"/>
          <w:lang w:eastAsia="x-none"/>
        </w:rPr>
        <w:tab/>
      </w:r>
      <w:r w:rsidRPr="0021049A">
        <w:rPr>
          <w:rFonts w:ascii="Arial" w:hAnsi="Arial" w:cs="Arial"/>
          <w:lang w:eastAsia="x-none"/>
        </w:rPr>
        <w:t xml:space="preserve">    (parašas/</w:t>
      </w:r>
      <w:proofErr w:type="spellStart"/>
      <w:r w:rsidRPr="0021049A">
        <w:rPr>
          <w:rFonts w:ascii="Arial" w:hAnsi="Arial" w:cs="Arial"/>
          <w:lang w:eastAsia="x-none"/>
        </w:rPr>
        <w:t>signature</w:t>
      </w:r>
      <w:proofErr w:type="spellEnd"/>
      <w:r w:rsidRPr="0021049A">
        <w:rPr>
          <w:rFonts w:ascii="Arial" w:hAnsi="Arial" w:cs="Arial"/>
          <w:lang w:eastAsia="x-none"/>
        </w:rPr>
        <w:t>)</w:t>
      </w:r>
    </w:p>
    <w:p w14:paraId="31960562" w14:textId="77777777" w:rsidR="000E4F29" w:rsidRPr="0021049A" w:rsidRDefault="000E4F29" w:rsidP="0010481D">
      <w:pPr>
        <w:spacing w:after="0" w:line="240" w:lineRule="auto"/>
        <w:ind w:firstLine="360"/>
        <w:rPr>
          <w:rFonts w:ascii="Arial" w:hAnsi="Arial" w:cs="Arial"/>
          <w:lang w:eastAsia="x-none"/>
        </w:rPr>
      </w:pPr>
    </w:p>
    <w:p w14:paraId="635949F4" w14:textId="77777777" w:rsidR="000E4F29" w:rsidRPr="0021049A" w:rsidRDefault="000E4F29" w:rsidP="0010481D">
      <w:pPr>
        <w:spacing w:after="0" w:line="240" w:lineRule="auto"/>
        <w:ind w:firstLine="360"/>
        <w:rPr>
          <w:rFonts w:ascii="Arial" w:hAnsi="Arial" w:cs="Arial"/>
          <w:lang w:eastAsia="x-none"/>
        </w:rPr>
      </w:pPr>
    </w:p>
    <w:p w14:paraId="73770F2C" w14:textId="66C76634" w:rsidR="000E4F29" w:rsidRPr="0021049A" w:rsidRDefault="000E4F29" w:rsidP="000E4F29">
      <w:pPr>
        <w:spacing w:after="0" w:line="240" w:lineRule="auto"/>
        <w:ind w:firstLine="360"/>
        <w:rPr>
          <w:rFonts w:ascii="Arial" w:hAnsi="Arial" w:cs="Arial"/>
          <w:lang w:eastAsia="x-none"/>
        </w:rPr>
      </w:pP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r>
      <w:r w:rsidRPr="0021049A">
        <w:rPr>
          <w:rFonts w:ascii="Arial" w:eastAsia="Calibri" w:hAnsi="Arial" w:cs="Arial"/>
          <w:bCs/>
          <w:lang w:val="en-GB"/>
        </w:rPr>
        <w:tab/>
        <w:t xml:space="preserve"> </w:t>
      </w:r>
      <w:proofErr w:type="spellStart"/>
      <w:r w:rsidR="0021049A" w:rsidRPr="0021049A">
        <w:rPr>
          <w:rFonts w:ascii="Arial" w:eastAsia="Calibri" w:hAnsi="Arial" w:cs="Arial"/>
          <w:bCs/>
          <w:lang w:val="en-GB"/>
        </w:rPr>
        <w:t>Valdybos</w:t>
      </w:r>
      <w:proofErr w:type="spellEnd"/>
      <w:r w:rsidR="0021049A" w:rsidRPr="0021049A">
        <w:rPr>
          <w:rFonts w:ascii="Arial" w:eastAsia="Calibri" w:hAnsi="Arial" w:cs="Arial"/>
          <w:bCs/>
          <w:lang w:val="en-GB"/>
        </w:rPr>
        <w:t xml:space="preserve"> </w:t>
      </w:r>
      <w:proofErr w:type="spellStart"/>
      <w:r w:rsidR="0021049A" w:rsidRPr="0021049A">
        <w:rPr>
          <w:rFonts w:ascii="Arial" w:eastAsia="Calibri" w:hAnsi="Arial" w:cs="Arial"/>
          <w:bCs/>
          <w:lang w:val="en-GB"/>
        </w:rPr>
        <w:t>narys</w:t>
      </w:r>
      <w:proofErr w:type="spellEnd"/>
      <w:r w:rsidR="0021049A" w:rsidRPr="0021049A">
        <w:rPr>
          <w:rFonts w:ascii="Arial" w:eastAsia="Calibri" w:hAnsi="Arial" w:cs="Arial"/>
          <w:bCs/>
          <w:lang w:val="en-GB"/>
        </w:rPr>
        <w:t>/</w:t>
      </w:r>
      <w:r w:rsidRPr="0021049A">
        <w:rPr>
          <w:rFonts w:ascii="Arial" w:eastAsia="Calibri" w:hAnsi="Arial" w:cs="Arial"/>
          <w:bCs/>
          <w:lang w:val="en-GB"/>
        </w:rPr>
        <w:t>Member of the Board</w:t>
      </w:r>
    </w:p>
    <w:p w14:paraId="398DFCA7" w14:textId="395CF71E" w:rsidR="000E4F29" w:rsidRPr="0021049A" w:rsidRDefault="000E4F29" w:rsidP="000E4F29">
      <w:pPr>
        <w:tabs>
          <w:tab w:val="left" w:pos="6096"/>
        </w:tabs>
        <w:spacing w:after="0" w:line="240" w:lineRule="auto"/>
        <w:ind w:firstLine="360"/>
        <w:rPr>
          <w:rFonts w:ascii="Arial" w:hAnsi="Arial" w:cs="Arial"/>
          <w:lang w:eastAsia="x-none"/>
        </w:rPr>
      </w:pPr>
      <w:r w:rsidRPr="0021049A">
        <w:rPr>
          <w:rFonts w:ascii="Arial" w:eastAsia="Calibri" w:hAnsi="Arial" w:cs="Arial"/>
          <w:bCs/>
          <w:lang w:val="en-GB"/>
        </w:rPr>
        <w:t xml:space="preserve">                                                                              </w:t>
      </w:r>
      <w:proofErr w:type="spellStart"/>
      <w:proofErr w:type="gramStart"/>
      <w:r w:rsidR="0021049A" w:rsidRPr="0021049A">
        <w:rPr>
          <w:rFonts w:ascii="Arial" w:eastAsia="Calibri" w:hAnsi="Arial" w:cs="Arial"/>
          <w:bCs/>
          <w:lang w:val="en-GB"/>
        </w:rPr>
        <w:t>inž</w:t>
      </w:r>
      <w:proofErr w:type="spellEnd"/>
      <w:r w:rsidR="0021049A" w:rsidRPr="0021049A">
        <w:rPr>
          <w:rFonts w:ascii="Arial" w:eastAsia="Calibri" w:hAnsi="Arial" w:cs="Arial"/>
          <w:bCs/>
          <w:lang w:val="en-GB"/>
        </w:rPr>
        <w:t>./</w:t>
      </w:r>
      <w:proofErr w:type="gramEnd"/>
      <w:r w:rsidRPr="0021049A">
        <w:rPr>
          <w:rFonts w:ascii="Arial" w:eastAsia="Calibri" w:hAnsi="Arial" w:cs="Arial"/>
          <w:bCs/>
          <w:lang w:val="en-GB"/>
        </w:rPr>
        <w:t xml:space="preserve">Ing. </w:t>
      </w:r>
      <w:proofErr w:type="spellStart"/>
      <w:r w:rsidRPr="0021049A">
        <w:rPr>
          <w:rFonts w:ascii="Arial" w:eastAsia="Calibri" w:hAnsi="Arial" w:cs="Arial"/>
          <w:bCs/>
          <w:lang w:val="en-GB"/>
        </w:rPr>
        <w:t>Aleš</w:t>
      </w:r>
      <w:proofErr w:type="spellEnd"/>
      <w:r w:rsidRPr="0021049A">
        <w:rPr>
          <w:rFonts w:ascii="Arial" w:eastAsia="Calibri" w:hAnsi="Arial" w:cs="Arial"/>
          <w:bCs/>
          <w:lang w:val="en-GB"/>
        </w:rPr>
        <w:t xml:space="preserve"> </w:t>
      </w:r>
      <w:proofErr w:type="spellStart"/>
      <w:r w:rsidRPr="0021049A">
        <w:rPr>
          <w:rFonts w:ascii="Arial" w:eastAsia="Calibri" w:hAnsi="Arial" w:cs="Arial"/>
          <w:bCs/>
          <w:lang w:val="en-GB"/>
        </w:rPr>
        <w:t>Měrka</w:t>
      </w:r>
      <w:proofErr w:type="spellEnd"/>
    </w:p>
    <w:p w14:paraId="17225B47" w14:textId="77777777" w:rsidR="000E4F29" w:rsidRPr="0021049A" w:rsidRDefault="00CB51D0" w:rsidP="000E4F29">
      <w:pPr>
        <w:tabs>
          <w:tab w:val="left" w:pos="6096"/>
        </w:tabs>
        <w:spacing w:after="0" w:line="240" w:lineRule="auto"/>
        <w:ind w:firstLine="360"/>
        <w:rPr>
          <w:rFonts w:ascii="Arial" w:hAnsi="Arial" w:cs="Arial"/>
          <w:lang w:eastAsia="x-none"/>
        </w:rPr>
      </w:pPr>
      <w:r w:rsidRPr="0021049A">
        <w:rPr>
          <w:rFonts w:ascii="Arial" w:hAnsi="Arial" w:cs="Arial"/>
          <w:lang w:eastAsia="x-none"/>
        </w:rPr>
        <w:t xml:space="preserve">                                          </w:t>
      </w:r>
      <w:r w:rsidR="000E4F29" w:rsidRPr="0021049A">
        <w:rPr>
          <w:rFonts w:ascii="Arial" w:hAnsi="Arial" w:cs="Arial"/>
          <w:lang w:eastAsia="x-none"/>
        </w:rPr>
        <w:t xml:space="preserve">                                    _______________________</w:t>
      </w:r>
    </w:p>
    <w:p w14:paraId="1C1466A5" w14:textId="77777777" w:rsidR="000E4F29" w:rsidRPr="0021049A" w:rsidRDefault="000E4F29" w:rsidP="000E4F29">
      <w:pPr>
        <w:spacing w:after="0" w:line="240" w:lineRule="auto"/>
        <w:ind w:firstLine="360"/>
        <w:rPr>
          <w:rFonts w:ascii="Arial" w:hAnsi="Arial" w:cs="Arial"/>
          <w:lang w:eastAsia="x-none"/>
        </w:rPr>
      </w:pPr>
      <w:r w:rsidRPr="0021049A">
        <w:rPr>
          <w:rFonts w:ascii="Arial" w:hAnsi="Arial" w:cs="Arial"/>
          <w:lang w:eastAsia="x-none"/>
        </w:rPr>
        <w:t xml:space="preserve">       </w:t>
      </w:r>
      <w:r w:rsidRPr="0021049A">
        <w:rPr>
          <w:rFonts w:ascii="Arial" w:hAnsi="Arial" w:cs="Arial"/>
          <w:lang w:eastAsia="x-none"/>
        </w:rPr>
        <w:tab/>
      </w:r>
      <w:r w:rsidRPr="0021049A">
        <w:rPr>
          <w:rFonts w:ascii="Arial" w:hAnsi="Arial" w:cs="Arial"/>
          <w:lang w:eastAsia="x-none"/>
        </w:rPr>
        <w:tab/>
        <w:t xml:space="preserve"> </w:t>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t xml:space="preserve">    </w:t>
      </w:r>
      <w:r w:rsidR="00CB51D0" w:rsidRPr="0021049A">
        <w:rPr>
          <w:rFonts w:ascii="Arial" w:hAnsi="Arial" w:cs="Arial"/>
          <w:lang w:eastAsia="x-none"/>
        </w:rPr>
        <w:t xml:space="preserve">                                   </w:t>
      </w:r>
      <w:r w:rsidRPr="0021049A">
        <w:rPr>
          <w:rFonts w:ascii="Arial" w:hAnsi="Arial" w:cs="Arial"/>
          <w:lang w:eastAsia="x-none"/>
        </w:rPr>
        <w:t>(parašas/</w:t>
      </w:r>
      <w:proofErr w:type="spellStart"/>
      <w:r w:rsidRPr="0021049A">
        <w:rPr>
          <w:rFonts w:ascii="Arial" w:hAnsi="Arial" w:cs="Arial"/>
          <w:lang w:eastAsia="x-none"/>
        </w:rPr>
        <w:t>signature</w:t>
      </w:r>
      <w:proofErr w:type="spellEnd"/>
      <w:r w:rsidRPr="0021049A">
        <w:rPr>
          <w:rFonts w:ascii="Arial" w:hAnsi="Arial" w:cs="Arial"/>
          <w:lang w:eastAsia="x-none"/>
        </w:rPr>
        <w:t>)</w:t>
      </w:r>
    </w:p>
    <w:p w14:paraId="55B29617" w14:textId="77777777" w:rsidR="000E4F29" w:rsidRPr="0021049A" w:rsidRDefault="000E4F29" w:rsidP="0010481D">
      <w:pPr>
        <w:spacing w:after="0" w:line="240" w:lineRule="auto"/>
        <w:ind w:firstLine="360"/>
        <w:rPr>
          <w:rFonts w:ascii="Arial" w:hAnsi="Arial" w:cs="Arial"/>
          <w:lang w:eastAsia="x-none"/>
        </w:rPr>
      </w:pPr>
    </w:p>
    <w:p w14:paraId="3F34DB81" w14:textId="77777777" w:rsidR="000E4F29" w:rsidRPr="0021049A" w:rsidRDefault="000E4F29" w:rsidP="0010481D">
      <w:pPr>
        <w:spacing w:after="0" w:line="240" w:lineRule="auto"/>
        <w:ind w:firstLine="360"/>
        <w:rPr>
          <w:rFonts w:ascii="Arial" w:hAnsi="Arial" w:cs="Arial"/>
          <w:lang w:eastAsia="x-none"/>
        </w:rPr>
      </w:pPr>
    </w:p>
    <w:p w14:paraId="69D5B3F6" w14:textId="77777777" w:rsidR="0010481D" w:rsidRPr="0021049A" w:rsidRDefault="0010481D" w:rsidP="0010481D">
      <w:pPr>
        <w:spacing w:after="0" w:line="240" w:lineRule="auto"/>
        <w:ind w:firstLine="360"/>
        <w:rPr>
          <w:rFonts w:ascii="Arial" w:hAnsi="Arial" w:cs="Arial"/>
          <w:lang w:eastAsia="x-none"/>
        </w:rPr>
      </w:pPr>
      <w:r w:rsidRPr="0021049A">
        <w:rPr>
          <w:rFonts w:ascii="Arial" w:hAnsi="Arial" w:cs="Arial"/>
          <w:lang w:eastAsia="x-none"/>
        </w:rPr>
        <w:t xml:space="preserve">A.V.          </w:t>
      </w:r>
      <w:r w:rsidRPr="0021049A">
        <w:rPr>
          <w:rFonts w:ascii="Arial" w:hAnsi="Arial" w:cs="Arial"/>
          <w:lang w:eastAsia="x-none"/>
        </w:rPr>
        <w:tab/>
      </w:r>
      <w:r w:rsidRPr="0021049A">
        <w:rPr>
          <w:rFonts w:ascii="Arial" w:hAnsi="Arial" w:cs="Arial"/>
          <w:lang w:eastAsia="x-none"/>
        </w:rPr>
        <w:tab/>
      </w:r>
      <w:r w:rsidRPr="0021049A">
        <w:rPr>
          <w:rFonts w:ascii="Arial" w:hAnsi="Arial" w:cs="Arial"/>
          <w:lang w:eastAsia="x-none"/>
        </w:rPr>
        <w:tab/>
        <w:t>A.V.</w:t>
      </w:r>
    </w:p>
    <w:p w14:paraId="4665C4E0" w14:textId="77777777" w:rsidR="0010481D" w:rsidRPr="0021049A" w:rsidRDefault="0010481D" w:rsidP="0010481D">
      <w:pPr>
        <w:spacing w:after="0" w:line="240" w:lineRule="auto"/>
        <w:ind w:firstLine="360"/>
        <w:jc w:val="both"/>
        <w:rPr>
          <w:rFonts w:ascii="Arial" w:hAnsi="Arial" w:cs="Arial"/>
        </w:rPr>
      </w:pPr>
      <w:r w:rsidRPr="0021049A">
        <w:rPr>
          <w:rFonts w:ascii="Arial" w:hAnsi="Arial" w:cs="Arial"/>
        </w:rPr>
        <w:t>Data: ________________</w:t>
      </w:r>
      <w:r w:rsidRPr="0021049A">
        <w:rPr>
          <w:rFonts w:ascii="Arial" w:hAnsi="Arial" w:cs="Arial"/>
        </w:rPr>
        <w:tab/>
      </w:r>
      <w:r w:rsidRPr="0021049A">
        <w:rPr>
          <w:rFonts w:ascii="Arial" w:hAnsi="Arial" w:cs="Arial"/>
        </w:rPr>
        <w:tab/>
        <w:t>Data: ________________</w:t>
      </w:r>
    </w:p>
    <w:tbl>
      <w:tblPr>
        <w:tblW w:w="0" w:type="auto"/>
        <w:tblInd w:w="520" w:type="dxa"/>
        <w:tblLook w:val="04A0" w:firstRow="1" w:lastRow="0" w:firstColumn="1" w:lastColumn="0" w:noHBand="0" w:noVBand="1"/>
      </w:tblPr>
      <w:tblGrid>
        <w:gridCol w:w="518"/>
      </w:tblGrid>
      <w:tr w:rsidR="0010481D" w:rsidRPr="0021049A" w14:paraId="0229D5C3" w14:textId="77777777" w:rsidTr="0010481D">
        <w:trPr>
          <w:trHeight w:val="275"/>
        </w:trPr>
        <w:tc>
          <w:tcPr>
            <w:tcW w:w="518" w:type="dxa"/>
          </w:tcPr>
          <w:p w14:paraId="493E9D6A" w14:textId="77777777" w:rsidR="0010481D" w:rsidRPr="0021049A" w:rsidRDefault="0010481D">
            <w:pPr>
              <w:spacing w:after="0" w:line="240" w:lineRule="auto"/>
              <w:ind w:firstLine="360"/>
              <w:rPr>
                <w:rFonts w:ascii="Arial" w:hAnsi="Arial" w:cs="Arial"/>
              </w:rPr>
            </w:pPr>
          </w:p>
        </w:tc>
      </w:tr>
    </w:tbl>
    <w:p w14:paraId="19FA3CAF" w14:textId="68A2451A" w:rsidR="0010481D" w:rsidRPr="0021049A" w:rsidRDefault="0010481D" w:rsidP="0010481D">
      <w:pPr>
        <w:spacing w:after="0" w:line="240" w:lineRule="auto"/>
        <w:ind w:firstLine="360"/>
        <w:jc w:val="both"/>
        <w:rPr>
          <w:rFonts w:ascii="Arial" w:hAnsi="Arial" w:cs="Arial"/>
          <w:sz w:val="20"/>
          <w:szCs w:val="20"/>
        </w:rPr>
      </w:pPr>
      <w:r w:rsidRPr="0021049A">
        <w:rPr>
          <w:rFonts w:ascii="Arial" w:hAnsi="Arial" w:cs="Arial"/>
          <w:sz w:val="20"/>
          <w:szCs w:val="20"/>
        </w:rPr>
        <w:t xml:space="preserve">Sutarties rengėja ir už ataskaitų paskelbimą CVP IS atsakingas: AB „Lietuvos geležinkeliai“ Pirkimo paslaugų centro Tipinių pirkimų skyriaus vyresnioji specialistė </w:t>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p>
    <w:p w14:paraId="2FF6CAD0" w14:textId="18270267" w:rsidR="0010481D" w:rsidRPr="0021049A" w:rsidRDefault="0010481D" w:rsidP="0023144D">
      <w:pPr>
        <w:spacing w:after="0" w:line="240" w:lineRule="auto"/>
        <w:ind w:firstLine="360"/>
        <w:jc w:val="both"/>
        <w:rPr>
          <w:rFonts w:ascii="Arial" w:hAnsi="Arial" w:cs="Arial"/>
          <w:sz w:val="20"/>
          <w:szCs w:val="20"/>
        </w:rPr>
      </w:pPr>
      <w:r w:rsidRPr="0021049A">
        <w:rPr>
          <w:rFonts w:ascii="Arial" w:hAnsi="Arial" w:cs="Arial"/>
          <w:sz w:val="20"/>
          <w:szCs w:val="20"/>
        </w:rPr>
        <w:t>Už Sutarties vykdymą ir PVM sąskaitų faktūrų per informacinę sistemą „</w:t>
      </w:r>
      <w:proofErr w:type="spellStart"/>
      <w:r w:rsidRPr="0021049A">
        <w:rPr>
          <w:rFonts w:ascii="Arial" w:hAnsi="Arial" w:cs="Arial"/>
          <w:sz w:val="20"/>
          <w:szCs w:val="20"/>
        </w:rPr>
        <w:t>E.sąskaita</w:t>
      </w:r>
      <w:proofErr w:type="spellEnd"/>
      <w:r w:rsidRPr="0021049A">
        <w:rPr>
          <w:rFonts w:ascii="Arial" w:hAnsi="Arial" w:cs="Arial"/>
          <w:sz w:val="20"/>
          <w:szCs w:val="20"/>
        </w:rPr>
        <w:t xml:space="preserve">“ priėmimą atsakingas asmuo: </w:t>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p>
    <w:p w14:paraId="29CF51C0" w14:textId="0FA1D981" w:rsidR="0010481D" w:rsidRPr="0023144D" w:rsidRDefault="0010481D" w:rsidP="0023144D">
      <w:pPr>
        <w:spacing w:after="0" w:line="240" w:lineRule="auto"/>
        <w:ind w:firstLine="360"/>
        <w:jc w:val="both"/>
        <w:rPr>
          <w:rFonts w:ascii="Arial" w:hAnsi="Arial" w:cs="Arial"/>
          <w:sz w:val="20"/>
          <w:szCs w:val="20"/>
        </w:rPr>
      </w:pPr>
      <w:r w:rsidRPr="0021049A">
        <w:rPr>
          <w:rFonts w:ascii="Arial" w:hAnsi="Arial" w:cs="Arial"/>
          <w:sz w:val="20"/>
          <w:szCs w:val="20"/>
        </w:rPr>
        <w:t xml:space="preserve">Įteikti: PC, LGKL, </w:t>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r w:rsidR="004337C3">
        <w:rPr>
          <w:rFonts w:ascii="Arial" w:hAnsi="Arial" w:cs="Arial"/>
          <w:sz w:val="20"/>
          <w:szCs w:val="20"/>
        </w:rPr>
        <w:tab/>
      </w:r>
    </w:p>
    <w:p w14:paraId="15E1AB46" w14:textId="77777777" w:rsidR="00C47225" w:rsidRPr="00B36BA6" w:rsidRDefault="00C47225">
      <w:pPr>
        <w:rPr>
          <w:rFonts w:ascii="Arial" w:hAnsi="Arial" w:cs="Arial"/>
        </w:rPr>
      </w:pPr>
    </w:p>
    <w:sectPr w:rsidR="00C47225" w:rsidRPr="00B36BA6">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098FF" w14:textId="77777777" w:rsidR="009C23FA" w:rsidRDefault="009C23FA" w:rsidP="00C47225">
      <w:pPr>
        <w:spacing w:after="0" w:line="240" w:lineRule="auto"/>
      </w:pPr>
      <w:r>
        <w:separator/>
      </w:r>
    </w:p>
  </w:endnote>
  <w:endnote w:type="continuationSeparator" w:id="0">
    <w:p w14:paraId="1BD28146" w14:textId="77777777" w:rsidR="009C23FA" w:rsidRDefault="009C23FA" w:rsidP="00C47225">
      <w:pPr>
        <w:spacing w:after="0" w:line="240" w:lineRule="auto"/>
      </w:pPr>
      <w:r>
        <w:continuationSeparator/>
      </w:r>
    </w:p>
  </w:endnote>
  <w:endnote w:type="continuationNotice" w:id="1">
    <w:p w14:paraId="68E93948" w14:textId="77777777" w:rsidR="009C23FA" w:rsidRDefault="009C2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20650" w14:textId="77777777" w:rsidR="0021049A" w:rsidRDefault="00210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2D0" w14:textId="77777777" w:rsidR="008827F6" w:rsidRDefault="00882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7BD6" w14:textId="77777777" w:rsidR="0021049A" w:rsidRDefault="00210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C9CBD" w14:textId="77777777" w:rsidR="009C23FA" w:rsidRDefault="009C23FA" w:rsidP="00C47225">
      <w:pPr>
        <w:spacing w:after="0" w:line="240" w:lineRule="auto"/>
      </w:pPr>
      <w:r>
        <w:separator/>
      </w:r>
    </w:p>
  </w:footnote>
  <w:footnote w:type="continuationSeparator" w:id="0">
    <w:p w14:paraId="6D2A3922" w14:textId="77777777" w:rsidR="009C23FA" w:rsidRDefault="009C23FA" w:rsidP="00C47225">
      <w:pPr>
        <w:spacing w:after="0" w:line="240" w:lineRule="auto"/>
      </w:pPr>
      <w:r>
        <w:continuationSeparator/>
      </w:r>
    </w:p>
  </w:footnote>
  <w:footnote w:type="continuationNotice" w:id="1">
    <w:p w14:paraId="080DC318" w14:textId="77777777" w:rsidR="009C23FA" w:rsidRDefault="009C23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2211D" w14:textId="77777777" w:rsidR="0021049A" w:rsidRDefault="00210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CD3DE" w14:textId="77777777" w:rsidR="008827F6" w:rsidRDefault="008827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EAC96" w14:textId="77777777" w:rsidR="0021049A" w:rsidRDefault="00210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6634D"/>
    <w:multiLevelType w:val="multilevel"/>
    <w:tmpl w:val="DD68613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4E5E11"/>
    <w:multiLevelType w:val="hybridMultilevel"/>
    <w:tmpl w:val="F51819B4"/>
    <w:lvl w:ilvl="0" w:tplc="1DAA510A">
      <w:start w:val="1"/>
      <w:numFmt w:val="decimal"/>
      <w:lvlText w:val="3.%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7B4189"/>
    <w:multiLevelType w:val="hybridMultilevel"/>
    <w:tmpl w:val="92C05A92"/>
    <w:lvl w:ilvl="0" w:tplc="C55853C8">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C6A9F"/>
    <w:multiLevelType w:val="multilevel"/>
    <w:tmpl w:val="63C88610"/>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9DB5032"/>
    <w:multiLevelType w:val="hybridMultilevel"/>
    <w:tmpl w:val="AB54301C"/>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8A110D9"/>
    <w:multiLevelType w:val="hybridMultilevel"/>
    <w:tmpl w:val="FD007FCC"/>
    <w:lvl w:ilvl="0" w:tplc="EC2E53A0">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E53222"/>
    <w:multiLevelType w:val="multilevel"/>
    <w:tmpl w:val="3B92AC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7009DE"/>
    <w:multiLevelType w:val="hybridMultilevel"/>
    <w:tmpl w:val="C7768B38"/>
    <w:lvl w:ilvl="0" w:tplc="4926C63A">
      <w:start w:val="1"/>
      <w:numFmt w:val="decimal"/>
      <w:lvlText w:val="1.%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4140B2"/>
    <w:multiLevelType w:val="hybridMultilevel"/>
    <w:tmpl w:val="499AEB9C"/>
    <w:lvl w:ilvl="0" w:tplc="1BA0079E">
      <w:start w:val="1"/>
      <w:numFmt w:val="decimal"/>
      <w:lvlText w:val="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863880"/>
    <w:multiLevelType w:val="hybridMultilevel"/>
    <w:tmpl w:val="79B82A60"/>
    <w:lvl w:ilvl="0" w:tplc="0427000F">
      <w:start w:val="1"/>
      <w:numFmt w:val="decimal"/>
      <w:lvlText w:val="%1."/>
      <w:lvlJc w:val="left"/>
      <w:pPr>
        <w:ind w:left="928" w:hanging="360"/>
      </w:p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72E763C4"/>
    <w:multiLevelType w:val="multilevel"/>
    <w:tmpl w:val="ED6A827A"/>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4"/>
  </w:num>
  <w:num w:numId="2">
    <w:abstractNumId w:val="8"/>
  </w:num>
  <w:num w:numId="3">
    <w:abstractNumId w:val="6"/>
  </w:num>
  <w:num w:numId="4">
    <w:abstractNumId w:val="1"/>
  </w:num>
  <w:num w:numId="5">
    <w:abstractNumId w:val="7"/>
  </w:num>
  <w:num w:numId="6">
    <w:abstractNumId w:val="3"/>
  </w:num>
  <w:num w:numId="7">
    <w:abstractNumId w:val="9"/>
  </w:num>
  <w:num w:numId="8">
    <w:abstractNumId w:val="2"/>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13"/>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25"/>
    <w:rsid w:val="000106F1"/>
    <w:rsid w:val="000E1D5E"/>
    <w:rsid w:val="000E4F29"/>
    <w:rsid w:val="0010481D"/>
    <w:rsid w:val="00114125"/>
    <w:rsid w:val="0021049A"/>
    <w:rsid w:val="0023144D"/>
    <w:rsid w:val="0029051D"/>
    <w:rsid w:val="002C3D19"/>
    <w:rsid w:val="003B5348"/>
    <w:rsid w:val="004337C3"/>
    <w:rsid w:val="00435D88"/>
    <w:rsid w:val="00441538"/>
    <w:rsid w:val="004974F0"/>
    <w:rsid w:val="0051734D"/>
    <w:rsid w:val="005C1BDF"/>
    <w:rsid w:val="006261C1"/>
    <w:rsid w:val="007106B1"/>
    <w:rsid w:val="007712A5"/>
    <w:rsid w:val="008722F2"/>
    <w:rsid w:val="008827F6"/>
    <w:rsid w:val="008C0714"/>
    <w:rsid w:val="009560E0"/>
    <w:rsid w:val="009C23FA"/>
    <w:rsid w:val="00A17940"/>
    <w:rsid w:val="00A267F9"/>
    <w:rsid w:val="00A45019"/>
    <w:rsid w:val="00A8156C"/>
    <w:rsid w:val="00AB1937"/>
    <w:rsid w:val="00AB2859"/>
    <w:rsid w:val="00B04F10"/>
    <w:rsid w:val="00B13604"/>
    <w:rsid w:val="00B36BA6"/>
    <w:rsid w:val="00C47225"/>
    <w:rsid w:val="00CB51D0"/>
    <w:rsid w:val="00CE6FA3"/>
    <w:rsid w:val="00D1373C"/>
    <w:rsid w:val="00DE5690"/>
    <w:rsid w:val="00DF55FF"/>
    <w:rsid w:val="00E219F4"/>
    <w:rsid w:val="00F81BB5"/>
    <w:rsid w:val="00FE28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0B7772"/>
  <w15:chartTrackingRefBased/>
  <w15:docId w15:val="{191CBDFF-C265-4138-AE79-CE5310A6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C47225"/>
    <w:pPr>
      <w:spacing w:line="240" w:lineRule="auto"/>
    </w:pPr>
    <w:rPr>
      <w:sz w:val="20"/>
      <w:szCs w:val="20"/>
    </w:rPr>
  </w:style>
  <w:style w:type="character" w:customStyle="1" w:styleId="CommentTextChar">
    <w:name w:val="Comment Text Char"/>
    <w:basedOn w:val="DefaultParagraphFont"/>
    <w:link w:val="CommentText"/>
    <w:uiPriority w:val="99"/>
    <w:rsid w:val="00C47225"/>
    <w:rPr>
      <w:sz w:val="20"/>
      <w:szCs w:val="20"/>
    </w:rPr>
  </w:style>
  <w:style w:type="paragraph" w:styleId="ListParagraph">
    <w:name w:val="List Paragraph"/>
    <w:aliases w:val="Bullet EY"/>
    <w:basedOn w:val="Normal"/>
    <w:link w:val="ListParagraphChar"/>
    <w:uiPriority w:val="34"/>
    <w:qFormat/>
    <w:rsid w:val="00C47225"/>
    <w:pPr>
      <w:ind w:left="720"/>
      <w:contextualSpacing/>
    </w:pPr>
  </w:style>
  <w:style w:type="character" w:customStyle="1" w:styleId="ListParagraphChar">
    <w:name w:val="List Paragraph Char"/>
    <w:aliases w:val="Bullet EY Char"/>
    <w:link w:val="ListParagraph"/>
    <w:uiPriority w:val="34"/>
    <w:locked/>
    <w:rsid w:val="00C47225"/>
  </w:style>
  <w:style w:type="character" w:customStyle="1" w:styleId="Laukeliai">
    <w:name w:val="Laukeliai"/>
    <w:uiPriority w:val="1"/>
    <w:rsid w:val="00C47225"/>
    <w:rPr>
      <w:rFonts w:ascii="Arial" w:hAnsi="Arial"/>
      <w:sz w:val="20"/>
    </w:rPr>
  </w:style>
  <w:style w:type="table" w:customStyle="1" w:styleId="TableGrid1">
    <w:name w:val="Table Grid1"/>
    <w:basedOn w:val="TableNormal"/>
    <w:uiPriority w:val="99"/>
    <w:rsid w:val="00C47225"/>
    <w:pPr>
      <w:spacing w:after="0" w:line="240" w:lineRule="auto"/>
    </w:pPr>
    <w:rPr>
      <w:rFonts w:ascii="Times New Roman" w:eastAsia="Times New Roman" w:hAnsi="Times New Roman"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semiHidden/>
    <w:unhideWhenUsed/>
    <w:rsid w:val="00B36BA6"/>
    <w:rPr>
      <w:color w:val="0563C1" w:themeColor="hyperlink"/>
      <w:u w:val="single"/>
    </w:rPr>
  </w:style>
  <w:style w:type="paragraph" w:styleId="HTMLPreformatted">
    <w:name w:val="HTML Preformatted"/>
    <w:basedOn w:val="Normal"/>
    <w:link w:val="HTMLPreformattedChar"/>
    <w:uiPriority w:val="99"/>
    <w:semiHidden/>
    <w:unhideWhenUsed/>
    <w:rsid w:val="00A26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A267F9"/>
    <w:rPr>
      <w:rFonts w:ascii="Courier New" w:eastAsia="Times New Roman" w:hAnsi="Courier New" w:cs="Courier New"/>
      <w:sz w:val="20"/>
      <w:szCs w:val="20"/>
      <w:lang w:eastAsia="lt-LT"/>
    </w:rPr>
  </w:style>
  <w:style w:type="paragraph" w:styleId="Header">
    <w:name w:val="header"/>
    <w:basedOn w:val="Normal"/>
    <w:link w:val="HeaderChar"/>
    <w:uiPriority w:val="99"/>
    <w:unhideWhenUsed/>
    <w:rsid w:val="008827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27F6"/>
  </w:style>
  <w:style w:type="paragraph" w:styleId="Footer">
    <w:name w:val="footer"/>
    <w:basedOn w:val="Normal"/>
    <w:link w:val="FooterChar"/>
    <w:uiPriority w:val="99"/>
    <w:unhideWhenUsed/>
    <w:rsid w:val="008827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27F6"/>
  </w:style>
  <w:style w:type="paragraph" w:styleId="BalloonText">
    <w:name w:val="Balloon Text"/>
    <w:basedOn w:val="Normal"/>
    <w:link w:val="BalloonTextChar"/>
    <w:uiPriority w:val="99"/>
    <w:semiHidden/>
    <w:unhideWhenUsed/>
    <w:rsid w:val="00882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500142">
      <w:bodyDiv w:val="1"/>
      <w:marLeft w:val="0"/>
      <w:marRight w:val="0"/>
      <w:marTop w:val="0"/>
      <w:marBottom w:val="0"/>
      <w:divBdr>
        <w:top w:val="none" w:sz="0" w:space="0" w:color="auto"/>
        <w:left w:val="none" w:sz="0" w:space="0" w:color="auto"/>
        <w:bottom w:val="none" w:sz="0" w:space="0" w:color="auto"/>
        <w:right w:val="none" w:sz="0" w:space="0" w:color="auto"/>
      </w:divBdr>
    </w:div>
    <w:div w:id="12749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gkeleiviams@litrail.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21239</Words>
  <Characters>12107</Characters>
  <Application>Microsoft Office Word</Application>
  <DocSecurity>0</DocSecurity>
  <Lines>100</Lines>
  <Paragraphs>66</Paragraphs>
  <ScaleCrop>false</ScaleCrop>
  <HeadingPairs>
    <vt:vector size="6" baseType="variant">
      <vt:variant>
        <vt:lpstr>Title</vt:lpstr>
      </vt:variant>
      <vt:variant>
        <vt:i4>1</vt:i4>
      </vt:variant>
      <vt:variant>
        <vt:lpstr>Pavadinimas</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33280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Eglė Skučienė</cp:lastModifiedBy>
  <cp:revision>2</cp:revision>
  <dcterms:created xsi:type="dcterms:W3CDTF">2020-11-06T13:21:00Z</dcterms:created>
  <dcterms:modified xsi:type="dcterms:W3CDTF">2020-11-06T13:21:00Z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2020-09-08T13:15:46Z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382a9639-4c01-4f8d-bb34-677b2f59298e</vt:lpwstr>
  </property>
  <property fmtid="{D5CDD505-2E9C-101B-9397-08002B2CF9AE}" pid="8" name="MSIP_Label_cfcb905c-755b-4fd4-bd20-0d682d4f1d27_ContentBits">
    <vt:lpwstr>0</vt:lpwstr>
  </property>
</Properties>
</file>