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20308" w14:textId="77777777" w:rsidR="00141FC6" w:rsidRDefault="000D6D31" w:rsidP="003E7A9C">
      <w:pPr>
        <w:pStyle w:val="NoSpacing"/>
        <w:ind w:right="-1"/>
        <w:jc w:val="center"/>
        <w:rPr>
          <w:szCs w:val="24"/>
        </w:rPr>
      </w:pPr>
      <w:r w:rsidRPr="000F291F">
        <w:rPr>
          <w:rFonts w:ascii="Times New Roman" w:hAnsi="Times New Roman" w:cs="Times New Roman"/>
          <w:b/>
          <w:bCs/>
          <w:sz w:val="24"/>
          <w:szCs w:val="24"/>
        </w:rPr>
        <w:t>MAŽEIKIŲ POLITECHNIKOS MOKYKLOS</w:t>
      </w:r>
      <w:r w:rsidR="00506F3E" w:rsidRPr="00506F3E">
        <w:rPr>
          <w:rFonts w:ascii="Times New Roman" w:hAnsi="Times New Roman" w:cs="Times New Roman"/>
          <w:b/>
          <w:sz w:val="24"/>
          <w:szCs w:val="24"/>
        </w:rPr>
        <w:t xml:space="preserve"> </w:t>
      </w:r>
      <w:r w:rsidR="00506F3E" w:rsidRPr="00816A6E">
        <w:rPr>
          <w:rFonts w:ascii="Times New Roman" w:hAnsi="Times New Roman" w:cs="Times New Roman"/>
          <w:b/>
          <w:sz w:val="24"/>
          <w:szCs w:val="24"/>
        </w:rPr>
        <w:t>VIEKŠNIŲ SK. MOKOMOSIOMS-GAMYBINĖMS DIRBTUVĖMS</w:t>
      </w:r>
      <w:r w:rsidRPr="000F291F">
        <w:rPr>
          <w:rFonts w:ascii="Times New Roman" w:hAnsi="Times New Roman" w:cs="Times New Roman"/>
          <w:b/>
          <w:bCs/>
          <w:sz w:val="24"/>
          <w:szCs w:val="24"/>
        </w:rPr>
        <w:t xml:space="preserve"> </w:t>
      </w:r>
      <w:r w:rsidR="00506F3E" w:rsidRPr="00506F3E">
        <w:rPr>
          <w:rFonts w:ascii="Times New Roman" w:hAnsi="Times New Roman" w:cs="Times New Roman"/>
          <w:b/>
          <w:sz w:val="24"/>
          <w:szCs w:val="24"/>
        </w:rPr>
        <w:t>IŠMETAMŲJŲ DUJŲ NUVEDIMO SISTEMOS IR DVIEJŲ ŠILDYMO PRIETAISŲ SU PRIEDAIS IR ATSARGINĖMIS DALIMIS</w:t>
      </w:r>
      <w:r w:rsidR="003E7A9C" w:rsidRPr="00506F3E">
        <w:rPr>
          <w:rFonts w:ascii="Times New Roman" w:hAnsi="Times New Roman" w:cs="Times New Roman"/>
          <w:b/>
          <w:sz w:val="24"/>
          <w:szCs w:val="24"/>
        </w:rPr>
        <w:t xml:space="preserve"> </w:t>
      </w:r>
      <w:r w:rsidRPr="00506F3E">
        <w:rPr>
          <w:rFonts w:ascii="Times New Roman" w:hAnsi="Times New Roman" w:cs="Times New Roman"/>
          <w:b/>
          <w:sz w:val="24"/>
          <w:szCs w:val="24"/>
        </w:rPr>
        <w:t>PIRKIMO</w:t>
      </w:r>
      <w:r>
        <w:rPr>
          <w:rFonts w:ascii="Times New Roman" w:hAnsi="Times New Roman" w:cs="Times New Roman"/>
          <w:b/>
          <w:sz w:val="24"/>
          <w:szCs w:val="24"/>
        </w:rPr>
        <w:t xml:space="preserve"> </w:t>
      </w:r>
      <w:r w:rsidR="00141FC6" w:rsidRPr="000D6D31">
        <w:rPr>
          <w:rFonts w:ascii="Times New Roman" w:hAnsi="Times New Roman" w:cs="Times New Roman"/>
          <w:b/>
          <w:sz w:val="24"/>
          <w:szCs w:val="24"/>
        </w:rPr>
        <w:t>SUTARTIS</w:t>
      </w:r>
    </w:p>
    <w:p w14:paraId="60DAFAAF" w14:textId="77777777" w:rsidR="00141FC6" w:rsidRDefault="00141FC6" w:rsidP="00141FC6">
      <w:pPr>
        <w:pStyle w:val="Title"/>
        <w:jc w:val="both"/>
        <w:rPr>
          <w:szCs w:val="24"/>
          <w:lang w:val="lt-LT"/>
        </w:rPr>
      </w:pPr>
    </w:p>
    <w:p w14:paraId="4BCFEEEE" w14:textId="77777777" w:rsidR="00256ACF" w:rsidRDefault="00256ACF" w:rsidP="00141FC6">
      <w:pPr>
        <w:pStyle w:val="Title"/>
        <w:jc w:val="both"/>
        <w:rPr>
          <w:szCs w:val="24"/>
          <w:lang w:val="lt-LT"/>
        </w:rPr>
      </w:pPr>
    </w:p>
    <w:p w14:paraId="030DF4C2" w14:textId="77777777" w:rsidR="00141FC6" w:rsidRDefault="00877788" w:rsidP="00752DC8">
      <w:pPr>
        <w:ind w:left="900" w:hanging="900"/>
        <w:jc w:val="center"/>
        <w:rPr>
          <w:szCs w:val="24"/>
        </w:rPr>
      </w:pPr>
      <w:r>
        <w:rPr>
          <w:szCs w:val="24"/>
        </w:rPr>
        <w:t>2020 m. gruodžio</w:t>
      </w:r>
      <w:r w:rsidR="00141FC6">
        <w:rPr>
          <w:szCs w:val="24"/>
        </w:rPr>
        <w:t xml:space="preserve"> </w:t>
      </w:r>
      <w:r w:rsidR="0043045B">
        <w:rPr>
          <w:szCs w:val="24"/>
        </w:rPr>
        <w:t>15</w:t>
      </w:r>
      <w:r w:rsidR="00141FC6">
        <w:rPr>
          <w:szCs w:val="24"/>
        </w:rPr>
        <w:t xml:space="preserve"> d. </w:t>
      </w:r>
      <w:r w:rsidR="00141FC6" w:rsidRPr="00A15D33">
        <w:rPr>
          <w:szCs w:val="24"/>
        </w:rPr>
        <w:t>Nr.</w:t>
      </w:r>
      <w:r w:rsidR="0083188C" w:rsidRPr="00A15D33">
        <w:rPr>
          <w:szCs w:val="24"/>
        </w:rPr>
        <w:t xml:space="preserve"> T2-</w:t>
      </w:r>
      <w:r w:rsidR="00145D32">
        <w:rPr>
          <w:szCs w:val="24"/>
        </w:rPr>
        <w:t>115</w:t>
      </w:r>
    </w:p>
    <w:p w14:paraId="49737737" w14:textId="77777777" w:rsidR="00141FC6" w:rsidRDefault="00141FC6" w:rsidP="00141FC6">
      <w:pPr>
        <w:jc w:val="center"/>
        <w:rPr>
          <w:szCs w:val="24"/>
        </w:rPr>
      </w:pPr>
      <w:r>
        <w:rPr>
          <w:szCs w:val="24"/>
        </w:rPr>
        <w:t>Mažeikiai</w:t>
      </w:r>
    </w:p>
    <w:p w14:paraId="6DB1506C" w14:textId="77777777" w:rsidR="00141FC6" w:rsidRDefault="00141FC6" w:rsidP="00141FC6">
      <w:pPr>
        <w:jc w:val="both"/>
        <w:rPr>
          <w:i/>
          <w:szCs w:val="24"/>
        </w:rPr>
      </w:pPr>
    </w:p>
    <w:p w14:paraId="46672F1A" w14:textId="77777777" w:rsidR="00256ACF" w:rsidRDefault="00256ACF" w:rsidP="00141FC6">
      <w:pPr>
        <w:jc w:val="both"/>
        <w:rPr>
          <w:i/>
          <w:szCs w:val="24"/>
        </w:rPr>
      </w:pPr>
    </w:p>
    <w:p w14:paraId="7F86D9A0" w14:textId="77777777" w:rsidR="00256ACF" w:rsidRDefault="00256ACF" w:rsidP="00141FC6">
      <w:pPr>
        <w:jc w:val="both"/>
        <w:rPr>
          <w:i/>
          <w:szCs w:val="24"/>
        </w:rPr>
      </w:pPr>
    </w:p>
    <w:p w14:paraId="7357BF84" w14:textId="316E4709" w:rsidR="00141FC6" w:rsidRDefault="00141FC6" w:rsidP="00557FA9">
      <w:pPr>
        <w:pStyle w:val="BodyText"/>
        <w:ind w:firstLine="1298"/>
        <w:rPr>
          <w:szCs w:val="24"/>
          <w:lang w:val="lt-LT"/>
        </w:rPr>
      </w:pPr>
      <w:r>
        <w:rPr>
          <w:szCs w:val="24"/>
          <w:lang w:val="lt-LT"/>
        </w:rPr>
        <w:t xml:space="preserve">Mažeikių politechnikos mokykla, įmonės kodas 290977720, adresas Ventos g. 18, Mažeikiai, atstovaujama </w:t>
      </w:r>
      <w:r w:rsidR="00EE511B">
        <w:rPr>
          <w:szCs w:val="24"/>
          <w:lang w:val="lt-LT"/>
        </w:rPr>
        <w:t xml:space="preserve">direktorės Tatjanos </w:t>
      </w:r>
      <w:proofErr w:type="spellStart"/>
      <w:r w:rsidR="00EE511B">
        <w:rPr>
          <w:szCs w:val="24"/>
          <w:lang w:val="lt-LT"/>
        </w:rPr>
        <w:t>Kinčinienės</w:t>
      </w:r>
      <w:proofErr w:type="spellEnd"/>
      <w:r>
        <w:rPr>
          <w:szCs w:val="24"/>
          <w:lang w:val="lt-LT"/>
        </w:rPr>
        <w:t xml:space="preserve">, veikiančios pagal Mažeikių politechnikos mokyklos </w:t>
      </w:r>
      <w:r w:rsidR="00DC001D">
        <w:rPr>
          <w:szCs w:val="24"/>
          <w:lang w:val="lt-LT"/>
        </w:rPr>
        <w:t xml:space="preserve">įstatus </w:t>
      </w:r>
      <w:r>
        <w:rPr>
          <w:szCs w:val="24"/>
          <w:lang w:val="lt-LT"/>
        </w:rPr>
        <w:t>ir UAB „</w:t>
      </w:r>
      <w:proofErr w:type="spellStart"/>
      <w:r w:rsidR="0043045B">
        <w:rPr>
          <w:lang w:val="lt-LT"/>
        </w:rPr>
        <w:t>Inter</w:t>
      </w:r>
      <w:proofErr w:type="spellEnd"/>
      <w:r w:rsidR="0043045B">
        <w:rPr>
          <w:lang w:val="lt-LT"/>
        </w:rPr>
        <w:t xml:space="preserve"> </w:t>
      </w:r>
      <w:proofErr w:type="spellStart"/>
      <w:r w:rsidR="0043045B">
        <w:rPr>
          <w:lang w:val="lt-LT"/>
        </w:rPr>
        <w:t>Cars</w:t>
      </w:r>
      <w:proofErr w:type="spellEnd"/>
      <w:r w:rsidR="0043045B">
        <w:rPr>
          <w:lang w:val="lt-LT"/>
        </w:rPr>
        <w:t xml:space="preserve"> Lietuva</w:t>
      </w:r>
      <w:r>
        <w:rPr>
          <w:szCs w:val="24"/>
          <w:lang w:val="lt-LT"/>
        </w:rPr>
        <w:t xml:space="preserve">“, įmonės kodas </w:t>
      </w:r>
      <w:r w:rsidR="00D55724">
        <w:rPr>
          <w:szCs w:val="24"/>
          <w:lang w:val="lt-LT"/>
        </w:rPr>
        <w:t>30</w:t>
      </w:r>
      <w:r w:rsidR="0043045B">
        <w:rPr>
          <w:szCs w:val="24"/>
          <w:lang w:val="lt-LT"/>
        </w:rPr>
        <w:t>0594634</w:t>
      </w:r>
      <w:r w:rsidR="00D55724">
        <w:rPr>
          <w:szCs w:val="24"/>
          <w:lang w:val="lt-LT"/>
        </w:rPr>
        <w:t>,</w:t>
      </w:r>
      <w:r>
        <w:rPr>
          <w:szCs w:val="24"/>
          <w:lang w:val="lt-LT"/>
        </w:rPr>
        <w:t xml:space="preserve"> adresas </w:t>
      </w:r>
      <w:r w:rsidR="0043045B">
        <w:rPr>
          <w:szCs w:val="24"/>
          <w:lang w:val="lt-LT"/>
        </w:rPr>
        <w:t>Titnago g. 6, Vilnius</w:t>
      </w:r>
      <w:r>
        <w:rPr>
          <w:szCs w:val="24"/>
          <w:lang w:val="lt-LT"/>
        </w:rPr>
        <w:t xml:space="preserve">, atstovaujama </w:t>
      </w:r>
      <w:r w:rsidR="00D54985">
        <w:rPr>
          <w:szCs w:val="24"/>
          <w:lang w:val="lt-LT"/>
        </w:rPr>
        <w:t xml:space="preserve">skyriaus vadovo (veiklos nuoma) Vido Starkaus, veikiančio pagal direktoriaus įgaliojimą Nr. IC2020_02 </w:t>
      </w:r>
      <w:r>
        <w:rPr>
          <w:szCs w:val="24"/>
          <w:lang w:val="lt-LT"/>
        </w:rPr>
        <w:t>(toliau</w:t>
      </w:r>
      <w:r w:rsidR="00AD44E4">
        <w:rPr>
          <w:szCs w:val="24"/>
          <w:lang w:val="lt-LT"/>
        </w:rPr>
        <w:t xml:space="preserve"> vadinamas Tiekėju</w:t>
      </w:r>
      <w:r>
        <w:rPr>
          <w:szCs w:val="24"/>
          <w:lang w:val="lt-LT"/>
        </w:rPr>
        <w:t>), toliau kartu vadinamos Šalimis, o kiekviena atskirai – Šali</w:t>
      </w:r>
      <w:r w:rsidR="00557FA9">
        <w:rPr>
          <w:szCs w:val="24"/>
          <w:lang w:val="lt-LT"/>
        </w:rPr>
        <w:t>mi, sudarė šią sutartį (toliau –</w:t>
      </w:r>
      <w:r>
        <w:rPr>
          <w:szCs w:val="24"/>
          <w:lang w:val="lt-LT"/>
        </w:rPr>
        <w:t xml:space="preserve"> Sutartis).</w:t>
      </w:r>
    </w:p>
    <w:p w14:paraId="085B167B" w14:textId="77777777" w:rsidR="0044786B" w:rsidRDefault="00141FC6" w:rsidP="008574CD">
      <w:pPr>
        <w:ind w:firstLine="1298"/>
        <w:jc w:val="both"/>
        <w:rPr>
          <w:szCs w:val="24"/>
        </w:rPr>
      </w:pPr>
      <w:r>
        <w:rPr>
          <w:szCs w:val="24"/>
        </w:rPr>
        <w:t>Vykdydamos šią Sutartį, šalys vadovaujasi Viešųjų pirkimų įstatymu ir kitais teisės aktais, reglamentuojančiais viešuosius pirkimus, normatyviniais statybos dokumentais ir šios sutarties sąlygomis.</w:t>
      </w:r>
    </w:p>
    <w:p w14:paraId="297A12F9" w14:textId="77777777" w:rsidR="00256ACF" w:rsidRDefault="00256ACF" w:rsidP="008574CD">
      <w:pPr>
        <w:ind w:firstLine="1298"/>
        <w:jc w:val="both"/>
        <w:rPr>
          <w:szCs w:val="24"/>
        </w:rPr>
      </w:pPr>
    </w:p>
    <w:p w14:paraId="4B36AD54" w14:textId="77777777" w:rsidR="00557FA9" w:rsidRDefault="00557FA9" w:rsidP="00557FA9">
      <w:pPr>
        <w:ind w:left="1298"/>
        <w:jc w:val="both"/>
        <w:rPr>
          <w:caps/>
          <w:szCs w:val="24"/>
        </w:rPr>
      </w:pPr>
      <w:r>
        <w:rPr>
          <w:b/>
          <w:caps/>
          <w:szCs w:val="24"/>
        </w:rPr>
        <w:t xml:space="preserve">1. </w:t>
      </w:r>
      <w:r w:rsidR="00141FC6">
        <w:rPr>
          <w:b/>
          <w:caps/>
          <w:szCs w:val="24"/>
        </w:rPr>
        <w:t>Sutarties objektas.</w:t>
      </w:r>
      <w:r w:rsidR="00141FC6">
        <w:rPr>
          <w:caps/>
          <w:szCs w:val="24"/>
        </w:rPr>
        <w:t xml:space="preserve"> </w:t>
      </w:r>
    </w:p>
    <w:p w14:paraId="0BA44550" w14:textId="77777777" w:rsidR="00256ACF" w:rsidRDefault="00557FA9" w:rsidP="00557FA9">
      <w:pPr>
        <w:ind w:firstLine="1298"/>
        <w:jc w:val="both"/>
        <w:rPr>
          <w:szCs w:val="24"/>
        </w:rPr>
      </w:pPr>
      <w:r>
        <w:rPr>
          <w:caps/>
          <w:szCs w:val="24"/>
        </w:rPr>
        <w:t xml:space="preserve">1.1. </w:t>
      </w:r>
      <w:r w:rsidR="00506F3E">
        <w:rPr>
          <w:bCs/>
          <w:szCs w:val="24"/>
        </w:rPr>
        <w:t>M</w:t>
      </w:r>
      <w:r w:rsidR="00506F3E" w:rsidRPr="00506F3E">
        <w:rPr>
          <w:bCs/>
          <w:szCs w:val="24"/>
        </w:rPr>
        <w:t>okyklos</w:t>
      </w:r>
      <w:r w:rsidR="00506F3E">
        <w:rPr>
          <w:szCs w:val="24"/>
        </w:rPr>
        <w:t xml:space="preserve"> V</w:t>
      </w:r>
      <w:r w:rsidR="00506F3E" w:rsidRPr="00506F3E">
        <w:rPr>
          <w:szCs w:val="24"/>
        </w:rPr>
        <w:t>iekšnių sk. mokomosioms-gamybinėms dirbtuvėms</w:t>
      </w:r>
      <w:r w:rsidR="00506F3E">
        <w:t xml:space="preserve"> i</w:t>
      </w:r>
      <w:r w:rsidR="0043045B">
        <w:t>šmetamųjų dujų nuvedimo sistemos ir</w:t>
      </w:r>
      <w:r w:rsidR="00506F3E">
        <w:t xml:space="preserve"> dviejų</w:t>
      </w:r>
      <w:r w:rsidR="0043045B">
        <w:t xml:space="preserve"> šildymo prietaisų su priedais ir atsarginėmis dalimis</w:t>
      </w:r>
      <w:r w:rsidR="00AD44E4">
        <w:t xml:space="preserve"> pirkimas</w:t>
      </w:r>
      <w:r w:rsidR="00141FC6" w:rsidRPr="00557FA9">
        <w:rPr>
          <w:rFonts w:eastAsia="TimesNewRoman"/>
          <w:b/>
          <w:szCs w:val="24"/>
        </w:rPr>
        <w:t xml:space="preserve"> </w:t>
      </w:r>
      <w:r w:rsidR="003E7A9C">
        <w:rPr>
          <w:szCs w:val="24"/>
        </w:rPr>
        <w:t>pagal</w:t>
      </w:r>
      <w:r w:rsidR="003E7A9C" w:rsidRPr="00EE511B">
        <w:rPr>
          <w:szCs w:val="24"/>
        </w:rPr>
        <w:t xml:space="preserve"> </w:t>
      </w:r>
      <w:r w:rsidR="003E7A9C">
        <w:rPr>
          <w:szCs w:val="24"/>
        </w:rPr>
        <w:t xml:space="preserve">2020 m. gruodžio </w:t>
      </w:r>
      <w:r w:rsidR="0043045B">
        <w:rPr>
          <w:szCs w:val="24"/>
        </w:rPr>
        <w:t>14</w:t>
      </w:r>
      <w:r w:rsidR="003E7A9C">
        <w:rPr>
          <w:szCs w:val="24"/>
        </w:rPr>
        <w:t xml:space="preserve"> d. tiekėjų apklausos pažymą</w:t>
      </w:r>
      <w:r w:rsidR="00AD44E4" w:rsidRPr="00557FA9">
        <w:rPr>
          <w:szCs w:val="24"/>
        </w:rPr>
        <w:t>.</w:t>
      </w:r>
    </w:p>
    <w:p w14:paraId="3803C0B7" w14:textId="77777777" w:rsidR="00025C41" w:rsidRPr="00557FA9" w:rsidRDefault="00025C41" w:rsidP="00557FA9">
      <w:pPr>
        <w:ind w:firstLine="1298"/>
        <w:jc w:val="both"/>
        <w:rPr>
          <w:caps/>
          <w:szCs w:val="24"/>
        </w:rPr>
      </w:pPr>
    </w:p>
    <w:p w14:paraId="0304FE3B" w14:textId="77777777" w:rsidR="00557FA9" w:rsidRDefault="00557FA9" w:rsidP="00557FA9">
      <w:pPr>
        <w:ind w:left="1298"/>
        <w:jc w:val="both"/>
        <w:rPr>
          <w:b/>
          <w:caps/>
          <w:szCs w:val="24"/>
        </w:rPr>
      </w:pPr>
      <w:r>
        <w:rPr>
          <w:b/>
          <w:caps/>
          <w:szCs w:val="24"/>
        </w:rPr>
        <w:t xml:space="preserve">2. </w:t>
      </w:r>
      <w:r w:rsidR="00141FC6">
        <w:rPr>
          <w:b/>
          <w:caps/>
          <w:szCs w:val="24"/>
        </w:rPr>
        <w:t xml:space="preserve">PASLAUGŲ kaina ir apmokėjimo sąlygos. </w:t>
      </w:r>
    </w:p>
    <w:p w14:paraId="7199D76D" w14:textId="77777777" w:rsidR="00141FC6" w:rsidRPr="00557FA9" w:rsidRDefault="00557FA9" w:rsidP="00557FA9">
      <w:pPr>
        <w:ind w:left="1298"/>
        <w:jc w:val="both"/>
        <w:rPr>
          <w:b/>
          <w:caps/>
          <w:szCs w:val="24"/>
        </w:rPr>
      </w:pPr>
      <w:r w:rsidRPr="00557FA9">
        <w:rPr>
          <w:caps/>
          <w:szCs w:val="24"/>
        </w:rPr>
        <w:t>2.1.</w:t>
      </w:r>
      <w:r>
        <w:rPr>
          <w:b/>
          <w:caps/>
          <w:szCs w:val="24"/>
        </w:rPr>
        <w:t xml:space="preserve"> </w:t>
      </w:r>
      <w:r w:rsidR="00141FC6" w:rsidRPr="005267AE">
        <w:rPr>
          <w:szCs w:val="24"/>
        </w:rPr>
        <w:t>Sutarties kainos: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559"/>
        <w:gridCol w:w="1276"/>
        <w:gridCol w:w="1417"/>
      </w:tblGrid>
      <w:tr w:rsidR="00141FC6" w14:paraId="16220660" w14:textId="77777777" w:rsidTr="00506F3E">
        <w:tc>
          <w:tcPr>
            <w:tcW w:w="709" w:type="dxa"/>
            <w:tcBorders>
              <w:top w:val="single" w:sz="4" w:space="0" w:color="auto"/>
              <w:left w:val="single" w:sz="4" w:space="0" w:color="auto"/>
              <w:bottom w:val="single" w:sz="4" w:space="0" w:color="auto"/>
              <w:right w:val="single" w:sz="4" w:space="0" w:color="auto"/>
            </w:tcBorders>
            <w:vAlign w:val="center"/>
            <w:hideMark/>
          </w:tcPr>
          <w:p w14:paraId="35EA6111" w14:textId="77777777" w:rsidR="00141FC6" w:rsidRDefault="00141FC6">
            <w:pPr>
              <w:spacing w:line="276" w:lineRule="auto"/>
              <w:jc w:val="center"/>
              <w:rPr>
                <w:b/>
                <w:szCs w:val="24"/>
              </w:rPr>
            </w:pPr>
            <w:r>
              <w:rPr>
                <w:b/>
                <w:szCs w:val="24"/>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B9AAC4D" w14:textId="77777777" w:rsidR="00141FC6" w:rsidRDefault="00141FC6">
            <w:pPr>
              <w:spacing w:line="276" w:lineRule="auto"/>
              <w:jc w:val="center"/>
              <w:rPr>
                <w:b/>
                <w:szCs w:val="24"/>
              </w:rPr>
            </w:pPr>
            <w:r>
              <w:rPr>
                <w:b/>
                <w:szCs w:val="24"/>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D11216" w14:textId="77777777" w:rsidR="00141FC6" w:rsidRDefault="00141FC6">
            <w:pPr>
              <w:spacing w:line="276" w:lineRule="auto"/>
              <w:jc w:val="center"/>
              <w:rPr>
                <w:b/>
                <w:szCs w:val="24"/>
              </w:rPr>
            </w:pPr>
            <w:r>
              <w:rPr>
                <w:b/>
                <w:szCs w:val="24"/>
              </w:rPr>
              <w:t>Suma be PVM</w:t>
            </w:r>
            <w:r w:rsidR="00557FA9">
              <w:rPr>
                <w:b/>
                <w:szCs w:val="24"/>
              </w:rPr>
              <w:t xml:space="preserve"> (</w:t>
            </w:r>
            <w:proofErr w:type="spellStart"/>
            <w:r w:rsidR="00557FA9">
              <w:rPr>
                <w:b/>
                <w:szCs w:val="24"/>
              </w:rPr>
              <w:t>Eur</w:t>
            </w:r>
            <w:proofErr w:type="spellEnd"/>
            <w:r w:rsidR="00557FA9">
              <w:rPr>
                <w:b/>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AFC99C" w14:textId="77777777" w:rsidR="00141FC6" w:rsidRDefault="00141FC6">
            <w:pPr>
              <w:spacing w:line="276" w:lineRule="auto"/>
              <w:jc w:val="center"/>
              <w:rPr>
                <w:b/>
                <w:szCs w:val="24"/>
              </w:rPr>
            </w:pPr>
            <w:r>
              <w:rPr>
                <w:b/>
                <w:szCs w:val="24"/>
              </w:rPr>
              <w:t>PVM</w:t>
            </w:r>
            <w:r w:rsidR="00557FA9">
              <w:rPr>
                <w:b/>
                <w:szCs w:val="24"/>
              </w:rPr>
              <w:t xml:space="preserve"> (</w:t>
            </w:r>
            <w:proofErr w:type="spellStart"/>
            <w:r w:rsidR="00557FA9">
              <w:rPr>
                <w:b/>
                <w:szCs w:val="24"/>
              </w:rPr>
              <w:t>Eur</w:t>
            </w:r>
            <w:proofErr w:type="spellEnd"/>
            <w:r w:rsidR="00557FA9">
              <w:rPr>
                <w:b/>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D623A3" w14:textId="77777777" w:rsidR="00141FC6" w:rsidRDefault="00141FC6">
            <w:pPr>
              <w:spacing w:line="276" w:lineRule="auto"/>
              <w:jc w:val="center"/>
              <w:rPr>
                <w:b/>
                <w:szCs w:val="24"/>
              </w:rPr>
            </w:pPr>
            <w:r>
              <w:rPr>
                <w:b/>
                <w:szCs w:val="24"/>
              </w:rPr>
              <w:t>Suma su PVM</w:t>
            </w:r>
            <w:r w:rsidR="00557FA9">
              <w:rPr>
                <w:b/>
                <w:szCs w:val="24"/>
              </w:rPr>
              <w:t xml:space="preserve"> (</w:t>
            </w:r>
            <w:proofErr w:type="spellStart"/>
            <w:r w:rsidR="00557FA9">
              <w:rPr>
                <w:b/>
                <w:szCs w:val="24"/>
              </w:rPr>
              <w:t>Eur</w:t>
            </w:r>
            <w:proofErr w:type="spellEnd"/>
            <w:r w:rsidR="00557FA9">
              <w:rPr>
                <w:b/>
                <w:szCs w:val="24"/>
              </w:rPr>
              <w:t>)</w:t>
            </w:r>
          </w:p>
        </w:tc>
      </w:tr>
      <w:tr w:rsidR="00141FC6" w14:paraId="651BF2A5" w14:textId="77777777" w:rsidTr="00506F3E">
        <w:tc>
          <w:tcPr>
            <w:tcW w:w="709" w:type="dxa"/>
            <w:tcBorders>
              <w:top w:val="single" w:sz="4" w:space="0" w:color="auto"/>
              <w:left w:val="single" w:sz="4" w:space="0" w:color="auto"/>
              <w:bottom w:val="single" w:sz="4" w:space="0" w:color="auto"/>
              <w:right w:val="single" w:sz="4" w:space="0" w:color="auto"/>
            </w:tcBorders>
            <w:hideMark/>
          </w:tcPr>
          <w:p w14:paraId="325B4267" w14:textId="77777777" w:rsidR="00141FC6" w:rsidRDefault="00141FC6">
            <w:pPr>
              <w:spacing w:line="276" w:lineRule="auto"/>
              <w:jc w:val="center"/>
              <w:rPr>
                <w:szCs w:val="24"/>
              </w:rPr>
            </w:pPr>
            <w:r>
              <w:rPr>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720F45BA" w14:textId="77777777" w:rsidR="00141FC6" w:rsidRDefault="00141FC6">
            <w:pPr>
              <w:spacing w:line="276" w:lineRule="auto"/>
              <w:jc w:val="center"/>
              <w:rPr>
                <w:szCs w:val="24"/>
              </w:rPr>
            </w:pPr>
            <w:r>
              <w:rPr>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4EF2E861" w14:textId="77777777" w:rsidR="00141FC6" w:rsidRDefault="00141FC6">
            <w:pPr>
              <w:spacing w:line="276" w:lineRule="auto"/>
              <w:jc w:val="center"/>
              <w:rPr>
                <w:szCs w:val="24"/>
              </w:rPr>
            </w:pPr>
            <w:r>
              <w:rPr>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57C9BC29" w14:textId="77777777" w:rsidR="00141FC6" w:rsidRDefault="00141FC6">
            <w:pPr>
              <w:spacing w:line="276" w:lineRule="auto"/>
              <w:jc w:val="center"/>
              <w:rPr>
                <w:szCs w:val="24"/>
              </w:rPr>
            </w:pPr>
            <w:r>
              <w:rPr>
                <w:szCs w:val="24"/>
              </w:rPr>
              <w:t>4</w:t>
            </w:r>
          </w:p>
        </w:tc>
        <w:tc>
          <w:tcPr>
            <w:tcW w:w="1417" w:type="dxa"/>
            <w:tcBorders>
              <w:top w:val="single" w:sz="4" w:space="0" w:color="auto"/>
              <w:left w:val="single" w:sz="4" w:space="0" w:color="auto"/>
              <w:bottom w:val="single" w:sz="4" w:space="0" w:color="auto"/>
              <w:right w:val="single" w:sz="4" w:space="0" w:color="auto"/>
            </w:tcBorders>
            <w:hideMark/>
          </w:tcPr>
          <w:p w14:paraId="71445273" w14:textId="77777777" w:rsidR="00141FC6" w:rsidRDefault="00141FC6">
            <w:pPr>
              <w:spacing w:line="276" w:lineRule="auto"/>
              <w:jc w:val="center"/>
              <w:rPr>
                <w:szCs w:val="24"/>
              </w:rPr>
            </w:pPr>
            <w:r>
              <w:rPr>
                <w:szCs w:val="24"/>
              </w:rPr>
              <w:t>5</w:t>
            </w:r>
          </w:p>
        </w:tc>
      </w:tr>
      <w:tr w:rsidR="00141FC6" w14:paraId="2D4F3451" w14:textId="77777777" w:rsidTr="00506F3E">
        <w:tc>
          <w:tcPr>
            <w:tcW w:w="709" w:type="dxa"/>
            <w:tcBorders>
              <w:top w:val="single" w:sz="4" w:space="0" w:color="auto"/>
              <w:left w:val="single" w:sz="4" w:space="0" w:color="auto"/>
              <w:bottom w:val="single" w:sz="4" w:space="0" w:color="auto"/>
              <w:right w:val="single" w:sz="4" w:space="0" w:color="auto"/>
            </w:tcBorders>
            <w:vAlign w:val="center"/>
            <w:hideMark/>
          </w:tcPr>
          <w:p w14:paraId="7C38A14B" w14:textId="77777777" w:rsidR="00141FC6" w:rsidRDefault="00141FC6">
            <w:pPr>
              <w:spacing w:line="276" w:lineRule="auto"/>
              <w:jc w:val="center"/>
              <w:rPr>
                <w:szCs w:val="24"/>
              </w:rPr>
            </w:pPr>
            <w:r>
              <w:rPr>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2390B608" w14:textId="77777777" w:rsidR="00141FC6" w:rsidRDefault="00506F3E" w:rsidP="003E7A9C">
            <w:pPr>
              <w:jc w:val="both"/>
              <w:rPr>
                <w:szCs w:val="24"/>
              </w:rPr>
            </w:pPr>
            <w:r>
              <w:rPr>
                <w:bCs/>
                <w:szCs w:val="24"/>
              </w:rPr>
              <w:t>M</w:t>
            </w:r>
            <w:r w:rsidRPr="00506F3E">
              <w:rPr>
                <w:bCs/>
                <w:szCs w:val="24"/>
              </w:rPr>
              <w:t>okyklos</w:t>
            </w:r>
            <w:r>
              <w:rPr>
                <w:szCs w:val="24"/>
              </w:rPr>
              <w:t xml:space="preserve"> V</w:t>
            </w:r>
            <w:r w:rsidRPr="00506F3E">
              <w:rPr>
                <w:szCs w:val="24"/>
              </w:rPr>
              <w:t>iekšnių sk. mokomosioms-gamybinėms dirbtuvėms</w:t>
            </w:r>
            <w:r>
              <w:t xml:space="preserve"> išmetamųjų dujų nuvedimo sistemos ir dviejų šildymo prietaisų su priedais ir atsarginėmis dalimis pirkimas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A40715" w14:textId="77777777" w:rsidR="00141FC6" w:rsidRPr="00003AC1" w:rsidRDefault="0043045B">
            <w:pPr>
              <w:spacing w:line="276" w:lineRule="auto"/>
              <w:jc w:val="center"/>
              <w:rPr>
                <w:szCs w:val="24"/>
              </w:rPr>
            </w:pPr>
            <w:r>
              <w:rPr>
                <w:szCs w:val="24"/>
              </w:rPr>
              <w:t>3454,55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B0709F" w14:textId="77777777" w:rsidR="00141FC6" w:rsidRPr="00003AC1" w:rsidRDefault="0043045B">
            <w:pPr>
              <w:spacing w:line="276" w:lineRule="auto"/>
              <w:jc w:val="center"/>
              <w:rPr>
                <w:szCs w:val="24"/>
              </w:rPr>
            </w:pPr>
            <w:r>
              <w:rPr>
                <w:szCs w:val="24"/>
              </w:rPr>
              <w:t>725,45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D3BE2" w14:textId="77777777" w:rsidR="00141FC6" w:rsidRPr="00003AC1" w:rsidRDefault="0043045B">
            <w:pPr>
              <w:spacing w:line="276" w:lineRule="auto"/>
              <w:jc w:val="center"/>
              <w:rPr>
                <w:szCs w:val="24"/>
              </w:rPr>
            </w:pPr>
            <w:r>
              <w:rPr>
                <w:szCs w:val="24"/>
              </w:rPr>
              <w:t>4180,00</w:t>
            </w:r>
          </w:p>
        </w:tc>
      </w:tr>
      <w:tr w:rsidR="00EE511B" w14:paraId="1107393C" w14:textId="77777777" w:rsidTr="00506F3E">
        <w:tc>
          <w:tcPr>
            <w:tcW w:w="5387" w:type="dxa"/>
            <w:gridSpan w:val="2"/>
            <w:tcBorders>
              <w:top w:val="single" w:sz="4" w:space="0" w:color="auto"/>
              <w:left w:val="single" w:sz="4" w:space="0" w:color="auto"/>
              <w:bottom w:val="single" w:sz="4" w:space="0" w:color="auto"/>
              <w:right w:val="single" w:sz="4" w:space="0" w:color="auto"/>
            </w:tcBorders>
            <w:vAlign w:val="center"/>
          </w:tcPr>
          <w:p w14:paraId="5296D61A" w14:textId="77777777" w:rsidR="00EE511B" w:rsidRDefault="00EE511B" w:rsidP="00EE511B">
            <w:pPr>
              <w:spacing w:line="276" w:lineRule="auto"/>
              <w:ind w:left="46" w:firstLine="180"/>
              <w:jc w:val="right"/>
              <w:rPr>
                <w:b/>
                <w:szCs w:val="24"/>
              </w:rPr>
            </w:pPr>
            <w:r>
              <w:rPr>
                <w:b/>
                <w:szCs w:val="24"/>
              </w:rPr>
              <w:t>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A072A4" w14:textId="77777777" w:rsidR="00EE511B" w:rsidRPr="00003AC1" w:rsidRDefault="0043045B">
            <w:pPr>
              <w:spacing w:line="276" w:lineRule="auto"/>
              <w:jc w:val="center"/>
              <w:rPr>
                <w:b/>
                <w:szCs w:val="24"/>
              </w:rPr>
            </w:pPr>
            <w:r>
              <w:rPr>
                <w:b/>
                <w:szCs w:val="24"/>
              </w:rPr>
              <w:t>3454,55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5AFD8E" w14:textId="77777777" w:rsidR="00EE511B" w:rsidRPr="00003AC1" w:rsidRDefault="0043045B">
            <w:pPr>
              <w:spacing w:line="276" w:lineRule="auto"/>
              <w:jc w:val="center"/>
              <w:rPr>
                <w:b/>
                <w:szCs w:val="24"/>
              </w:rPr>
            </w:pPr>
            <w:r>
              <w:rPr>
                <w:b/>
                <w:szCs w:val="24"/>
              </w:rPr>
              <w:t>725,45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BE13B7" w14:textId="77777777" w:rsidR="00EE511B" w:rsidRPr="00003AC1" w:rsidRDefault="0043045B">
            <w:pPr>
              <w:spacing w:line="276" w:lineRule="auto"/>
              <w:jc w:val="center"/>
              <w:rPr>
                <w:b/>
                <w:szCs w:val="24"/>
              </w:rPr>
            </w:pPr>
            <w:r>
              <w:rPr>
                <w:b/>
                <w:szCs w:val="24"/>
              </w:rPr>
              <w:t>4180,00</w:t>
            </w:r>
          </w:p>
        </w:tc>
      </w:tr>
    </w:tbl>
    <w:p w14:paraId="5D2B7FE6" w14:textId="77777777" w:rsidR="00141FC6" w:rsidRDefault="00141FC6" w:rsidP="00141FC6">
      <w:pPr>
        <w:jc w:val="both"/>
        <w:rPr>
          <w:b/>
          <w:szCs w:val="24"/>
        </w:rPr>
      </w:pPr>
    </w:p>
    <w:p w14:paraId="68D670DF" w14:textId="6EA7F2DE" w:rsidR="00557FA9" w:rsidRDefault="00025C41" w:rsidP="00557FA9">
      <w:pPr>
        <w:ind w:firstLine="1298"/>
        <w:jc w:val="both"/>
        <w:rPr>
          <w:szCs w:val="24"/>
        </w:rPr>
      </w:pPr>
      <w:r>
        <w:rPr>
          <w:szCs w:val="24"/>
        </w:rPr>
        <w:t>Galutinė</w:t>
      </w:r>
      <w:r w:rsidR="00AD44E4" w:rsidRPr="00AD44E4">
        <w:t xml:space="preserve"> </w:t>
      </w:r>
      <w:r>
        <w:t>k</w:t>
      </w:r>
      <w:r w:rsidR="00141FC6">
        <w:rPr>
          <w:szCs w:val="24"/>
        </w:rPr>
        <w:t xml:space="preserve">aina su PVM </w:t>
      </w:r>
      <w:r w:rsidR="0043045B">
        <w:rPr>
          <w:szCs w:val="24"/>
        </w:rPr>
        <w:t>418</w:t>
      </w:r>
      <w:r w:rsidR="00EE511B" w:rsidRPr="00003AC1">
        <w:rPr>
          <w:szCs w:val="24"/>
        </w:rPr>
        <w:t>0,00</w:t>
      </w:r>
      <w:r w:rsidR="00141FC6" w:rsidRPr="00003AC1">
        <w:rPr>
          <w:szCs w:val="24"/>
        </w:rPr>
        <w:t xml:space="preserve"> </w:t>
      </w:r>
      <w:proofErr w:type="spellStart"/>
      <w:r w:rsidR="00141FC6" w:rsidRPr="00003AC1">
        <w:rPr>
          <w:szCs w:val="24"/>
        </w:rPr>
        <w:t>Eur</w:t>
      </w:r>
      <w:proofErr w:type="spellEnd"/>
      <w:r w:rsidR="00141FC6" w:rsidRPr="00003AC1">
        <w:rPr>
          <w:szCs w:val="24"/>
        </w:rPr>
        <w:t xml:space="preserve"> (</w:t>
      </w:r>
      <w:r w:rsidR="0043045B">
        <w:rPr>
          <w:szCs w:val="24"/>
        </w:rPr>
        <w:t>keturi</w:t>
      </w:r>
      <w:r w:rsidR="00003AC1">
        <w:rPr>
          <w:szCs w:val="24"/>
        </w:rPr>
        <w:t xml:space="preserve"> tūkstančiai </w:t>
      </w:r>
      <w:r w:rsidR="00506F3E">
        <w:rPr>
          <w:szCs w:val="24"/>
        </w:rPr>
        <w:t>šimtas aštuoniasdešimt</w:t>
      </w:r>
      <w:r w:rsidR="003F1F9D" w:rsidRPr="00003AC1">
        <w:rPr>
          <w:szCs w:val="24"/>
        </w:rPr>
        <w:t xml:space="preserve"> </w:t>
      </w:r>
      <w:r w:rsidR="00141FC6" w:rsidRPr="00003AC1">
        <w:rPr>
          <w:szCs w:val="24"/>
        </w:rPr>
        <w:t>eur</w:t>
      </w:r>
      <w:r w:rsidR="00EE511B" w:rsidRPr="00003AC1">
        <w:rPr>
          <w:szCs w:val="24"/>
        </w:rPr>
        <w:t>ų</w:t>
      </w:r>
      <w:r w:rsidR="00D54985">
        <w:rPr>
          <w:szCs w:val="24"/>
        </w:rPr>
        <w:t>,</w:t>
      </w:r>
      <w:r w:rsidR="003F1F9D" w:rsidRPr="00003AC1">
        <w:rPr>
          <w:szCs w:val="24"/>
        </w:rPr>
        <w:t xml:space="preserve"> </w:t>
      </w:r>
      <w:r w:rsidR="00EE511B" w:rsidRPr="00003AC1">
        <w:rPr>
          <w:szCs w:val="24"/>
        </w:rPr>
        <w:t>0</w:t>
      </w:r>
      <w:r w:rsidR="00141FC6" w:rsidRPr="00003AC1">
        <w:rPr>
          <w:szCs w:val="24"/>
        </w:rPr>
        <w:t xml:space="preserve"> cent</w:t>
      </w:r>
      <w:r w:rsidR="00EE511B" w:rsidRPr="00003AC1">
        <w:rPr>
          <w:szCs w:val="24"/>
        </w:rPr>
        <w:t>ų</w:t>
      </w:r>
      <w:r w:rsidR="00141FC6" w:rsidRPr="00003AC1">
        <w:rPr>
          <w:szCs w:val="24"/>
        </w:rPr>
        <w:t>).</w:t>
      </w:r>
    </w:p>
    <w:p w14:paraId="05B4FE72" w14:textId="77777777" w:rsidR="00557FA9" w:rsidRDefault="00557FA9" w:rsidP="00557FA9">
      <w:pPr>
        <w:ind w:firstLine="1298"/>
        <w:jc w:val="both"/>
        <w:rPr>
          <w:szCs w:val="24"/>
        </w:rPr>
      </w:pPr>
      <w:r>
        <w:rPr>
          <w:szCs w:val="24"/>
        </w:rPr>
        <w:t xml:space="preserve">2.2. </w:t>
      </w:r>
      <w:r w:rsidR="00141FC6">
        <w:rPr>
          <w:szCs w:val="24"/>
        </w:rPr>
        <w:t>P</w:t>
      </w:r>
      <w:r w:rsidR="00AD44E4">
        <w:rPr>
          <w:szCs w:val="24"/>
        </w:rPr>
        <w:t>rekių</w:t>
      </w:r>
      <w:r w:rsidR="00141FC6">
        <w:rPr>
          <w:szCs w:val="24"/>
        </w:rPr>
        <w:t xml:space="preserve"> kainos apima visas tiesiogines ir netiesiogines </w:t>
      </w:r>
      <w:r w:rsidR="00AD44E4">
        <w:rPr>
          <w:szCs w:val="24"/>
        </w:rPr>
        <w:t>Tiekėjo</w:t>
      </w:r>
      <w:r w:rsidR="00141FC6">
        <w:rPr>
          <w:szCs w:val="24"/>
        </w:rPr>
        <w:t xml:space="preserve"> išlaidas ir kaštus, susijusius su atskirais Paslaugų atlikimo etapais ir Paslaugomis, pridėtinės vertės mokestį, muitus, rinkliavas bei visus kitus mokesčius ir </w:t>
      </w:r>
      <w:proofErr w:type="spellStart"/>
      <w:r w:rsidR="00141FC6">
        <w:rPr>
          <w:szCs w:val="24"/>
        </w:rPr>
        <w:t>mokėjimus</w:t>
      </w:r>
      <w:proofErr w:type="spellEnd"/>
      <w:r w:rsidR="00141FC6">
        <w:rPr>
          <w:szCs w:val="24"/>
        </w:rPr>
        <w:t>, kurie turi būti mokami pagal Lietuvos Respublikos įstatymus.</w:t>
      </w:r>
    </w:p>
    <w:p w14:paraId="0B921051" w14:textId="77777777" w:rsidR="00557FA9" w:rsidRDefault="00557FA9" w:rsidP="00557FA9">
      <w:pPr>
        <w:ind w:firstLine="1298"/>
        <w:jc w:val="both"/>
        <w:rPr>
          <w:szCs w:val="24"/>
        </w:rPr>
      </w:pPr>
      <w:r>
        <w:rPr>
          <w:szCs w:val="24"/>
        </w:rPr>
        <w:t xml:space="preserve">2.3. </w:t>
      </w:r>
      <w:r w:rsidR="00141FC6">
        <w:rPr>
          <w:szCs w:val="24"/>
        </w:rPr>
        <w:t>P</w:t>
      </w:r>
      <w:r w:rsidR="00AD44E4">
        <w:rPr>
          <w:szCs w:val="24"/>
        </w:rPr>
        <w:t>rekių</w:t>
      </w:r>
      <w:r w:rsidR="00141FC6">
        <w:rPr>
          <w:szCs w:val="24"/>
        </w:rPr>
        <w:t xml:space="preserve"> kainos, nurodytos Sutarties 2.1. punkte, įvertinus nenumatytų aplinkybių atsiradimo, vykdant darbus, riziką, pasikeitus situacijai, gali būti koreguojamos iki 30 procentų.</w:t>
      </w:r>
    </w:p>
    <w:p w14:paraId="7D88B00A" w14:textId="77777777" w:rsidR="00557FA9" w:rsidRDefault="00557FA9" w:rsidP="00557FA9">
      <w:pPr>
        <w:ind w:firstLine="1298"/>
        <w:jc w:val="both"/>
        <w:rPr>
          <w:szCs w:val="24"/>
        </w:rPr>
      </w:pPr>
      <w:r>
        <w:rPr>
          <w:szCs w:val="24"/>
        </w:rPr>
        <w:t xml:space="preserve">2.4. </w:t>
      </w:r>
      <w:r w:rsidR="00AD44E4">
        <w:rPr>
          <w:szCs w:val="24"/>
        </w:rPr>
        <w:t>Pirkėjas</w:t>
      </w:r>
      <w:r w:rsidR="00141FC6">
        <w:rPr>
          <w:szCs w:val="24"/>
        </w:rPr>
        <w:t xml:space="preserve"> už atliktus darbus pagal gautus atsiskaitymo dokumentus (darbų priėmimo aktą, sąskaitą-faktūrą) apmoka </w:t>
      </w:r>
      <w:r w:rsidR="00AD44E4">
        <w:rPr>
          <w:szCs w:val="24"/>
        </w:rPr>
        <w:t>Tiekėjui</w:t>
      </w:r>
      <w:r w:rsidR="00141FC6">
        <w:rPr>
          <w:szCs w:val="24"/>
        </w:rPr>
        <w:t xml:space="preserve"> iki sekančio mėnesio 15 dienos.</w:t>
      </w:r>
    </w:p>
    <w:p w14:paraId="7FD66DCF" w14:textId="77777777" w:rsidR="00557FA9" w:rsidRDefault="00557FA9" w:rsidP="00557FA9">
      <w:pPr>
        <w:ind w:firstLine="1298"/>
        <w:jc w:val="both"/>
        <w:rPr>
          <w:szCs w:val="24"/>
        </w:rPr>
      </w:pPr>
      <w:r>
        <w:rPr>
          <w:szCs w:val="24"/>
        </w:rPr>
        <w:t xml:space="preserve">2.5. </w:t>
      </w:r>
      <w:r w:rsidR="00AD44E4">
        <w:rPr>
          <w:szCs w:val="24"/>
        </w:rPr>
        <w:t>Pirkėjas</w:t>
      </w:r>
      <w:r w:rsidR="00141FC6">
        <w:rPr>
          <w:szCs w:val="24"/>
        </w:rPr>
        <w:t xml:space="preserve"> turi teisę sulaikyti </w:t>
      </w:r>
      <w:proofErr w:type="spellStart"/>
      <w:r w:rsidR="00141FC6">
        <w:rPr>
          <w:szCs w:val="24"/>
        </w:rPr>
        <w:t>mokėjimus</w:t>
      </w:r>
      <w:proofErr w:type="spellEnd"/>
      <w:r w:rsidR="00141FC6">
        <w:rPr>
          <w:szCs w:val="24"/>
        </w:rPr>
        <w:t xml:space="preserve"> už atliktus darbus, jeigu dėl </w:t>
      </w:r>
      <w:r w:rsidR="00AD44E4">
        <w:rPr>
          <w:szCs w:val="24"/>
        </w:rPr>
        <w:t>Tiekėjo</w:t>
      </w:r>
      <w:r w:rsidR="00141FC6">
        <w:rPr>
          <w:szCs w:val="24"/>
        </w:rPr>
        <w:t xml:space="preserve"> kaltės nepašalinti defektai bei kitais atvejais.</w:t>
      </w:r>
    </w:p>
    <w:p w14:paraId="603F99E7" w14:textId="77777777" w:rsidR="00256ACF" w:rsidRDefault="00256ACF" w:rsidP="00557FA9">
      <w:pPr>
        <w:ind w:firstLine="1298"/>
        <w:jc w:val="both"/>
        <w:rPr>
          <w:szCs w:val="24"/>
        </w:rPr>
      </w:pPr>
    </w:p>
    <w:p w14:paraId="03002EEE" w14:textId="77777777" w:rsidR="00557FA9" w:rsidRDefault="00141FC6" w:rsidP="00557FA9">
      <w:pPr>
        <w:ind w:firstLine="1298"/>
        <w:jc w:val="both"/>
        <w:rPr>
          <w:szCs w:val="24"/>
        </w:rPr>
      </w:pPr>
      <w:r>
        <w:rPr>
          <w:b/>
          <w:caps/>
          <w:szCs w:val="24"/>
        </w:rPr>
        <w:t>3. Sutarties vykdymo terminai.</w:t>
      </w:r>
    </w:p>
    <w:p w14:paraId="3915052D" w14:textId="77777777" w:rsidR="00557FA9" w:rsidRDefault="00141FC6" w:rsidP="00557FA9">
      <w:pPr>
        <w:ind w:firstLine="1298"/>
        <w:jc w:val="both"/>
        <w:rPr>
          <w:szCs w:val="24"/>
        </w:rPr>
      </w:pPr>
      <w:r>
        <w:rPr>
          <w:szCs w:val="24"/>
        </w:rPr>
        <w:lastRenderedPageBreak/>
        <w:t xml:space="preserve">3.1. </w:t>
      </w:r>
      <w:r w:rsidR="00D623FA">
        <w:rPr>
          <w:szCs w:val="24"/>
        </w:rPr>
        <w:t>Sutartis įsigalioja</w:t>
      </w:r>
      <w:r>
        <w:rPr>
          <w:szCs w:val="24"/>
        </w:rPr>
        <w:t xml:space="preserve"> po sutarties pas</w:t>
      </w:r>
      <w:r w:rsidR="00EE511B">
        <w:rPr>
          <w:szCs w:val="24"/>
        </w:rPr>
        <w:t xml:space="preserve">irašymo dienos, </w:t>
      </w:r>
      <w:r w:rsidR="00D623FA">
        <w:rPr>
          <w:szCs w:val="24"/>
        </w:rPr>
        <w:t>galioj</w:t>
      </w:r>
      <w:r w:rsidR="00EE511B">
        <w:rPr>
          <w:szCs w:val="24"/>
        </w:rPr>
        <w:t>a iki 2020 m. gruodžio 2</w:t>
      </w:r>
      <w:r w:rsidR="00025C41">
        <w:rPr>
          <w:szCs w:val="24"/>
        </w:rPr>
        <w:t>8</w:t>
      </w:r>
      <w:r>
        <w:rPr>
          <w:szCs w:val="24"/>
        </w:rPr>
        <w:t xml:space="preserve"> d.</w:t>
      </w:r>
    </w:p>
    <w:p w14:paraId="76746956" w14:textId="77777777" w:rsidR="00141FC6" w:rsidRDefault="00141FC6" w:rsidP="00557FA9">
      <w:pPr>
        <w:ind w:firstLine="1298"/>
        <w:jc w:val="both"/>
        <w:rPr>
          <w:szCs w:val="24"/>
        </w:rPr>
      </w:pPr>
      <w:r>
        <w:rPr>
          <w:szCs w:val="24"/>
        </w:rPr>
        <w:t>3.2. Jeigu atsiranda būtinybė keisti terminus, tai atliekama raštišku šalių susitarimu.</w:t>
      </w:r>
    </w:p>
    <w:p w14:paraId="6AF9FEDA" w14:textId="77777777" w:rsidR="00256ACF" w:rsidRDefault="00256ACF" w:rsidP="00557FA9">
      <w:pPr>
        <w:ind w:firstLine="1298"/>
        <w:jc w:val="both"/>
        <w:rPr>
          <w:szCs w:val="24"/>
        </w:rPr>
      </w:pPr>
    </w:p>
    <w:p w14:paraId="13B2DFB8" w14:textId="77777777" w:rsidR="00141FC6" w:rsidRDefault="00141FC6" w:rsidP="00557FA9">
      <w:pPr>
        <w:ind w:firstLine="1298"/>
        <w:jc w:val="both"/>
        <w:rPr>
          <w:b/>
          <w:caps/>
          <w:szCs w:val="24"/>
        </w:rPr>
      </w:pPr>
      <w:r>
        <w:rPr>
          <w:b/>
          <w:szCs w:val="24"/>
        </w:rPr>
        <w:t xml:space="preserve">4. </w:t>
      </w:r>
      <w:r w:rsidR="00D623FA">
        <w:rPr>
          <w:b/>
          <w:caps/>
          <w:szCs w:val="24"/>
        </w:rPr>
        <w:t>TIEKĖJO</w:t>
      </w:r>
      <w:r>
        <w:rPr>
          <w:b/>
          <w:caps/>
          <w:szCs w:val="24"/>
        </w:rPr>
        <w:t xml:space="preserve"> teisės ir pareigos.</w:t>
      </w:r>
    </w:p>
    <w:p w14:paraId="503D4652" w14:textId="77777777" w:rsidR="00141FC6" w:rsidRDefault="00141FC6" w:rsidP="00557FA9">
      <w:pPr>
        <w:ind w:firstLine="1298"/>
        <w:jc w:val="both"/>
        <w:rPr>
          <w:szCs w:val="24"/>
        </w:rPr>
      </w:pPr>
      <w:r>
        <w:rPr>
          <w:szCs w:val="24"/>
        </w:rPr>
        <w:t xml:space="preserve">4.1. </w:t>
      </w:r>
      <w:r w:rsidR="00D623FA">
        <w:rPr>
          <w:szCs w:val="24"/>
        </w:rPr>
        <w:t>Tiekėjas</w:t>
      </w:r>
      <w:r>
        <w:rPr>
          <w:szCs w:val="24"/>
        </w:rPr>
        <w:t xml:space="preserve"> įsipareigoja:</w:t>
      </w:r>
    </w:p>
    <w:p w14:paraId="59BFA5A2" w14:textId="77777777" w:rsidR="00141FC6" w:rsidRDefault="00141FC6" w:rsidP="00557FA9">
      <w:pPr>
        <w:ind w:firstLine="1298"/>
        <w:jc w:val="both"/>
        <w:rPr>
          <w:szCs w:val="24"/>
        </w:rPr>
      </w:pPr>
      <w:r>
        <w:rPr>
          <w:szCs w:val="24"/>
        </w:rPr>
        <w:t>4.1.1. darbus atlikti kokybiškai, laikydamasis esamų normų ir taisyklių, standartų, papildomų technin</w:t>
      </w:r>
      <w:r w:rsidR="00D623FA">
        <w:rPr>
          <w:szCs w:val="24"/>
        </w:rPr>
        <w:t>ių sutarties sąlygų reikalavimų</w:t>
      </w:r>
      <w:r>
        <w:rPr>
          <w:szCs w:val="24"/>
        </w:rPr>
        <w:t>;</w:t>
      </w:r>
    </w:p>
    <w:p w14:paraId="28421CA2" w14:textId="77777777" w:rsidR="00141FC6" w:rsidRDefault="00141FC6" w:rsidP="00557FA9">
      <w:pPr>
        <w:ind w:firstLine="1298"/>
        <w:jc w:val="both"/>
        <w:rPr>
          <w:szCs w:val="24"/>
        </w:rPr>
      </w:pPr>
      <w:r>
        <w:rPr>
          <w:szCs w:val="24"/>
        </w:rPr>
        <w:t>4.1.2.</w:t>
      </w:r>
      <w:r w:rsidR="00A5602B">
        <w:rPr>
          <w:szCs w:val="24"/>
        </w:rPr>
        <w:t xml:space="preserve"> </w:t>
      </w:r>
      <w:r>
        <w:rPr>
          <w:szCs w:val="24"/>
        </w:rPr>
        <w:t xml:space="preserve">savarankiškai apsirūpinti darbų atlikimui </w:t>
      </w:r>
      <w:r w:rsidR="00A5602B">
        <w:rPr>
          <w:szCs w:val="24"/>
        </w:rPr>
        <w:t xml:space="preserve">reikalingais materialiniais ir </w:t>
      </w:r>
      <w:r>
        <w:rPr>
          <w:szCs w:val="24"/>
        </w:rPr>
        <w:t>atsakyti už blogą medžiagų kokybę;</w:t>
      </w:r>
    </w:p>
    <w:p w14:paraId="0B513218" w14:textId="77777777" w:rsidR="0044786B" w:rsidRDefault="00A5602B" w:rsidP="00A5602B">
      <w:pPr>
        <w:pStyle w:val="Tekstas"/>
        <w:ind w:firstLine="1298"/>
        <w:rPr>
          <w:color w:val="000000"/>
        </w:rPr>
      </w:pPr>
      <w:r>
        <w:rPr>
          <w:color w:val="000000"/>
        </w:rPr>
        <w:t>4.2</w:t>
      </w:r>
      <w:r w:rsidR="00141FC6">
        <w:rPr>
          <w:color w:val="000000"/>
        </w:rPr>
        <w:t xml:space="preserve">. </w:t>
      </w:r>
      <w:r w:rsidR="00D623FA">
        <w:rPr>
          <w:color w:val="000000"/>
        </w:rPr>
        <w:t>Tiekėjas</w:t>
      </w:r>
      <w:r w:rsidR="00141FC6">
        <w:rPr>
          <w:color w:val="000000"/>
        </w:rPr>
        <w:t xml:space="preserve"> įsipareigoja laikytis visų Sutartyje nustatytų įsipareigojimų.</w:t>
      </w:r>
    </w:p>
    <w:p w14:paraId="44FB81E2" w14:textId="77777777" w:rsidR="00256ACF" w:rsidRPr="00A5602B" w:rsidRDefault="00256ACF" w:rsidP="00A5602B">
      <w:pPr>
        <w:pStyle w:val="Tekstas"/>
        <w:ind w:firstLine="1298"/>
        <w:rPr>
          <w:color w:val="000000"/>
        </w:rPr>
      </w:pPr>
    </w:p>
    <w:p w14:paraId="7FB299A8" w14:textId="77777777" w:rsidR="00141FC6" w:rsidRDefault="00141FC6" w:rsidP="00557FA9">
      <w:pPr>
        <w:ind w:firstLine="1298"/>
        <w:jc w:val="both"/>
        <w:rPr>
          <w:b/>
          <w:szCs w:val="24"/>
        </w:rPr>
      </w:pPr>
      <w:r>
        <w:rPr>
          <w:b/>
          <w:szCs w:val="24"/>
        </w:rPr>
        <w:t>5.</w:t>
      </w:r>
      <w:r>
        <w:rPr>
          <w:szCs w:val="24"/>
        </w:rPr>
        <w:t xml:space="preserve"> </w:t>
      </w:r>
      <w:r w:rsidR="00D623FA">
        <w:rPr>
          <w:b/>
          <w:caps/>
          <w:szCs w:val="24"/>
        </w:rPr>
        <w:t>Pirkėjas</w:t>
      </w:r>
      <w:r>
        <w:rPr>
          <w:b/>
          <w:caps/>
          <w:szCs w:val="24"/>
        </w:rPr>
        <w:t xml:space="preserve"> teisės ir pareigos.</w:t>
      </w:r>
    </w:p>
    <w:p w14:paraId="01BDCB14" w14:textId="77777777" w:rsidR="00141FC6" w:rsidRDefault="00141FC6" w:rsidP="00557FA9">
      <w:pPr>
        <w:ind w:firstLine="1298"/>
        <w:jc w:val="both"/>
        <w:rPr>
          <w:szCs w:val="24"/>
        </w:rPr>
      </w:pPr>
      <w:r>
        <w:rPr>
          <w:szCs w:val="24"/>
        </w:rPr>
        <w:t xml:space="preserve">5.1. </w:t>
      </w:r>
      <w:r w:rsidR="00D623FA">
        <w:rPr>
          <w:szCs w:val="24"/>
        </w:rPr>
        <w:t>Pirkėjas</w:t>
      </w:r>
      <w:r>
        <w:rPr>
          <w:szCs w:val="24"/>
        </w:rPr>
        <w:t xml:space="preserve"> įsipareigoja:</w:t>
      </w:r>
    </w:p>
    <w:p w14:paraId="69247A48" w14:textId="77777777" w:rsidR="00A5602B" w:rsidRDefault="00141FC6" w:rsidP="00A5602B">
      <w:pPr>
        <w:ind w:firstLine="1298"/>
        <w:jc w:val="both"/>
        <w:rPr>
          <w:szCs w:val="24"/>
        </w:rPr>
      </w:pPr>
      <w:r>
        <w:rPr>
          <w:szCs w:val="24"/>
        </w:rPr>
        <w:t>5.1.1. vykdyti visas jam priskiri</w:t>
      </w:r>
      <w:r w:rsidR="00A5602B">
        <w:rPr>
          <w:szCs w:val="24"/>
        </w:rPr>
        <w:t>amas pareigas;</w:t>
      </w:r>
    </w:p>
    <w:p w14:paraId="377408F5" w14:textId="77777777" w:rsidR="00141FC6" w:rsidRDefault="00141FC6" w:rsidP="00A5602B">
      <w:pPr>
        <w:ind w:firstLine="1298"/>
        <w:jc w:val="both"/>
        <w:rPr>
          <w:szCs w:val="24"/>
        </w:rPr>
      </w:pPr>
      <w:r>
        <w:rPr>
          <w:szCs w:val="24"/>
        </w:rPr>
        <w:t xml:space="preserve">5.1.2. atsiskaityti už </w:t>
      </w:r>
      <w:r w:rsidR="00D623FA">
        <w:rPr>
          <w:szCs w:val="24"/>
        </w:rPr>
        <w:t>pateiktas prekes</w:t>
      </w:r>
      <w:r>
        <w:rPr>
          <w:szCs w:val="24"/>
        </w:rPr>
        <w:t xml:space="preserve"> </w:t>
      </w:r>
      <w:r w:rsidR="00D623FA">
        <w:rPr>
          <w:szCs w:val="24"/>
        </w:rPr>
        <w:t>pagal</w:t>
      </w:r>
      <w:r>
        <w:rPr>
          <w:szCs w:val="24"/>
        </w:rPr>
        <w:t xml:space="preserve"> sąskaitą-faktūrą iki sekančio mėnesio 15 d.;</w:t>
      </w:r>
    </w:p>
    <w:p w14:paraId="79885F97" w14:textId="77777777" w:rsidR="00141FC6" w:rsidRDefault="00A5602B" w:rsidP="00A5602B">
      <w:pPr>
        <w:pStyle w:val="Tekstas"/>
        <w:ind w:firstLine="1298"/>
      </w:pPr>
      <w:r>
        <w:t>5.1.3</w:t>
      </w:r>
      <w:r w:rsidR="00141FC6">
        <w:t>. laikytis visų Sut</w:t>
      </w:r>
      <w:r>
        <w:t>artyje nustatytų įsipareigojimų.</w:t>
      </w:r>
    </w:p>
    <w:p w14:paraId="7FC813B8" w14:textId="77777777" w:rsidR="00256ACF" w:rsidRDefault="00256ACF" w:rsidP="00A5602B">
      <w:pPr>
        <w:pStyle w:val="Tekstas"/>
        <w:ind w:firstLine="1298"/>
      </w:pPr>
    </w:p>
    <w:p w14:paraId="39A98164" w14:textId="77777777" w:rsidR="00141FC6" w:rsidRDefault="00141FC6" w:rsidP="00557FA9">
      <w:pPr>
        <w:ind w:firstLine="1298"/>
        <w:jc w:val="both"/>
        <w:rPr>
          <w:b/>
          <w:caps/>
          <w:szCs w:val="24"/>
        </w:rPr>
      </w:pPr>
      <w:r>
        <w:rPr>
          <w:b/>
          <w:szCs w:val="24"/>
        </w:rPr>
        <w:t>6.</w:t>
      </w:r>
      <w:r>
        <w:rPr>
          <w:szCs w:val="24"/>
        </w:rPr>
        <w:t xml:space="preserve"> </w:t>
      </w:r>
      <w:r>
        <w:rPr>
          <w:b/>
          <w:caps/>
          <w:szCs w:val="24"/>
        </w:rPr>
        <w:t>Šalių atsakomybė už netinkamą sutarties sąlygų įvykdymą arba už kitokius sutarties pažeidimus.</w:t>
      </w:r>
    </w:p>
    <w:p w14:paraId="36D5A36F" w14:textId="77777777" w:rsidR="00141FC6" w:rsidRDefault="00141FC6" w:rsidP="00557FA9">
      <w:pPr>
        <w:ind w:firstLine="1298"/>
        <w:jc w:val="both"/>
        <w:rPr>
          <w:b/>
          <w:szCs w:val="24"/>
        </w:rPr>
      </w:pPr>
      <w:r>
        <w:rPr>
          <w:b/>
          <w:szCs w:val="24"/>
        </w:rPr>
        <w:t xml:space="preserve">6.1. </w:t>
      </w:r>
      <w:r w:rsidR="00D623FA">
        <w:rPr>
          <w:b/>
          <w:szCs w:val="24"/>
        </w:rPr>
        <w:t>Pirkėjas</w:t>
      </w:r>
      <w:r>
        <w:rPr>
          <w:b/>
          <w:szCs w:val="24"/>
        </w:rPr>
        <w:t>:</w:t>
      </w:r>
    </w:p>
    <w:p w14:paraId="3CEBA574" w14:textId="77777777" w:rsidR="00141FC6" w:rsidRDefault="00141FC6" w:rsidP="00557FA9">
      <w:pPr>
        <w:ind w:firstLine="1298"/>
        <w:jc w:val="both"/>
        <w:rPr>
          <w:szCs w:val="24"/>
        </w:rPr>
      </w:pPr>
      <w:r>
        <w:rPr>
          <w:szCs w:val="24"/>
        </w:rPr>
        <w:t xml:space="preserve">6.1.1. uždelsęs apmokėti </w:t>
      </w:r>
      <w:r w:rsidR="00D623FA">
        <w:rPr>
          <w:szCs w:val="24"/>
        </w:rPr>
        <w:t>Tiekėjui</w:t>
      </w:r>
      <w:r>
        <w:rPr>
          <w:szCs w:val="24"/>
        </w:rPr>
        <w:t xml:space="preserve"> už </w:t>
      </w:r>
      <w:r w:rsidR="00D623FA">
        <w:rPr>
          <w:szCs w:val="24"/>
        </w:rPr>
        <w:t>pristatytas prekes</w:t>
      </w:r>
      <w:r>
        <w:rPr>
          <w:szCs w:val="24"/>
        </w:rPr>
        <w:t xml:space="preserve"> moka </w:t>
      </w:r>
      <w:r w:rsidR="00D623FA">
        <w:rPr>
          <w:szCs w:val="24"/>
        </w:rPr>
        <w:t>Tiekėjui</w:t>
      </w:r>
      <w:r w:rsidR="00A5602B">
        <w:rPr>
          <w:szCs w:val="24"/>
        </w:rPr>
        <w:t xml:space="preserve"> 0,02 procento</w:t>
      </w:r>
      <w:r>
        <w:rPr>
          <w:szCs w:val="24"/>
        </w:rPr>
        <w:t xml:space="preserve"> sumos dydžio baudą už kiekvieną uždelstą dieną</w:t>
      </w:r>
      <w:r w:rsidR="0044786B">
        <w:rPr>
          <w:szCs w:val="24"/>
        </w:rPr>
        <w:t>;</w:t>
      </w:r>
    </w:p>
    <w:p w14:paraId="37371B99" w14:textId="77777777" w:rsidR="00141FC6" w:rsidRDefault="00A5602B" w:rsidP="00557FA9">
      <w:pPr>
        <w:ind w:firstLine="1298"/>
        <w:jc w:val="both"/>
        <w:rPr>
          <w:szCs w:val="24"/>
        </w:rPr>
      </w:pPr>
      <w:r>
        <w:rPr>
          <w:szCs w:val="24"/>
        </w:rPr>
        <w:t>6.1.2</w:t>
      </w:r>
      <w:r w:rsidR="00141FC6">
        <w:rPr>
          <w:szCs w:val="24"/>
        </w:rPr>
        <w:t xml:space="preserve">. nustatęs esminius </w:t>
      </w:r>
      <w:proofErr w:type="spellStart"/>
      <w:r w:rsidR="00141FC6">
        <w:rPr>
          <w:szCs w:val="24"/>
        </w:rPr>
        <w:t>nukrypimus</w:t>
      </w:r>
      <w:proofErr w:type="spellEnd"/>
      <w:r w:rsidR="00141FC6">
        <w:rPr>
          <w:szCs w:val="24"/>
        </w:rPr>
        <w:t xml:space="preserve"> nuo sutarties sąlygų ar kitokius esminius trūkumus, turi teisę nutraukti su </w:t>
      </w:r>
      <w:r w:rsidR="00D623FA">
        <w:rPr>
          <w:szCs w:val="24"/>
        </w:rPr>
        <w:t>Tiekėju</w:t>
      </w:r>
      <w:r w:rsidR="00141FC6">
        <w:rPr>
          <w:szCs w:val="24"/>
        </w:rPr>
        <w:t xml:space="preserve"> sutartį ir reikalauti atlyginti patirtus nuostolius. Nutraukęs sutartį ne dėl </w:t>
      </w:r>
      <w:r w:rsidR="00D623FA">
        <w:rPr>
          <w:szCs w:val="24"/>
        </w:rPr>
        <w:t>Tiekėjo</w:t>
      </w:r>
      <w:r w:rsidR="00141FC6">
        <w:rPr>
          <w:szCs w:val="24"/>
        </w:rPr>
        <w:t xml:space="preserve"> kaltės, atlygina </w:t>
      </w:r>
      <w:r w:rsidR="00D623FA">
        <w:rPr>
          <w:szCs w:val="24"/>
        </w:rPr>
        <w:t>Tiekėju</w:t>
      </w:r>
      <w:r w:rsidR="00141FC6">
        <w:rPr>
          <w:szCs w:val="24"/>
        </w:rPr>
        <w:t>i jo turėtas pagrįstas išlaidas ir nuostolius, sus</w:t>
      </w:r>
      <w:r w:rsidR="0044786B">
        <w:rPr>
          <w:szCs w:val="24"/>
        </w:rPr>
        <w:t>ijusius su sutarties nutraukimu;</w:t>
      </w:r>
    </w:p>
    <w:p w14:paraId="582A88DC" w14:textId="77777777" w:rsidR="00141FC6" w:rsidRDefault="00141FC6" w:rsidP="00557FA9">
      <w:pPr>
        <w:ind w:firstLine="1298"/>
        <w:jc w:val="both"/>
        <w:rPr>
          <w:b/>
          <w:szCs w:val="24"/>
        </w:rPr>
      </w:pPr>
      <w:r>
        <w:rPr>
          <w:b/>
          <w:szCs w:val="24"/>
        </w:rPr>
        <w:t xml:space="preserve">6.2. </w:t>
      </w:r>
      <w:r w:rsidR="00D623FA" w:rsidRPr="00D623FA">
        <w:rPr>
          <w:b/>
          <w:szCs w:val="24"/>
        </w:rPr>
        <w:t>Tiekėjas</w:t>
      </w:r>
      <w:r>
        <w:rPr>
          <w:b/>
          <w:szCs w:val="24"/>
        </w:rPr>
        <w:t>:</w:t>
      </w:r>
    </w:p>
    <w:p w14:paraId="72D13650" w14:textId="77777777" w:rsidR="00141FC6" w:rsidRDefault="00141FC6" w:rsidP="00557FA9">
      <w:pPr>
        <w:ind w:firstLine="1298"/>
        <w:jc w:val="both"/>
        <w:rPr>
          <w:szCs w:val="24"/>
        </w:rPr>
      </w:pPr>
      <w:r>
        <w:rPr>
          <w:szCs w:val="24"/>
        </w:rPr>
        <w:t xml:space="preserve">6.2.1. </w:t>
      </w:r>
      <w:r w:rsidR="00D623FA">
        <w:rPr>
          <w:szCs w:val="24"/>
        </w:rPr>
        <w:t>Pirkėjo</w:t>
      </w:r>
      <w:r>
        <w:rPr>
          <w:szCs w:val="24"/>
        </w:rPr>
        <w:t xml:space="preserve"> nurodytu laiku nepašalinęs nustatytų defektų, per protingą terminą, atlygina </w:t>
      </w:r>
      <w:r w:rsidR="00D623FA">
        <w:rPr>
          <w:szCs w:val="24"/>
        </w:rPr>
        <w:t>pirkėjo</w:t>
      </w:r>
      <w:r>
        <w:rPr>
          <w:szCs w:val="24"/>
        </w:rPr>
        <w:t xml:space="preserve"> išlaidas, patirtas šalinant defektus;</w:t>
      </w:r>
    </w:p>
    <w:p w14:paraId="5F1D8576" w14:textId="405C5F76" w:rsidR="0044786B" w:rsidRDefault="00141FC6" w:rsidP="00A5602B">
      <w:pPr>
        <w:ind w:firstLine="1298"/>
        <w:jc w:val="both"/>
        <w:rPr>
          <w:szCs w:val="24"/>
        </w:rPr>
      </w:pPr>
      <w:r>
        <w:rPr>
          <w:szCs w:val="24"/>
        </w:rPr>
        <w:t xml:space="preserve">6.2.2. nutraukęs sutartį dėl nepateisinamos priežasties moka </w:t>
      </w:r>
      <w:r w:rsidR="00D623FA">
        <w:rPr>
          <w:szCs w:val="24"/>
        </w:rPr>
        <w:t>Pirkėjui</w:t>
      </w:r>
      <w:r>
        <w:rPr>
          <w:szCs w:val="24"/>
        </w:rPr>
        <w:t xml:space="preserve"> 500</w:t>
      </w:r>
      <w:r w:rsidR="00A5602B">
        <w:rPr>
          <w:szCs w:val="24"/>
        </w:rPr>
        <w:t xml:space="preserve">,00 </w:t>
      </w:r>
      <w:r w:rsidR="00D54985">
        <w:rPr>
          <w:szCs w:val="24"/>
        </w:rPr>
        <w:t xml:space="preserve">(penkis šimtus </w:t>
      </w:r>
      <w:proofErr w:type="spellStart"/>
      <w:r w:rsidR="00D54985">
        <w:rPr>
          <w:szCs w:val="24"/>
        </w:rPr>
        <w:t>Eur</w:t>
      </w:r>
      <w:proofErr w:type="spellEnd"/>
      <w:r w:rsidR="00D54985">
        <w:rPr>
          <w:szCs w:val="24"/>
        </w:rPr>
        <w:t xml:space="preserve">, 0 ct.) </w:t>
      </w:r>
      <w:proofErr w:type="spellStart"/>
      <w:r w:rsidR="00A5602B">
        <w:rPr>
          <w:szCs w:val="24"/>
        </w:rPr>
        <w:t>Eur</w:t>
      </w:r>
      <w:proofErr w:type="spellEnd"/>
      <w:r w:rsidR="00A5602B">
        <w:rPr>
          <w:szCs w:val="24"/>
        </w:rPr>
        <w:t xml:space="preserve"> netesybų.</w:t>
      </w:r>
    </w:p>
    <w:p w14:paraId="0A95D703" w14:textId="77777777" w:rsidR="00256ACF" w:rsidRDefault="00256ACF" w:rsidP="00A5602B">
      <w:pPr>
        <w:ind w:firstLine="1298"/>
        <w:jc w:val="both"/>
        <w:rPr>
          <w:szCs w:val="24"/>
        </w:rPr>
      </w:pPr>
    </w:p>
    <w:p w14:paraId="31664B15" w14:textId="77777777" w:rsidR="00141FC6" w:rsidRDefault="00141FC6" w:rsidP="00557FA9">
      <w:pPr>
        <w:ind w:firstLine="1298"/>
        <w:jc w:val="both"/>
        <w:rPr>
          <w:b/>
          <w:bCs/>
          <w:caps/>
          <w:szCs w:val="24"/>
        </w:rPr>
      </w:pPr>
      <w:r>
        <w:rPr>
          <w:b/>
          <w:bCs/>
          <w:caps/>
          <w:szCs w:val="24"/>
        </w:rPr>
        <w:t>7. Pranešimų ir Informacijos siuntimas, oficialus susirašinėjimas.</w:t>
      </w:r>
    </w:p>
    <w:p w14:paraId="3C5B38EC" w14:textId="77777777" w:rsidR="0044786B" w:rsidRDefault="00141FC6" w:rsidP="00A5602B">
      <w:pPr>
        <w:pStyle w:val="Tekstas"/>
        <w:ind w:firstLine="1298"/>
      </w:pPr>
      <w:r>
        <w:t>7.1. Visi pagal Sutartį leistini siunčiami pranešimai, užsakymai, sutikimai ar patvirtinimai įteisinamo raštu ir siunčiami telefaksu, elektroniniu paštu arba skubiuoju paštu registruotu laišku Sutartyje nurodytais adresais ir numeriais. Bet koks pranešimas, siunčiamas telefaksu ir/ar elektroniniu paštu, laikytinas gautu jo išsiuntimo dieną. Faksimilinio aparato ataskaitą apie dokumento išsiuntimą Šalys saugo kartu su išsiųstais dokumentais. Bet koks pranešimas, siunčiamas skubiuoju paštu, laikytinas gautu antrąją darbo dieną nuo išsiuntimo.</w:t>
      </w:r>
    </w:p>
    <w:p w14:paraId="12A39CD7" w14:textId="77777777" w:rsidR="00256ACF" w:rsidRDefault="00256ACF" w:rsidP="00A5602B">
      <w:pPr>
        <w:pStyle w:val="Tekstas"/>
        <w:ind w:firstLine="1298"/>
      </w:pPr>
    </w:p>
    <w:p w14:paraId="29C4952F" w14:textId="77777777" w:rsidR="00141FC6" w:rsidRDefault="00141FC6" w:rsidP="00557FA9">
      <w:pPr>
        <w:pStyle w:val="Tekstas"/>
        <w:ind w:firstLine="1298"/>
        <w:rPr>
          <w:b/>
          <w:caps/>
        </w:rPr>
      </w:pPr>
      <w:r>
        <w:rPr>
          <w:b/>
          <w:caps/>
        </w:rPr>
        <w:t>8. Ginčų sprendimas.</w:t>
      </w:r>
    </w:p>
    <w:p w14:paraId="759C04F0" w14:textId="77777777" w:rsidR="00141FC6" w:rsidRDefault="00141FC6" w:rsidP="00557FA9">
      <w:pPr>
        <w:pStyle w:val="Tekstas"/>
        <w:ind w:firstLine="1298"/>
      </w:pPr>
      <w:r>
        <w:t xml:space="preserve">8.1. Visi ginčai, kylantys iš šios sutarties, sprendžiami derybų </w:t>
      </w:r>
      <w:r w:rsidR="00A5602B">
        <w:t>keliu.</w:t>
      </w:r>
    </w:p>
    <w:p w14:paraId="7D76555C" w14:textId="77777777" w:rsidR="00C409B7" w:rsidRDefault="00141FC6" w:rsidP="00A5602B">
      <w:pPr>
        <w:pStyle w:val="Tekstas"/>
        <w:ind w:firstLine="1298"/>
      </w:pPr>
      <w:r>
        <w:t>8.2. Jeigu ginčų nepavyksta išspręsti derybų keliu, jie sprendžiami vadovaujantis galiojančiais Lietuvos Respublikos teisės aktais, Užsakovo buveinės vietos, nurodytos L</w:t>
      </w:r>
      <w:r w:rsidR="00A5602B">
        <w:t xml:space="preserve">ietuvos Respublikos </w:t>
      </w:r>
      <w:r>
        <w:t>juridinių asmenų registre, teismuose.</w:t>
      </w:r>
    </w:p>
    <w:p w14:paraId="3FB59319" w14:textId="77777777" w:rsidR="00256ACF" w:rsidRPr="00A5602B" w:rsidRDefault="00256ACF" w:rsidP="00A5602B">
      <w:pPr>
        <w:pStyle w:val="Tekstas"/>
        <w:ind w:firstLine="1298"/>
      </w:pPr>
    </w:p>
    <w:p w14:paraId="33D8F67B" w14:textId="77777777" w:rsidR="00141FC6" w:rsidRDefault="00141FC6" w:rsidP="00557FA9">
      <w:pPr>
        <w:ind w:firstLine="1298"/>
        <w:jc w:val="both"/>
        <w:rPr>
          <w:b/>
          <w:caps/>
          <w:snapToGrid w:val="0"/>
          <w:szCs w:val="24"/>
        </w:rPr>
      </w:pPr>
      <w:r>
        <w:rPr>
          <w:b/>
          <w:caps/>
          <w:snapToGrid w:val="0"/>
          <w:szCs w:val="24"/>
        </w:rPr>
        <w:t>9. Nenugalimos jėgos aplinkybės (force majeure).</w:t>
      </w:r>
    </w:p>
    <w:p w14:paraId="2574A2B4" w14:textId="77777777" w:rsidR="00141FC6" w:rsidRDefault="00141FC6" w:rsidP="00557FA9">
      <w:pPr>
        <w:ind w:firstLine="1298"/>
        <w:jc w:val="both"/>
        <w:rPr>
          <w:snapToGrid w:val="0"/>
          <w:szCs w:val="24"/>
        </w:rPr>
      </w:pPr>
      <w:r>
        <w:rPr>
          <w:szCs w:val="24"/>
        </w:rPr>
        <w:t xml:space="preserve">9.1. Šalis gali būti visiškai ar iš dalies atleidžiama nuo atsakomybės dėl ypatingų ir neišvengiamų aplinkybių – nenugalimos jėgos (force majeure), nustatytos ir jas patyrusios Šalies </w:t>
      </w:r>
      <w:r>
        <w:rPr>
          <w:szCs w:val="24"/>
        </w:rPr>
        <w:lastRenderedPageBreak/>
        <w:t>įrodytos pagal Lietuvos Respublikos civilinį kodeksą, jeigu Šalis nedelsiant pranešė kitai Šaliai apie kliūtį bei jos poveikį įsipareigojimų vykdymui.</w:t>
      </w:r>
    </w:p>
    <w:p w14:paraId="06929AF3" w14:textId="77777777" w:rsidR="00141FC6" w:rsidRDefault="00141FC6" w:rsidP="00557FA9">
      <w:pPr>
        <w:ind w:firstLine="1298"/>
        <w:jc w:val="both"/>
        <w:rPr>
          <w:snapToGrid w:val="0"/>
          <w:szCs w:val="24"/>
        </w:rPr>
      </w:pPr>
      <w:r>
        <w:rPr>
          <w:szCs w:val="24"/>
        </w:rPr>
        <w:t>9.2.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w:t>
      </w:r>
      <w:r w:rsidR="00A5602B">
        <w:rPr>
          <w:szCs w:val="24"/>
        </w:rPr>
        <w:t>isyklėse“ (1996 m. liepos 15 d.</w:t>
      </w:r>
      <w:r>
        <w:rPr>
          <w:szCs w:val="24"/>
        </w:rPr>
        <w:t xml:space="preserve"> Liet</w:t>
      </w:r>
      <w:r w:rsidR="00A5602B">
        <w:rPr>
          <w:szCs w:val="24"/>
        </w:rPr>
        <w:t xml:space="preserve">uvos Respublikos Vyriausybės </w:t>
      </w:r>
      <w:r>
        <w:rPr>
          <w:szCs w:val="24"/>
        </w:rPr>
        <w:t>nutarimas Nr. 840 „Dėl Atleidimo nuo atsakomybės esant nenugalimos jėgos (force majeure) aplinkybėms taisyklių patvirtinimo“).</w:t>
      </w:r>
    </w:p>
    <w:p w14:paraId="414F21A9" w14:textId="77777777" w:rsidR="00141FC6" w:rsidRDefault="00141FC6" w:rsidP="00557FA9">
      <w:pPr>
        <w:ind w:firstLine="1298"/>
        <w:jc w:val="both"/>
        <w:rPr>
          <w:snapToGrid w:val="0"/>
          <w:szCs w:val="24"/>
        </w:rPr>
      </w:pPr>
      <w:r>
        <w:rPr>
          <w:szCs w:val="24"/>
        </w:rPr>
        <w:t>9.3. 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w:t>
      </w:r>
      <w:r w:rsidR="00A5602B">
        <w:rPr>
          <w:szCs w:val="24"/>
        </w:rPr>
        <w:t>ikėtiną poveikį. Jei Užsakovas raštu nenurodo kitaip, Rangovas</w:t>
      </w:r>
      <w:r>
        <w:rPr>
          <w:szCs w:val="24"/>
        </w:rPr>
        <w:t xml:space="preserve"> toliau vykdo savo įsipareigojimus pagal Sutartį tiek, kiek įmanoma, ir ieško alternatyvių būdų savo įsipareigojimams, kurių vykdyti nenugalimos jėgos (force majeure) aplinkybės netrukdo, vykdyti.</w:t>
      </w:r>
    </w:p>
    <w:p w14:paraId="13CB31E1" w14:textId="77777777" w:rsidR="00141FC6" w:rsidRDefault="00141FC6" w:rsidP="00557FA9">
      <w:pPr>
        <w:ind w:firstLine="1298"/>
        <w:jc w:val="both"/>
        <w:rPr>
          <w:snapToGrid w:val="0"/>
          <w:szCs w:val="24"/>
        </w:rPr>
      </w:pPr>
      <w:r>
        <w:rPr>
          <w:szCs w:val="24"/>
        </w:rPr>
        <w:t xml:space="preserve">9.4.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Pr>
          <w:szCs w:val="24"/>
        </w:rPr>
        <w:t>nesugebėjimas</w:t>
      </w:r>
      <w:proofErr w:type="spellEnd"/>
      <w:r>
        <w:rPr>
          <w:szCs w:val="24"/>
        </w:rPr>
        <w:t xml:space="preserve"> įvykdyti šioje Sutartyje numatytų įsipareigojimų nebus traktuojamas kaip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75454446" w14:textId="77777777" w:rsidR="0044786B" w:rsidRDefault="00141FC6" w:rsidP="00A5602B">
      <w:pPr>
        <w:ind w:firstLine="1298"/>
        <w:jc w:val="both"/>
        <w:rPr>
          <w:szCs w:val="24"/>
        </w:rPr>
      </w:pPr>
      <w:r>
        <w:rPr>
          <w:szCs w:val="24"/>
        </w:rPr>
        <w:t>9.5. Jei nenugalimos jėgos (force majeure) aplinkybės trunka ilgiau kaip 180 (vienas šimtas aštuoniasdešimt) kalendorinių dienų,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7D5932D4" w14:textId="77777777" w:rsidR="00256ACF" w:rsidRPr="00A5602B" w:rsidRDefault="00256ACF" w:rsidP="00A5602B">
      <w:pPr>
        <w:ind w:firstLine="1298"/>
        <w:jc w:val="both"/>
        <w:rPr>
          <w:szCs w:val="24"/>
        </w:rPr>
      </w:pPr>
    </w:p>
    <w:p w14:paraId="61FFE387" w14:textId="77777777" w:rsidR="00141FC6" w:rsidRDefault="00141FC6" w:rsidP="00557FA9">
      <w:pPr>
        <w:pStyle w:val="Tekstas"/>
        <w:ind w:firstLine="1298"/>
        <w:rPr>
          <w:b/>
          <w:caps/>
        </w:rPr>
      </w:pPr>
      <w:r>
        <w:rPr>
          <w:b/>
          <w:caps/>
        </w:rPr>
        <w:t>10. Sutarties galiojimAS, JOS NUTRAUKIMO AR PRATESIMO SĄLYGOS.</w:t>
      </w:r>
    </w:p>
    <w:p w14:paraId="30C89D44" w14:textId="77777777" w:rsidR="00141FC6" w:rsidRDefault="00141FC6" w:rsidP="00557FA9">
      <w:pPr>
        <w:pStyle w:val="Tekstas"/>
        <w:ind w:firstLine="1298"/>
      </w:pPr>
      <w:r>
        <w:t>10.1. Sutartis galioja nuo jos pasirašymo datos iki darbų užbaigimo ir galutinio atsiskaitymo už juos datos.</w:t>
      </w:r>
    </w:p>
    <w:p w14:paraId="1B4610C6" w14:textId="77777777" w:rsidR="00141FC6" w:rsidRDefault="00141FC6" w:rsidP="00557FA9">
      <w:pPr>
        <w:pStyle w:val="Tekstas"/>
        <w:ind w:firstLine="1298"/>
      </w:pPr>
      <w:r>
        <w:t>10.2. Ši sut</w:t>
      </w:r>
      <w:r w:rsidR="0044786B">
        <w:t>artis gali būti nutraukta, pratę</w:t>
      </w:r>
      <w:r>
        <w:t>sta, pakeista ar papildyta šalims susitarus. Sutarties papildymas ar pakeitimas įteisinamas atskiru susitarimu.</w:t>
      </w:r>
    </w:p>
    <w:p w14:paraId="69FE31F3" w14:textId="77777777" w:rsidR="0044786B" w:rsidRDefault="00141FC6" w:rsidP="00A5602B">
      <w:pPr>
        <w:pStyle w:val="Tekstas"/>
        <w:ind w:firstLine="1298"/>
      </w:pPr>
      <w:r>
        <w:t>10.3. Šalis apie kitos šalies įsipareigojimų nevykdymą ar netinkamą vykdymą privalo kitai šaliai pranešti raštu, kuriame būtų nurodyta, kokie sutartiniai įsipareigojimai yra nevykdomi arba netinkamai vykdomi ir pareikalauti jų vykdymo. Jei kaltoji Šalis per kitos Šalies nustatytą terminą pažeidimų nepašalina tai pastaroji įgyja teisę įspėjusi raštu kaltąją Šalį prieš 14 (keturiolika) kalendorinių dienų, vienašališkai prieš terminą nutraukti Sutartį.</w:t>
      </w:r>
    </w:p>
    <w:p w14:paraId="57CF360E" w14:textId="77777777" w:rsidR="00256ACF" w:rsidRDefault="00256ACF" w:rsidP="00A5602B">
      <w:pPr>
        <w:pStyle w:val="Tekstas"/>
        <w:ind w:firstLine="1298"/>
      </w:pPr>
    </w:p>
    <w:p w14:paraId="43599DD0" w14:textId="77777777" w:rsidR="00A5602B" w:rsidRDefault="00A5602B" w:rsidP="00A5602B">
      <w:pPr>
        <w:pStyle w:val="Tekstas"/>
        <w:ind w:firstLine="1298"/>
        <w:rPr>
          <w:b/>
        </w:rPr>
      </w:pPr>
      <w:r>
        <w:rPr>
          <w:b/>
        </w:rPr>
        <w:t>11. KITOS SUTARTIES SĄLYGOS.</w:t>
      </w:r>
    </w:p>
    <w:p w14:paraId="60080F86" w14:textId="77777777" w:rsidR="00A5602B" w:rsidRDefault="00A5602B" w:rsidP="00A5602B">
      <w:pPr>
        <w:pStyle w:val="Tekstas"/>
        <w:ind w:firstLine="1298"/>
      </w:pPr>
      <w:r w:rsidRPr="00A5602B">
        <w:t>11.1.</w:t>
      </w:r>
      <w:r>
        <w:rPr>
          <w:b/>
        </w:rPr>
        <w:t xml:space="preserve"> </w:t>
      </w:r>
      <w:r w:rsidR="00141FC6" w:rsidRPr="00EE511B">
        <w:t>Papildomi darbai</w:t>
      </w:r>
      <w:r w:rsidR="00141FC6">
        <w:t xml:space="preserve"> – sutartyje nenumatyti, tačiau tiesiogiai su Sutartyje numatytais Darbais susiję ir būtini Sutarčiai įvykdyti (užbaigti).</w:t>
      </w:r>
    </w:p>
    <w:p w14:paraId="30487527" w14:textId="77777777" w:rsidR="00A5602B" w:rsidRDefault="00A5602B" w:rsidP="00A5602B">
      <w:pPr>
        <w:pStyle w:val="Tekstas"/>
        <w:ind w:firstLine="1298"/>
      </w:pPr>
      <w:r>
        <w:t xml:space="preserve">11.2. </w:t>
      </w:r>
      <w:r w:rsidR="00D623FA">
        <w:t>Tiekėjas</w:t>
      </w:r>
      <w:r w:rsidR="00141FC6">
        <w:t xml:space="preserve"> motyvuotą siūlymą dėl papildomų darbų būtinybės ir jį pagrindžiančius dokumentus pateikia raštu </w:t>
      </w:r>
      <w:r w:rsidR="0098305B">
        <w:t>Pirkėjui</w:t>
      </w:r>
      <w:r w:rsidR="00141FC6">
        <w:t xml:space="preserve">. </w:t>
      </w:r>
      <w:r w:rsidR="0098305B">
        <w:t>Pirkėjas</w:t>
      </w:r>
      <w:r w:rsidR="00141FC6">
        <w:t>, išnagrinėjęs pateiktus papildomų darbų būtinybę pagrindžiančius dokumentus, įformina papildomus darbus ir nurodo papildomų darbų pavadinimus, vienetus, kiekius, taip pat pateikia argumentus, pagrindžiančius papildomų darbų b</w:t>
      </w:r>
      <w:r>
        <w:t>ūtinybę, techninius sprendinius.</w:t>
      </w:r>
    </w:p>
    <w:p w14:paraId="66C31B1A" w14:textId="77777777" w:rsidR="00A5602B" w:rsidRDefault="00A5602B" w:rsidP="00A5602B">
      <w:pPr>
        <w:pStyle w:val="Tekstas"/>
        <w:ind w:firstLine="1298"/>
      </w:pPr>
      <w:r>
        <w:lastRenderedPageBreak/>
        <w:t xml:space="preserve">11.3. </w:t>
      </w:r>
      <w:r w:rsidR="00141FC6">
        <w:t xml:space="preserve">Susitarimas dėl papildomų darbų patvirtinamas </w:t>
      </w:r>
      <w:r w:rsidR="0098305B">
        <w:t>Pirkėjo</w:t>
      </w:r>
      <w:r w:rsidR="00141FC6">
        <w:t xml:space="preserve"> ir </w:t>
      </w:r>
      <w:r w:rsidR="0098305B">
        <w:t>Tiekėjo</w:t>
      </w:r>
      <w:r w:rsidR="00141FC6">
        <w:t xml:space="preserve"> parašais. Susitarimas dėl papildomų darbų yra sudėtine sutarties dalimi.</w:t>
      </w:r>
    </w:p>
    <w:p w14:paraId="65F3AEA7" w14:textId="77777777" w:rsidR="00A5602B" w:rsidRDefault="00A5602B" w:rsidP="00A5602B">
      <w:pPr>
        <w:pStyle w:val="Tekstas"/>
        <w:ind w:firstLine="1298"/>
      </w:pPr>
      <w:r>
        <w:t xml:space="preserve">11.4. </w:t>
      </w:r>
      <w:r w:rsidR="00141FC6">
        <w:t>Visų bendrai nenumatytų darbų bei s</w:t>
      </w:r>
      <w:r>
        <w:t xml:space="preserve">ąnaudų kaina negali viršyti 30 procentų (trisdešimt procentų) </w:t>
      </w:r>
      <w:r w:rsidR="00141FC6">
        <w:t>bendros kainos (Sutarties 2.1 p).</w:t>
      </w:r>
    </w:p>
    <w:p w14:paraId="50802052" w14:textId="77777777" w:rsidR="00A5602B" w:rsidRDefault="00A5602B" w:rsidP="00A5602B">
      <w:pPr>
        <w:pStyle w:val="Tekstas"/>
        <w:ind w:firstLine="1298"/>
      </w:pPr>
      <w:r>
        <w:t xml:space="preserve">11.5. </w:t>
      </w:r>
      <w:r w:rsidR="00141FC6">
        <w:t>Šalys įsipareigoja neatskleisti komercinių paslapčių, Informacijos tretiesiems asmenims, išskyrus įstatymų nustatytus atvejus. Šiais atvejais šalis, kuri privalo atskleisti komercines paslaptis ir/arba informaciją, įsipareigoja informuoti apie tai kitą Sutarties šalį.</w:t>
      </w:r>
    </w:p>
    <w:p w14:paraId="5E64D9F5" w14:textId="77777777" w:rsidR="00A5602B" w:rsidRDefault="00A5602B" w:rsidP="00A5602B">
      <w:pPr>
        <w:pStyle w:val="Tekstas"/>
        <w:ind w:firstLine="1298"/>
      </w:pPr>
      <w:r>
        <w:t xml:space="preserve">11.6. </w:t>
      </w:r>
      <w:r w:rsidR="00141FC6">
        <w:t>Jeigu bet kuris šios sutarties punktas yra ar pripažįstamas visas ar iš dalies negaliojantis, jis nedaro negaliojančiais likusių Sutarties punktų. Tokiu atveju, šalys susitaria pakeisti negaliojantį punktą taip, kad jis taptų galiojantis ir, kiek tai įmanoma, turėtų tą patį teisinį ir finansinį rezultatą kaip ir pakeistasis punktas.</w:t>
      </w:r>
    </w:p>
    <w:p w14:paraId="5E0A629F" w14:textId="77777777" w:rsidR="00A5602B" w:rsidRDefault="00A5602B" w:rsidP="00A5602B">
      <w:pPr>
        <w:pStyle w:val="Tekstas"/>
        <w:ind w:firstLine="1298"/>
      </w:pPr>
      <w:r>
        <w:t xml:space="preserve">11.7. </w:t>
      </w:r>
      <w:r w:rsidR="00141FC6">
        <w:t>Ši sutartis ir v</w:t>
      </w:r>
      <w:r w:rsidR="0098305B">
        <w:t>isa šalių viena kitai suteikta i</w:t>
      </w:r>
      <w:r w:rsidR="00141FC6">
        <w:t>nformacija laikoma komercine paslaptimi.</w:t>
      </w:r>
    </w:p>
    <w:p w14:paraId="4F7646B3" w14:textId="77777777" w:rsidR="0044786B" w:rsidRDefault="00A5602B" w:rsidP="00A5602B">
      <w:pPr>
        <w:pStyle w:val="Tekstas"/>
        <w:ind w:firstLine="1298"/>
      </w:pPr>
      <w:r>
        <w:t xml:space="preserve">11.8. </w:t>
      </w:r>
      <w:r w:rsidR="00141FC6">
        <w:t xml:space="preserve">Ši sutartis pasirašoma dviem egzemplioriais, kurių kiekvienas turi vienodą teisinę galią. Vienas šios sutarties egzempliorių atiduodamas </w:t>
      </w:r>
      <w:r w:rsidR="0098305B">
        <w:t>Pirkėjui</w:t>
      </w:r>
      <w:r w:rsidR="00141FC6">
        <w:t xml:space="preserve">, kitas – </w:t>
      </w:r>
      <w:r w:rsidR="0098305B">
        <w:t>Tiekėjui</w:t>
      </w:r>
      <w:r w:rsidR="00141FC6">
        <w:t>.</w:t>
      </w:r>
    </w:p>
    <w:p w14:paraId="0783322C" w14:textId="77777777" w:rsidR="00256ACF" w:rsidRPr="00A5602B" w:rsidRDefault="00256ACF" w:rsidP="00A5602B">
      <w:pPr>
        <w:pStyle w:val="Tekstas"/>
        <w:ind w:firstLine="1298"/>
        <w:rPr>
          <w:b/>
        </w:rPr>
      </w:pPr>
    </w:p>
    <w:tbl>
      <w:tblPr>
        <w:tblW w:w="10349" w:type="dxa"/>
        <w:tblInd w:w="-142" w:type="dxa"/>
        <w:tblLayout w:type="fixed"/>
        <w:tblCellMar>
          <w:left w:w="0" w:type="dxa"/>
          <w:right w:w="0" w:type="dxa"/>
        </w:tblCellMar>
        <w:tblLook w:val="04A0" w:firstRow="1" w:lastRow="0" w:firstColumn="1" w:lastColumn="0" w:noHBand="0" w:noVBand="1"/>
      </w:tblPr>
      <w:tblGrid>
        <w:gridCol w:w="5671"/>
        <w:gridCol w:w="4678"/>
      </w:tblGrid>
      <w:tr w:rsidR="00141FC6" w14:paraId="2C4EDB15" w14:textId="77777777" w:rsidTr="00DC001D">
        <w:trPr>
          <w:cantSplit/>
        </w:trPr>
        <w:tc>
          <w:tcPr>
            <w:tcW w:w="5671" w:type="dxa"/>
          </w:tcPr>
          <w:p w14:paraId="4F288019" w14:textId="77777777" w:rsidR="00025C41" w:rsidRDefault="00025C41" w:rsidP="00DC001D">
            <w:pPr>
              <w:tabs>
                <w:tab w:val="left" w:pos="-160"/>
                <w:tab w:val="left" w:pos="8239"/>
              </w:tabs>
              <w:spacing w:line="276" w:lineRule="auto"/>
              <w:ind w:left="-18" w:right="-3" w:firstLine="160"/>
              <w:rPr>
                <w:b/>
                <w:szCs w:val="24"/>
              </w:rPr>
            </w:pPr>
            <w:r>
              <w:rPr>
                <w:b/>
                <w:szCs w:val="24"/>
              </w:rPr>
              <w:t xml:space="preserve">PIRKĖJAS                                                                </w:t>
            </w:r>
          </w:p>
          <w:p w14:paraId="5FC72F2C" w14:textId="77777777" w:rsidR="00025C41" w:rsidRDefault="00025C41" w:rsidP="00DC001D">
            <w:pPr>
              <w:tabs>
                <w:tab w:val="left" w:pos="-160"/>
                <w:tab w:val="left" w:pos="8239"/>
              </w:tabs>
              <w:spacing w:line="276" w:lineRule="auto"/>
              <w:ind w:left="-18" w:right="-3" w:firstLine="160"/>
              <w:rPr>
                <w:b/>
                <w:szCs w:val="24"/>
              </w:rPr>
            </w:pPr>
          </w:p>
          <w:p w14:paraId="7769A0FE" w14:textId="77777777" w:rsidR="00141FC6" w:rsidRDefault="005267AE" w:rsidP="00DC001D">
            <w:pPr>
              <w:tabs>
                <w:tab w:val="left" w:pos="-160"/>
                <w:tab w:val="left" w:pos="8239"/>
              </w:tabs>
              <w:spacing w:line="276" w:lineRule="auto"/>
              <w:ind w:left="-18" w:right="-3" w:firstLine="160"/>
              <w:rPr>
                <w:b/>
                <w:caps/>
                <w:szCs w:val="24"/>
              </w:rPr>
            </w:pPr>
            <w:r>
              <w:rPr>
                <w:b/>
                <w:szCs w:val="24"/>
              </w:rPr>
              <w:t>Mažeikių politechnikos mokykla</w:t>
            </w:r>
          </w:p>
          <w:p w14:paraId="2A5233B3" w14:textId="77777777" w:rsidR="00141FC6" w:rsidRDefault="00141FC6" w:rsidP="00DC001D">
            <w:pPr>
              <w:tabs>
                <w:tab w:val="left" w:pos="-160"/>
                <w:tab w:val="left" w:pos="8239"/>
              </w:tabs>
              <w:spacing w:line="276" w:lineRule="auto"/>
              <w:ind w:left="-18" w:right="-3" w:firstLine="160"/>
              <w:rPr>
                <w:szCs w:val="24"/>
              </w:rPr>
            </w:pPr>
            <w:r>
              <w:rPr>
                <w:szCs w:val="24"/>
              </w:rPr>
              <w:t>Įmonės kodas 290977720</w:t>
            </w:r>
          </w:p>
          <w:p w14:paraId="2E962495" w14:textId="77777777" w:rsidR="00141FC6" w:rsidRDefault="00141FC6" w:rsidP="00DC001D">
            <w:pPr>
              <w:tabs>
                <w:tab w:val="left" w:pos="-160"/>
                <w:tab w:val="left" w:pos="8239"/>
              </w:tabs>
              <w:spacing w:line="276" w:lineRule="auto"/>
              <w:ind w:left="-18" w:right="-3" w:firstLine="160"/>
              <w:rPr>
                <w:szCs w:val="24"/>
                <w:shd w:val="clear" w:color="auto" w:fill="FFFFFF"/>
              </w:rPr>
            </w:pPr>
            <w:r>
              <w:rPr>
                <w:szCs w:val="24"/>
              </w:rPr>
              <w:t>Ventos g. 18, Mažeikiai</w:t>
            </w:r>
          </w:p>
          <w:p w14:paraId="510637B4" w14:textId="77777777" w:rsidR="00141FC6" w:rsidRDefault="00141FC6" w:rsidP="00DC001D">
            <w:pPr>
              <w:tabs>
                <w:tab w:val="left" w:pos="0"/>
                <w:tab w:val="left" w:pos="8575"/>
              </w:tabs>
              <w:spacing w:line="276" w:lineRule="auto"/>
              <w:ind w:firstLine="160"/>
              <w:jc w:val="both"/>
              <w:rPr>
                <w:b/>
                <w:szCs w:val="24"/>
                <w:u w:val="single"/>
              </w:rPr>
            </w:pPr>
            <w:r>
              <w:rPr>
                <w:szCs w:val="24"/>
              </w:rPr>
              <w:t>Tel.</w:t>
            </w:r>
            <w:r w:rsidR="0044786B">
              <w:t xml:space="preserve"> (8 443) 20</w:t>
            </w:r>
            <w:r>
              <w:t xml:space="preserve"> 483</w:t>
            </w:r>
          </w:p>
          <w:p w14:paraId="7693CA7B" w14:textId="77777777" w:rsidR="00141FC6" w:rsidRPr="00877788" w:rsidRDefault="00877788" w:rsidP="00DC001D">
            <w:pPr>
              <w:tabs>
                <w:tab w:val="left" w:pos="283"/>
                <w:tab w:val="left" w:pos="8575"/>
              </w:tabs>
              <w:spacing w:line="276" w:lineRule="auto"/>
              <w:ind w:firstLine="160"/>
              <w:jc w:val="both"/>
              <w:rPr>
                <w:szCs w:val="24"/>
              </w:rPr>
            </w:pPr>
            <w:r w:rsidRPr="00877788">
              <w:rPr>
                <w:szCs w:val="24"/>
              </w:rPr>
              <w:t xml:space="preserve">El. p. </w:t>
            </w:r>
            <w:hyperlink r:id="rId6" w:history="1">
              <w:r w:rsidR="00A5602B" w:rsidRPr="00B64744">
                <w:rPr>
                  <w:rStyle w:val="Hyperlink"/>
                  <w:szCs w:val="24"/>
                </w:rPr>
                <w:t>info</w:t>
              </w:r>
              <w:r w:rsidR="00A5602B" w:rsidRPr="00B64744">
                <w:rPr>
                  <w:rStyle w:val="Hyperlink"/>
                  <w:szCs w:val="24"/>
                  <w:lang w:val="en-US"/>
                </w:rPr>
                <w:t>@</w:t>
              </w:r>
              <w:proofErr w:type="spellStart"/>
              <w:r w:rsidR="00A5602B" w:rsidRPr="00B64744">
                <w:rPr>
                  <w:rStyle w:val="Hyperlink"/>
                  <w:szCs w:val="24"/>
                </w:rPr>
                <w:t>mazeikiupm.lt</w:t>
              </w:r>
              <w:proofErr w:type="spellEnd"/>
            </w:hyperlink>
            <w:r w:rsidR="00A5602B">
              <w:rPr>
                <w:szCs w:val="24"/>
              </w:rPr>
              <w:t xml:space="preserve"> </w:t>
            </w:r>
          </w:p>
          <w:p w14:paraId="1ECBC593" w14:textId="77777777" w:rsidR="00EE511B" w:rsidRDefault="00EE511B" w:rsidP="00DC001D">
            <w:pPr>
              <w:tabs>
                <w:tab w:val="left" w:pos="283"/>
                <w:tab w:val="left" w:pos="8575"/>
              </w:tabs>
              <w:spacing w:line="276" w:lineRule="auto"/>
              <w:ind w:firstLine="160"/>
              <w:jc w:val="both"/>
              <w:rPr>
                <w:b/>
                <w:szCs w:val="24"/>
                <w:u w:val="single"/>
              </w:rPr>
            </w:pPr>
          </w:p>
          <w:p w14:paraId="4014A1AB" w14:textId="77777777" w:rsidR="00D54985" w:rsidRDefault="00D54985" w:rsidP="005267AE">
            <w:pPr>
              <w:tabs>
                <w:tab w:val="left" w:pos="283"/>
                <w:tab w:val="left" w:pos="8575"/>
              </w:tabs>
              <w:spacing w:line="276" w:lineRule="auto"/>
              <w:ind w:firstLine="160"/>
              <w:rPr>
                <w:szCs w:val="24"/>
              </w:rPr>
            </w:pPr>
          </w:p>
          <w:p w14:paraId="0A6759AB" w14:textId="44605E76" w:rsidR="00141FC6" w:rsidRPr="005267AE" w:rsidRDefault="00EE511B" w:rsidP="005267AE">
            <w:pPr>
              <w:tabs>
                <w:tab w:val="left" w:pos="283"/>
                <w:tab w:val="left" w:pos="8575"/>
              </w:tabs>
              <w:spacing w:line="276" w:lineRule="auto"/>
              <w:ind w:firstLine="160"/>
              <w:rPr>
                <w:szCs w:val="24"/>
              </w:rPr>
            </w:pPr>
            <w:r>
              <w:rPr>
                <w:szCs w:val="24"/>
              </w:rPr>
              <w:t xml:space="preserve">Direktorė Tatjana </w:t>
            </w:r>
            <w:proofErr w:type="spellStart"/>
            <w:r>
              <w:rPr>
                <w:szCs w:val="24"/>
              </w:rPr>
              <w:t>Kinčinienė</w:t>
            </w:r>
            <w:proofErr w:type="spellEnd"/>
          </w:p>
          <w:p w14:paraId="39E7B09D" w14:textId="11CD7FA5" w:rsidR="00141FC6" w:rsidRDefault="00141FC6">
            <w:pPr>
              <w:tabs>
                <w:tab w:val="left" w:pos="283"/>
                <w:tab w:val="left" w:pos="8575"/>
              </w:tabs>
              <w:spacing w:line="276" w:lineRule="auto"/>
              <w:rPr>
                <w:szCs w:val="24"/>
              </w:rPr>
            </w:pPr>
          </w:p>
          <w:p w14:paraId="13A68674" w14:textId="10754701" w:rsidR="00D54985" w:rsidRDefault="00D54985">
            <w:pPr>
              <w:tabs>
                <w:tab w:val="left" w:pos="283"/>
                <w:tab w:val="left" w:pos="8575"/>
              </w:tabs>
              <w:spacing w:line="276" w:lineRule="auto"/>
              <w:rPr>
                <w:szCs w:val="24"/>
              </w:rPr>
            </w:pPr>
            <w:r>
              <w:rPr>
                <w:szCs w:val="24"/>
              </w:rPr>
              <w:t>________________________________________</w:t>
            </w:r>
          </w:p>
          <w:p w14:paraId="086F596B" w14:textId="77777777" w:rsidR="00141FC6" w:rsidRDefault="00877788">
            <w:pPr>
              <w:tabs>
                <w:tab w:val="left" w:pos="283"/>
                <w:tab w:val="left" w:pos="8575"/>
              </w:tabs>
              <w:spacing w:line="276" w:lineRule="auto"/>
              <w:rPr>
                <w:szCs w:val="24"/>
              </w:rPr>
            </w:pPr>
            <w:r>
              <w:rPr>
                <w:szCs w:val="24"/>
              </w:rPr>
              <w:t xml:space="preserve">                    </w:t>
            </w:r>
            <w:r w:rsidR="00141FC6">
              <w:rPr>
                <w:szCs w:val="24"/>
              </w:rPr>
              <w:t>A.V.</w:t>
            </w:r>
          </w:p>
        </w:tc>
        <w:tc>
          <w:tcPr>
            <w:tcW w:w="4678" w:type="dxa"/>
          </w:tcPr>
          <w:p w14:paraId="32C6244E" w14:textId="77777777" w:rsidR="00141FC6" w:rsidRDefault="00025C41">
            <w:pPr>
              <w:tabs>
                <w:tab w:val="left" w:pos="283"/>
                <w:tab w:val="left" w:pos="8575"/>
              </w:tabs>
              <w:spacing w:line="276" w:lineRule="auto"/>
              <w:jc w:val="both"/>
              <w:rPr>
                <w:b/>
                <w:szCs w:val="24"/>
              </w:rPr>
            </w:pPr>
            <w:r w:rsidRPr="00025C41">
              <w:rPr>
                <w:b/>
                <w:szCs w:val="24"/>
              </w:rPr>
              <w:t>TIEKĖJAS</w:t>
            </w:r>
          </w:p>
          <w:p w14:paraId="766B9448" w14:textId="77777777" w:rsidR="00025C41" w:rsidRPr="00025C41" w:rsidRDefault="00025C41">
            <w:pPr>
              <w:tabs>
                <w:tab w:val="left" w:pos="283"/>
                <w:tab w:val="left" w:pos="8575"/>
              </w:tabs>
              <w:spacing w:line="276" w:lineRule="auto"/>
              <w:jc w:val="both"/>
              <w:rPr>
                <w:b/>
                <w:szCs w:val="24"/>
              </w:rPr>
            </w:pPr>
          </w:p>
          <w:p w14:paraId="18248718" w14:textId="77777777" w:rsidR="00141FC6" w:rsidRDefault="00141FC6">
            <w:pPr>
              <w:tabs>
                <w:tab w:val="left" w:pos="283"/>
                <w:tab w:val="left" w:pos="8575"/>
              </w:tabs>
              <w:spacing w:line="276" w:lineRule="auto"/>
              <w:jc w:val="both"/>
              <w:rPr>
                <w:b/>
                <w:szCs w:val="24"/>
              </w:rPr>
            </w:pPr>
            <w:r>
              <w:rPr>
                <w:b/>
                <w:szCs w:val="24"/>
              </w:rPr>
              <w:t>UAB „</w:t>
            </w:r>
            <w:proofErr w:type="spellStart"/>
            <w:r w:rsidR="00506F3E">
              <w:rPr>
                <w:b/>
                <w:szCs w:val="24"/>
              </w:rPr>
              <w:t>Inter</w:t>
            </w:r>
            <w:proofErr w:type="spellEnd"/>
            <w:r w:rsidR="00506F3E">
              <w:rPr>
                <w:b/>
                <w:szCs w:val="24"/>
              </w:rPr>
              <w:t xml:space="preserve"> </w:t>
            </w:r>
            <w:proofErr w:type="spellStart"/>
            <w:r w:rsidR="00506F3E">
              <w:rPr>
                <w:b/>
                <w:szCs w:val="24"/>
              </w:rPr>
              <w:t>Cars</w:t>
            </w:r>
            <w:proofErr w:type="spellEnd"/>
            <w:r w:rsidR="00506F3E">
              <w:rPr>
                <w:b/>
                <w:szCs w:val="24"/>
              </w:rPr>
              <w:t xml:space="preserve"> Lietuva</w:t>
            </w:r>
            <w:r>
              <w:rPr>
                <w:b/>
                <w:szCs w:val="24"/>
              </w:rPr>
              <w:t>“</w:t>
            </w:r>
          </w:p>
          <w:p w14:paraId="4C5F5DCA" w14:textId="77777777" w:rsidR="00141FC6" w:rsidRDefault="00141FC6">
            <w:pPr>
              <w:tabs>
                <w:tab w:val="left" w:pos="283"/>
                <w:tab w:val="left" w:pos="8575"/>
              </w:tabs>
              <w:spacing w:line="276" w:lineRule="auto"/>
              <w:jc w:val="both"/>
              <w:rPr>
                <w:szCs w:val="24"/>
              </w:rPr>
            </w:pPr>
            <w:r>
              <w:rPr>
                <w:szCs w:val="24"/>
              </w:rPr>
              <w:t>Įmonės kodas 30</w:t>
            </w:r>
            <w:r w:rsidR="00506F3E">
              <w:rPr>
                <w:szCs w:val="24"/>
              </w:rPr>
              <w:t>0594634</w:t>
            </w:r>
          </w:p>
          <w:p w14:paraId="019DDF76" w14:textId="77777777" w:rsidR="00141FC6" w:rsidRDefault="00141FC6">
            <w:pPr>
              <w:tabs>
                <w:tab w:val="left" w:pos="283"/>
                <w:tab w:val="left" w:pos="8575"/>
              </w:tabs>
              <w:spacing w:line="276" w:lineRule="auto"/>
              <w:jc w:val="both"/>
              <w:rPr>
                <w:szCs w:val="24"/>
              </w:rPr>
            </w:pPr>
            <w:r>
              <w:rPr>
                <w:szCs w:val="24"/>
              </w:rPr>
              <w:t>PVM kodas LT10000</w:t>
            </w:r>
            <w:r w:rsidR="00506F3E">
              <w:rPr>
                <w:szCs w:val="24"/>
              </w:rPr>
              <w:t>2638514</w:t>
            </w:r>
          </w:p>
          <w:p w14:paraId="20925383" w14:textId="77777777" w:rsidR="00141FC6" w:rsidRDefault="00506F3E">
            <w:pPr>
              <w:tabs>
                <w:tab w:val="left" w:pos="283"/>
                <w:tab w:val="left" w:pos="8575"/>
              </w:tabs>
              <w:spacing w:line="276" w:lineRule="auto"/>
              <w:jc w:val="both"/>
              <w:rPr>
                <w:szCs w:val="24"/>
              </w:rPr>
            </w:pPr>
            <w:r>
              <w:rPr>
                <w:szCs w:val="24"/>
              </w:rPr>
              <w:t>Titnago</w:t>
            </w:r>
            <w:r w:rsidR="005267AE">
              <w:rPr>
                <w:szCs w:val="24"/>
              </w:rPr>
              <w:t xml:space="preserve"> </w:t>
            </w:r>
            <w:r w:rsidR="00CC2391">
              <w:rPr>
                <w:szCs w:val="24"/>
              </w:rPr>
              <w:t>g.</w:t>
            </w:r>
            <w:r>
              <w:rPr>
                <w:szCs w:val="24"/>
              </w:rPr>
              <w:t xml:space="preserve"> </w:t>
            </w:r>
            <w:r w:rsidR="005267AE">
              <w:rPr>
                <w:szCs w:val="24"/>
              </w:rPr>
              <w:t>6</w:t>
            </w:r>
            <w:r w:rsidR="00141FC6">
              <w:rPr>
                <w:szCs w:val="24"/>
              </w:rPr>
              <w:t xml:space="preserve">, </w:t>
            </w:r>
            <w:r>
              <w:rPr>
                <w:szCs w:val="24"/>
              </w:rPr>
              <w:t>Vilnius</w:t>
            </w:r>
          </w:p>
          <w:p w14:paraId="289A916C" w14:textId="6BC34047" w:rsidR="00141FC6" w:rsidRDefault="00A5602B">
            <w:pPr>
              <w:tabs>
                <w:tab w:val="left" w:pos="283"/>
                <w:tab w:val="left" w:pos="8575"/>
              </w:tabs>
              <w:spacing w:line="276" w:lineRule="auto"/>
              <w:jc w:val="both"/>
              <w:rPr>
                <w:szCs w:val="24"/>
              </w:rPr>
            </w:pPr>
            <w:r>
              <w:rPr>
                <w:szCs w:val="24"/>
              </w:rPr>
              <w:t xml:space="preserve">Tel. </w:t>
            </w:r>
            <w:r w:rsidR="00D54985">
              <w:rPr>
                <w:szCs w:val="24"/>
              </w:rPr>
              <w:t>(8 5) 2491072</w:t>
            </w:r>
          </w:p>
          <w:p w14:paraId="3C85CCEB" w14:textId="5584027D" w:rsidR="00D54985" w:rsidRPr="00D15364" w:rsidRDefault="00D54985">
            <w:pPr>
              <w:tabs>
                <w:tab w:val="left" w:pos="283"/>
                <w:tab w:val="left" w:pos="8575"/>
              </w:tabs>
              <w:spacing w:line="276" w:lineRule="auto"/>
              <w:jc w:val="both"/>
              <w:rPr>
                <w:szCs w:val="24"/>
                <w:lang w:val="en-US"/>
              </w:rPr>
            </w:pPr>
            <w:proofErr w:type="spellStart"/>
            <w:r>
              <w:rPr>
                <w:szCs w:val="24"/>
              </w:rPr>
              <w:t>El.p</w:t>
            </w:r>
            <w:proofErr w:type="spellEnd"/>
            <w:r>
              <w:rPr>
                <w:szCs w:val="24"/>
              </w:rPr>
              <w:t xml:space="preserve">. </w:t>
            </w:r>
            <w:hyperlink r:id="rId7" w:history="1">
              <w:r w:rsidRPr="007F47DB">
                <w:rPr>
                  <w:rStyle w:val="Hyperlink"/>
                  <w:szCs w:val="24"/>
                </w:rPr>
                <w:t>LT.biuras</w:t>
              </w:r>
              <w:r w:rsidRPr="007F47DB">
                <w:rPr>
                  <w:rStyle w:val="Hyperlink"/>
                  <w:szCs w:val="24"/>
                  <w:lang w:val="en-US"/>
                </w:rPr>
                <w:t>@intercars.eu</w:t>
              </w:r>
            </w:hyperlink>
            <w:r>
              <w:rPr>
                <w:szCs w:val="24"/>
                <w:lang w:val="en-US"/>
              </w:rPr>
              <w:t xml:space="preserve"> </w:t>
            </w:r>
          </w:p>
          <w:p w14:paraId="4CC9B07E" w14:textId="728AFDED" w:rsidR="00141FC6" w:rsidRDefault="00141FC6">
            <w:pPr>
              <w:tabs>
                <w:tab w:val="left" w:pos="283"/>
                <w:tab w:val="left" w:pos="8575"/>
              </w:tabs>
              <w:spacing w:line="276" w:lineRule="auto"/>
              <w:jc w:val="both"/>
              <w:rPr>
                <w:szCs w:val="24"/>
              </w:rPr>
            </w:pPr>
          </w:p>
          <w:p w14:paraId="59BF0FC9" w14:textId="77777777" w:rsidR="00D54985" w:rsidRDefault="00D54985">
            <w:pPr>
              <w:tabs>
                <w:tab w:val="left" w:pos="283"/>
                <w:tab w:val="left" w:pos="8575"/>
              </w:tabs>
              <w:spacing w:line="276" w:lineRule="auto"/>
              <w:jc w:val="both"/>
              <w:rPr>
                <w:szCs w:val="24"/>
              </w:rPr>
            </w:pPr>
            <w:r>
              <w:rPr>
                <w:szCs w:val="24"/>
              </w:rPr>
              <w:t xml:space="preserve">Skyriaus vadovas (veiklos nuoma) </w:t>
            </w:r>
          </w:p>
          <w:p w14:paraId="593C6103" w14:textId="74ED96CC" w:rsidR="00D54985" w:rsidRDefault="00D54985">
            <w:pPr>
              <w:tabs>
                <w:tab w:val="left" w:pos="283"/>
                <w:tab w:val="left" w:pos="8575"/>
              </w:tabs>
              <w:spacing w:line="276" w:lineRule="auto"/>
              <w:jc w:val="both"/>
              <w:rPr>
                <w:szCs w:val="24"/>
              </w:rPr>
            </w:pPr>
            <w:r>
              <w:rPr>
                <w:szCs w:val="24"/>
              </w:rPr>
              <w:t>Vidas Starkus</w:t>
            </w:r>
          </w:p>
          <w:p w14:paraId="7084A235" w14:textId="77777777" w:rsidR="00141FC6" w:rsidRDefault="007D2027">
            <w:pPr>
              <w:tabs>
                <w:tab w:val="left" w:pos="283"/>
                <w:tab w:val="left" w:pos="8575"/>
              </w:tabs>
              <w:spacing w:line="276" w:lineRule="auto"/>
              <w:rPr>
                <w:szCs w:val="24"/>
              </w:rPr>
            </w:pPr>
            <w:r>
              <w:rPr>
                <w:szCs w:val="24"/>
              </w:rPr>
              <w:t>__________________________________</w:t>
            </w:r>
          </w:p>
          <w:p w14:paraId="2B4FB7E7" w14:textId="77777777" w:rsidR="00141FC6" w:rsidRDefault="00877788">
            <w:pPr>
              <w:tabs>
                <w:tab w:val="left" w:pos="283"/>
                <w:tab w:val="left" w:pos="8575"/>
              </w:tabs>
              <w:spacing w:line="276" w:lineRule="auto"/>
              <w:rPr>
                <w:szCs w:val="24"/>
              </w:rPr>
            </w:pPr>
            <w:r>
              <w:rPr>
                <w:szCs w:val="24"/>
              </w:rPr>
              <w:t xml:space="preserve">                 </w:t>
            </w:r>
            <w:r w:rsidR="00003AC1">
              <w:rPr>
                <w:szCs w:val="24"/>
              </w:rPr>
              <w:t>A.V.</w:t>
            </w:r>
          </w:p>
        </w:tc>
      </w:tr>
    </w:tbl>
    <w:p w14:paraId="68377703" w14:textId="77777777" w:rsidR="00613462" w:rsidRDefault="00613462"/>
    <w:sectPr w:rsidR="00613462" w:rsidSect="00256AC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528"/>
    <w:multiLevelType w:val="multilevel"/>
    <w:tmpl w:val="8E6C2A40"/>
    <w:lvl w:ilvl="0">
      <w:start w:val="11"/>
      <w:numFmt w:val="decimal"/>
      <w:lvlText w:val="%1."/>
      <w:lvlJc w:val="left"/>
      <w:pPr>
        <w:tabs>
          <w:tab w:val="num" w:pos="525"/>
        </w:tabs>
        <w:ind w:left="525" w:hanging="525"/>
      </w:pPr>
      <w:rPr>
        <w:b/>
        <w:u w:val="singl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1080"/>
        </w:tabs>
        <w:ind w:left="1080" w:hanging="1080"/>
      </w:pPr>
      <w:rPr>
        <w:b w:val="0"/>
        <w:strike w:val="0"/>
        <w:dstrike w:val="0"/>
        <w:u w:val="none"/>
        <w:effect w:val="none"/>
      </w:rPr>
    </w:lvl>
    <w:lvl w:ilvl="4">
      <w:start w:val="1"/>
      <w:numFmt w:val="decimal"/>
      <w:lvlText w:val="%1.%2.%3.%4.%5."/>
      <w:lvlJc w:val="left"/>
      <w:pPr>
        <w:tabs>
          <w:tab w:val="num" w:pos="1080"/>
        </w:tabs>
        <w:ind w:left="1080" w:hanging="1080"/>
      </w:pPr>
      <w:rPr>
        <w:b/>
        <w:u w:val="single"/>
      </w:rPr>
    </w:lvl>
    <w:lvl w:ilvl="5">
      <w:start w:val="1"/>
      <w:numFmt w:val="decimal"/>
      <w:lvlText w:val="%1.%2.%3.%4.%5.%6."/>
      <w:lvlJc w:val="left"/>
      <w:pPr>
        <w:tabs>
          <w:tab w:val="num" w:pos="1440"/>
        </w:tabs>
        <w:ind w:left="1440" w:hanging="1440"/>
      </w:pPr>
      <w:rPr>
        <w:b/>
        <w:u w:val="single"/>
      </w:rPr>
    </w:lvl>
    <w:lvl w:ilvl="6">
      <w:start w:val="1"/>
      <w:numFmt w:val="decimal"/>
      <w:lvlText w:val="%1.%2.%3.%4.%5.%6.%7."/>
      <w:lvlJc w:val="left"/>
      <w:pPr>
        <w:tabs>
          <w:tab w:val="num" w:pos="1440"/>
        </w:tabs>
        <w:ind w:left="1440" w:hanging="1440"/>
      </w:pPr>
      <w:rPr>
        <w:b/>
        <w:u w:val="single"/>
      </w:rPr>
    </w:lvl>
    <w:lvl w:ilvl="7">
      <w:start w:val="1"/>
      <w:numFmt w:val="decimal"/>
      <w:lvlText w:val="%1.%2.%3.%4.%5.%6.%7.%8."/>
      <w:lvlJc w:val="left"/>
      <w:pPr>
        <w:tabs>
          <w:tab w:val="num" w:pos="1800"/>
        </w:tabs>
        <w:ind w:left="1800" w:hanging="1800"/>
      </w:pPr>
      <w:rPr>
        <w:b/>
        <w:u w:val="single"/>
      </w:rPr>
    </w:lvl>
    <w:lvl w:ilvl="8">
      <w:start w:val="1"/>
      <w:numFmt w:val="decimal"/>
      <w:lvlText w:val="%1.%2.%3.%4.%5.%6.%7.%8.%9."/>
      <w:lvlJc w:val="left"/>
      <w:pPr>
        <w:tabs>
          <w:tab w:val="num" w:pos="2160"/>
        </w:tabs>
        <w:ind w:left="2160" w:hanging="2160"/>
      </w:pPr>
      <w:rPr>
        <w:b/>
        <w:u w:val="single"/>
      </w:rPr>
    </w:lvl>
  </w:abstractNum>
  <w:abstractNum w:abstractNumId="1" w15:restartNumberingAfterBreak="0">
    <w:nsid w:val="55950F0C"/>
    <w:multiLevelType w:val="multilevel"/>
    <w:tmpl w:val="EF0C4C8A"/>
    <w:lvl w:ilvl="0">
      <w:start w:val="1"/>
      <w:numFmt w:val="decimal"/>
      <w:lvlText w:val="%1."/>
      <w:lvlJc w:val="left"/>
      <w:pPr>
        <w:tabs>
          <w:tab w:val="num" w:pos="1069"/>
        </w:tabs>
        <w:ind w:left="1069" w:hanging="360"/>
      </w:pPr>
      <w:rPr>
        <w:b/>
      </w:rPr>
    </w:lvl>
    <w:lvl w:ilvl="1">
      <w:start w:val="1"/>
      <w:numFmt w:val="decimal"/>
      <w:isLgl/>
      <w:lvlText w:val="%1.%2."/>
      <w:lvlJc w:val="left"/>
      <w:pPr>
        <w:tabs>
          <w:tab w:val="num" w:pos="1571"/>
        </w:tabs>
        <w:ind w:left="1571"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FC6"/>
    <w:rsid w:val="00003AC1"/>
    <w:rsid w:val="00025C41"/>
    <w:rsid w:val="00073E24"/>
    <w:rsid w:val="000D6D31"/>
    <w:rsid w:val="00141FC6"/>
    <w:rsid w:val="00145D32"/>
    <w:rsid w:val="00256ACF"/>
    <w:rsid w:val="003E7A9C"/>
    <w:rsid w:val="003F1F9D"/>
    <w:rsid w:val="0043045B"/>
    <w:rsid w:val="0044786B"/>
    <w:rsid w:val="00506F3E"/>
    <w:rsid w:val="005267AE"/>
    <w:rsid w:val="00557FA9"/>
    <w:rsid w:val="00613462"/>
    <w:rsid w:val="007279D5"/>
    <w:rsid w:val="00752DC8"/>
    <w:rsid w:val="007D2027"/>
    <w:rsid w:val="007D5B1F"/>
    <w:rsid w:val="0083188C"/>
    <w:rsid w:val="008574CD"/>
    <w:rsid w:val="00877788"/>
    <w:rsid w:val="008D66E2"/>
    <w:rsid w:val="0098305B"/>
    <w:rsid w:val="00A15D33"/>
    <w:rsid w:val="00A5602B"/>
    <w:rsid w:val="00AD44E4"/>
    <w:rsid w:val="00C409B7"/>
    <w:rsid w:val="00CC2391"/>
    <w:rsid w:val="00D15364"/>
    <w:rsid w:val="00D4259A"/>
    <w:rsid w:val="00D54985"/>
    <w:rsid w:val="00D55724"/>
    <w:rsid w:val="00D623FA"/>
    <w:rsid w:val="00DC001D"/>
    <w:rsid w:val="00EE511B"/>
    <w:rsid w:val="00F64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8950"/>
  <w15:docId w15:val="{0CDB4A6A-A698-451F-967A-1FC89BE7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ind w:firstLine="129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C6"/>
    <w:pPr>
      <w:spacing w:after="0" w:line="240" w:lineRule="auto"/>
      <w:ind w:firstLine="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FC6"/>
    <w:pPr>
      <w:jc w:val="center"/>
    </w:pPr>
    <w:rPr>
      <w:b/>
      <w:lang w:val="en-US" w:eastAsia="en-US"/>
    </w:rPr>
  </w:style>
  <w:style w:type="character" w:customStyle="1" w:styleId="TitleChar">
    <w:name w:val="Title Char"/>
    <w:basedOn w:val="DefaultParagraphFont"/>
    <w:link w:val="Title"/>
    <w:rsid w:val="00141FC6"/>
    <w:rPr>
      <w:rFonts w:ascii="Times New Roman" w:eastAsia="Times New Roman" w:hAnsi="Times New Roman" w:cs="Times New Roman"/>
      <w:b/>
      <w:sz w:val="24"/>
      <w:szCs w:val="20"/>
      <w:lang w:val="en-US"/>
    </w:rPr>
  </w:style>
  <w:style w:type="paragraph" w:styleId="BodyText">
    <w:name w:val="Body Text"/>
    <w:basedOn w:val="Normal"/>
    <w:link w:val="BodyTextChar"/>
    <w:semiHidden/>
    <w:unhideWhenUsed/>
    <w:rsid w:val="00141FC6"/>
    <w:pPr>
      <w:jc w:val="both"/>
    </w:pPr>
    <w:rPr>
      <w:lang w:val="en-US" w:eastAsia="en-US"/>
    </w:rPr>
  </w:style>
  <w:style w:type="character" w:customStyle="1" w:styleId="BodyTextChar">
    <w:name w:val="Body Text Char"/>
    <w:basedOn w:val="DefaultParagraphFont"/>
    <w:link w:val="BodyText"/>
    <w:semiHidden/>
    <w:rsid w:val="00141FC6"/>
    <w:rPr>
      <w:rFonts w:ascii="Times New Roman" w:eastAsia="Times New Roman" w:hAnsi="Times New Roman" w:cs="Times New Roman"/>
      <w:sz w:val="24"/>
      <w:szCs w:val="20"/>
      <w:lang w:val="en-US"/>
    </w:rPr>
  </w:style>
  <w:style w:type="paragraph" w:customStyle="1" w:styleId="Tekstas">
    <w:name w:val="Tekstas"/>
    <w:basedOn w:val="Normal"/>
    <w:rsid w:val="00141FC6"/>
    <w:pPr>
      <w:suppressAutoHyphens/>
      <w:jc w:val="both"/>
    </w:pPr>
    <w:rPr>
      <w:szCs w:val="24"/>
      <w:lang w:eastAsia="lt-LT"/>
    </w:rPr>
  </w:style>
  <w:style w:type="paragraph" w:styleId="ListParagraph">
    <w:name w:val="List Paragraph"/>
    <w:basedOn w:val="Normal"/>
    <w:uiPriority w:val="34"/>
    <w:qFormat/>
    <w:rsid w:val="00EE511B"/>
    <w:pPr>
      <w:ind w:left="720"/>
      <w:contextualSpacing/>
    </w:pPr>
  </w:style>
  <w:style w:type="character" w:styleId="Hyperlink">
    <w:name w:val="Hyperlink"/>
    <w:basedOn w:val="DefaultParagraphFont"/>
    <w:uiPriority w:val="99"/>
    <w:unhideWhenUsed/>
    <w:rsid w:val="00877788"/>
    <w:rPr>
      <w:color w:val="0000FF" w:themeColor="hyperlink"/>
      <w:u w:val="single"/>
    </w:rPr>
  </w:style>
  <w:style w:type="paragraph" w:styleId="NoSpacing">
    <w:name w:val="No Spacing"/>
    <w:uiPriority w:val="1"/>
    <w:qFormat/>
    <w:rsid w:val="007279D5"/>
    <w:pPr>
      <w:spacing w:after="0" w:line="240" w:lineRule="auto"/>
      <w:ind w:firstLine="0"/>
    </w:pPr>
    <w:rPr>
      <w:rFonts w:eastAsiaTheme="minorEastAsia"/>
      <w:lang w:eastAsia="lt-LT"/>
    </w:rPr>
  </w:style>
  <w:style w:type="paragraph" w:styleId="BalloonText">
    <w:name w:val="Balloon Text"/>
    <w:basedOn w:val="Normal"/>
    <w:link w:val="BalloonTextChar"/>
    <w:uiPriority w:val="99"/>
    <w:semiHidden/>
    <w:unhideWhenUsed/>
    <w:rsid w:val="00256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ACF"/>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D5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4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T.biuras@intercar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azeikiupm.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59CB-89F7-472C-A62F-F057C703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6992</Words>
  <Characters>3987</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Arkadijus Kaminskis</dc:creator>
  <cp:lastModifiedBy>Vidas Starkus</cp:lastModifiedBy>
  <cp:revision>5</cp:revision>
  <cp:lastPrinted>2020-12-22T12:45:00Z</cp:lastPrinted>
  <dcterms:created xsi:type="dcterms:W3CDTF">2020-12-22T09:14:00Z</dcterms:created>
  <dcterms:modified xsi:type="dcterms:W3CDTF">2020-12-22T12:45:00Z</dcterms:modified>
</cp:coreProperties>
</file>