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5713C" w14:textId="77777777" w:rsidR="00CD3710" w:rsidRPr="006951B8" w:rsidRDefault="00CD3710" w:rsidP="00CD3710">
      <w:pPr>
        <w:keepNext/>
        <w:widowControl w:val="0"/>
        <w:autoSpaceDE w:val="0"/>
        <w:jc w:val="center"/>
        <w:rPr>
          <w:rFonts w:ascii="Arial" w:hAnsi="Arial" w:cs="Arial"/>
          <w:b/>
          <w:sz w:val="22"/>
          <w:szCs w:val="22"/>
        </w:rPr>
      </w:pPr>
      <w:r w:rsidRPr="006951B8">
        <w:rPr>
          <w:rFonts w:ascii="Arial" w:hAnsi="Arial" w:cs="Arial"/>
          <w:b/>
          <w:sz w:val="22"/>
          <w:szCs w:val="22"/>
        </w:rPr>
        <w:t xml:space="preserve">SUSITARIMAS </w:t>
      </w:r>
    </w:p>
    <w:p w14:paraId="09A0E878" w14:textId="3A60ADF3" w:rsidR="00C42A4C" w:rsidRPr="006951B8" w:rsidRDefault="00CD3710" w:rsidP="00C42A4C">
      <w:pPr>
        <w:jc w:val="center"/>
        <w:rPr>
          <w:rFonts w:ascii="Arial" w:hAnsi="Arial" w:cs="Arial"/>
          <w:b/>
          <w:caps/>
          <w:sz w:val="22"/>
          <w:szCs w:val="22"/>
        </w:rPr>
      </w:pPr>
      <w:r w:rsidRPr="006951B8">
        <w:rPr>
          <w:rFonts w:ascii="Arial" w:hAnsi="Arial" w:cs="Arial"/>
          <w:b/>
          <w:bCs/>
          <w:caps/>
          <w:sz w:val="22"/>
          <w:szCs w:val="22"/>
        </w:rPr>
        <w:t>prie</w:t>
      </w:r>
      <w:r w:rsidR="009E6A36" w:rsidRPr="006951B8">
        <w:rPr>
          <w:rFonts w:ascii="Arial" w:hAnsi="Arial" w:cs="Arial"/>
          <w:b/>
          <w:bCs/>
          <w:caps/>
          <w:sz w:val="22"/>
          <w:szCs w:val="22"/>
        </w:rPr>
        <w:t xml:space="preserve"> 20</w:t>
      </w:r>
      <w:r w:rsidR="002623A5" w:rsidRPr="006951B8">
        <w:rPr>
          <w:rFonts w:ascii="Arial" w:hAnsi="Arial" w:cs="Arial"/>
          <w:b/>
          <w:bCs/>
          <w:caps/>
          <w:sz w:val="22"/>
          <w:szCs w:val="22"/>
        </w:rPr>
        <w:t>20</w:t>
      </w:r>
      <w:r w:rsidR="00795263" w:rsidRPr="006951B8">
        <w:rPr>
          <w:rFonts w:ascii="Arial" w:hAnsi="Arial" w:cs="Arial"/>
          <w:b/>
          <w:bCs/>
          <w:caps/>
          <w:sz w:val="22"/>
          <w:szCs w:val="22"/>
        </w:rPr>
        <w:t xml:space="preserve"> m. </w:t>
      </w:r>
      <w:r w:rsidR="00200093" w:rsidRPr="006951B8">
        <w:rPr>
          <w:rFonts w:ascii="Arial" w:hAnsi="Arial" w:cs="Arial"/>
          <w:b/>
          <w:bCs/>
          <w:caps/>
          <w:sz w:val="22"/>
          <w:szCs w:val="22"/>
        </w:rPr>
        <w:t xml:space="preserve">SPALIO </w:t>
      </w:r>
      <w:r w:rsidR="006951B8" w:rsidRPr="006951B8">
        <w:rPr>
          <w:rFonts w:ascii="Arial" w:hAnsi="Arial" w:cs="Arial"/>
          <w:b/>
          <w:bCs/>
          <w:caps/>
          <w:sz w:val="22"/>
          <w:szCs w:val="22"/>
        </w:rPr>
        <w:t>6</w:t>
      </w:r>
      <w:r w:rsidR="00795263" w:rsidRPr="006951B8">
        <w:rPr>
          <w:rFonts w:ascii="Arial" w:hAnsi="Arial" w:cs="Arial"/>
          <w:b/>
          <w:bCs/>
          <w:caps/>
          <w:sz w:val="22"/>
          <w:szCs w:val="22"/>
        </w:rPr>
        <w:t xml:space="preserve"> d.</w:t>
      </w:r>
      <w:r w:rsidR="000F427D" w:rsidRPr="006951B8">
        <w:rPr>
          <w:rFonts w:ascii="Arial" w:hAnsi="Arial" w:cs="Arial"/>
          <w:b/>
          <w:bCs/>
          <w:caps/>
          <w:sz w:val="22"/>
          <w:szCs w:val="22"/>
        </w:rPr>
        <w:t xml:space="preserve"> </w:t>
      </w:r>
      <w:r w:rsidR="002623A5" w:rsidRPr="006951B8">
        <w:rPr>
          <w:rFonts w:ascii="Arial" w:hAnsi="Arial" w:cs="Arial"/>
          <w:b/>
          <w:bCs/>
          <w:caps/>
          <w:sz w:val="22"/>
          <w:szCs w:val="22"/>
        </w:rPr>
        <w:t>„</w:t>
      </w:r>
      <w:r w:rsidR="00200093" w:rsidRPr="006951B8">
        <w:rPr>
          <w:rFonts w:ascii="Arial" w:hAnsi="Arial" w:cs="Arial"/>
          <w:b/>
          <w:i/>
          <w:sz w:val="22"/>
          <w:szCs w:val="22"/>
        </w:rPr>
        <w:t>ALYTAUS GELEŽINKELIO VIADUKO VIRŠ NAUJOSIOS G. REKONSTRAVIM</w:t>
      </w:r>
      <w:r w:rsidR="006560BC" w:rsidRPr="006951B8">
        <w:rPr>
          <w:rFonts w:ascii="Arial" w:hAnsi="Arial" w:cs="Arial"/>
          <w:b/>
          <w:i/>
          <w:sz w:val="22"/>
          <w:szCs w:val="22"/>
        </w:rPr>
        <w:t>AS“</w:t>
      </w:r>
      <w:r w:rsidR="00200093" w:rsidRPr="006951B8">
        <w:rPr>
          <w:rFonts w:ascii="Arial" w:hAnsi="Arial" w:cs="Arial"/>
          <w:b/>
          <w:caps/>
          <w:sz w:val="22"/>
          <w:szCs w:val="22"/>
        </w:rPr>
        <w:t xml:space="preserve"> </w:t>
      </w:r>
      <w:r w:rsidR="006560BC" w:rsidRPr="006951B8">
        <w:rPr>
          <w:rFonts w:ascii="Arial" w:hAnsi="Arial" w:cs="Arial"/>
          <w:b/>
          <w:caps/>
          <w:sz w:val="22"/>
          <w:szCs w:val="22"/>
        </w:rPr>
        <w:t>TECHNINĖS PRIEŽIŪROS IR INŽINIERIAUS PASLAUGŲ</w:t>
      </w:r>
      <w:r w:rsidR="00200093" w:rsidRPr="006951B8">
        <w:rPr>
          <w:rFonts w:ascii="Arial" w:hAnsi="Arial" w:cs="Arial"/>
          <w:b/>
          <w:caps/>
          <w:sz w:val="22"/>
          <w:szCs w:val="22"/>
        </w:rPr>
        <w:t xml:space="preserve"> </w:t>
      </w:r>
    </w:p>
    <w:p w14:paraId="26700994" w14:textId="14CC9E33" w:rsidR="00CD3710" w:rsidRPr="006951B8" w:rsidRDefault="006025A1" w:rsidP="00C42A4C">
      <w:pPr>
        <w:jc w:val="center"/>
        <w:rPr>
          <w:rFonts w:ascii="Arial" w:hAnsi="Arial" w:cs="Arial"/>
          <w:sz w:val="22"/>
          <w:szCs w:val="22"/>
        </w:rPr>
      </w:pPr>
      <w:r w:rsidRPr="006951B8">
        <w:rPr>
          <w:rFonts w:ascii="Arial" w:hAnsi="Arial" w:cs="Arial"/>
          <w:b/>
          <w:caps/>
          <w:sz w:val="22"/>
          <w:szCs w:val="22"/>
        </w:rPr>
        <w:t>PIRKIMO</w:t>
      </w:r>
      <w:r w:rsidR="00C42A4C" w:rsidRPr="006951B8">
        <w:rPr>
          <w:rFonts w:ascii="Arial" w:hAnsi="Arial" w:cs="Arial"/>
          <w:b/>
          <w:caps/>
          <w:sz w:val="22"/>
          <w:szCs w:val="22"/>
        </w:rPr>
        <w:t xml:space="preserve"> – PARDAVIMO </w:t>
      </w:r>
      <w:r w:rsidR="00CD3710" w:rsidRPr="006951B8">
        <w:rPr>
          <w:rFonts w:ascii="Arial" w:hAnsi="Arial" w:cs="Arial"/>
          <w:b/>
          <w:bCs/>
          <w:caps/>
          <w:sz w:val="22"/>
          <w:szCs w:val="22"/>
        </w:rPr>
        <w:t>sutarties Nr.</w:t>
      </w:r>
      <w:r w:rsidR="001938C7" w:rsidRPr="006951B8">
        <w:rPr>
          <w:rFonts w:ascii="Arial" w:hAnsi="Arial" w:cs="Arial"/>
          <w:b/>
          <w:bCs/>
          <w:caps/>
          <w:sz w:val="22"/>
          <w:szCs w:val="22"/>
        </w:rPr>
        <w:t xml:space="preserve"> </w:t>
      </w:r>
      <w:r w:rsidR="006951B8" w:rsidRPr="006951B8">
        <w:rPr>
          <w:rFonts w:ascii="Arial" w:hAnsi="Arial" w:cs="Arial"/>
          <w:b/>
          <w:bCs/>
          <w:caps/>
          <w:sz w:val="22"/>
          <w:szCs w:val="22"/>
        </w:rPr>
        <w:t>SUT(LG) - 356</w:t>
      </w:r>
    </w:p>
    <w:p w14:paraId="332C2FFC" w14:textId="77777777" w:rsidR="00CD3710" w:rsidRPr="006951B8" w:rsidRDefault="00CD3710" w:rsidP="00CD3710">
      <w:pPr>
        <w:jc w:val="center"/>
        <w:rPr>
          <w:rFonts w:ascii="Arial" w:hAnsi="Arial" w:cs="Arial"/>
          <w:sz w:val="22"/>
          <w:szCs w:val="22"/>
        </w:rPr>
      </w:pPr>
    </w:p>
    <w:p w14:paraId="68E57C79" w14:textId="77777777" w:rsidR="00BB7ECB" w:rsidRPr="006951B8" w:rsidRDefault="00BB7ECB">
      <w:pPr>
        <w:ind w:firstLine="720"/>
        <w:jc w:val="both"/>
        <w:rPr>
          <w:rFonts w:ascii="Arial" w:hAnsi="Arial" w:cs="Arial"/>
          <w:sz w:val="22"/>
          <w:szCs w:val="22"/>
        </w:rPr>
      </w:pPr>
    </w:p>
    <w:p w14:paraId="6BB447C6" w14:textId="7080FF4D" w:rsidR="00216C4E" w:rsidRPr="006951B8" w:rsidRDefault="00A723C3" w:rsidP="002D16DA">
      <w:pPr>
        <w:tabs>
          <w:tab w:val="left" w:pos="851"/>
        </w:tabs>
        <w:spacing w:after="80"/>
        <w:ind w:firstLine="425"/>
        <w:jc w:val="both"/>
        <w:rPr>
          <w:rFonts w:ascii="Arial" w:hAnsi="Arial" w:cs="Arial"/>
          <w:sz w:val="22"/>
          <w:szCs w:val="22"/>
        </w:rPr>
      </w:pPr>
      <w:r w:rsidRPr="006951B8">
        <w:rPr>
          <w:rFonts w:ascii="Arial" w:hAnsi="Arial" w:cs="Arial"/>
          <w:b/>
          <w:bCs/>
          <w:sz w:val="22"/>
          <w:szCs w:val="22"/>
        </w:rPr>
        <w:t>AB „Lietuvos geležinkeliai“</w:t>
      </w:r>
      <w:r w:rsidRPr="006951B8">
        <w:rPr>
          <w:rFonts w:ascii="Arial" w:hAnsi="Arial" w:cs="Arial"/>
          <w:sz w:val="22"/>
          <w:szCs w:val="22"/>
        </w:rPr>
        <w:t xml:space="preserve">, juridinio asmens kodas 110053842 (toliau – </w:t>
      </w:r>
      <w:bookmarkStart w:id="0" w:name="_Hlk26129105"/>
      <w:r w:rsidRPr="006951B8">
        <w:rPr>
          <w:rFonts w:ascii="Arial" w:hAnsi="Arial" w:cs="Arial"/>
          <w:b/>
          <w:bCs/>
          <w:sz w:val="22"/>
          <w:szCs w:val="22"/>
        </w:rPr>
        <w:t>Bendrovė</w:t>
      </w:r>
      <w:r w:rsidR="006A3324" w:rsidRPr="006951B8">
        <w:rPr>
          <w:rFonts w:ascii="Arial" w:hAnsi="Arial" w:cs="Arial"/>
          <w:b/>
          <w:bCs/>
          <w:sz w:val="22"/>
          <w:szCs w:val="22"/>
        </w:rPr>
        <w:t>, Perleidėjas</w:t>
      </w:r>
      <w:bookmarkEnd w:id="0"/>
      <w:r w:rsidRPr="006951B8">
        <w:rPr>
          <w:rFonts w:ascii="Arial" w:hAnsi="Arial" w:cs="Arial"/>
          <w:sz w:val="22"/>
          <w:szCs w:val="22"/>
        </w:rPr>
        <w:t>)</w:t>
      </w:r>
      <w:r w:rsidR="00C323D9" w:rsidRPr="006951B8">
        <w:rPr>
          <w:rFonts w:ascii="Arial" w:hAnsi="Arial" w:cs="Arial"/>
          <w:sz w:val="22"/>
          <w:szCs w:val="22"/>
        </w:rPr>
        <w:t>,</w:t>
      </w:r>
      <w:r w:rsidRPr="006951B8">
        <w:rPr>
          <w:rFonts w:ascii="Arial" w:hAnsi="Arial" w:cs="Arial"/>
          <w:sz w:val="22"/>
          <w:szCs w:val="22"/>
        </w:rPr>
        <w:t xml:space="preserve"> </w:t>
      </w:r>
      <w:r w:rsidR="00216C4E" w:rsidRPr="006951B8">
        <w:rPr>
          <w:rFonts w:ascii="Arial" w:hAnsi="Arial" w:cs="Arial"/>
          <w:sz w:val="22"/>
          <w:szCs w:val="22"/>
        </w:rPr>
        <w:t>atstovaujama</w:t>
      </w:r>
      <w:r w:rsidR="007E1878" w:rsidRPr="006951B8">
        <w:rPr>
          <w:rFonts w:ascii="Arial" w:hAnsi="Arial" w:cs="Arial"/>
          <w:sz w:val="22"/>
          <w:szCs w:val="22"/>
        </w:rPr>
        <w:t xml:space="preserve"> </w:t>
      </w:r>
      <w:r w:rsidR="00E75E15" w:rsidRPr="006951B8">
        <w:rPr>
          <w:rFonts w:ascii="Arial" w:hAnsi="Arial" w:cs="Arial"/>
          <w:sz w:val="22"/>
          <w:szCs w:val="22"/>
        </w:rPr>
        <w:t xml:space="preserve">generalinio </w:t>
      </w:r>
      <w:r w:rsidR="00AF76D9" w:rsidRPr="006951B8">
        <w:rPr>
          <w:rFonts w:ascii="Arial" w:hAnsi="Arial" w:cs="Arial"/>
          <w:sz w:val="22"/>
          <w:szCs w:val="22"/>
        </w:rPr>
        <w:t xml:space="preserve">direktoriaus </w:t>
      </w:r>
      <w:r w:rsidR="00E75E15" w:rsidRPr="006951B8">
        <w:rPr>
          <w:rFonts w:ascii="Arial" w:hAnsi="Arial" w:cs="Arial"/>
          <w:sz w:val="22"/>
          <w:szCs w:val="22"/>
        </w:rPr>
        <w:t xml:space="preserve">Manto </w:t>
      </w:r>
      <w:proofErr w:type="spellStart"/>
      <w:r w:rsidR="00E75E15" w:rsidRPr="006951B8">
        <w:rPr>
          <w:rFonts w:ascii="Arial" w:hAnsi="Arial" w:cs="Arial"/>
          <w:sz w:val="22"/>
          <w:szCs w:val="22"/>
        </w:rPr>
        <w:t>Bartuškos</w:t>
      </w:r>
      <w:proofErr w:type="spellEnd"/>
      <w:r w:rsidR="00216C4E" w:rsidRPr="006951B8">
        <w:rPr>
          <w:rFonts w:ascii="Arial" w:hAnsi="Arial" w:cs="Arial"/>
          <w:sz w:val="22"/>
          <w:szCs w:val="22"/>
        </w:rPr>
        <w:t xml:space="preserve">, </w:t>
      </w:r>
      <w:r w:rsidR="008339E2" w:rsidRPr="006951B8">
        <w:rPr>
          <w:rFonts w:ascii="Arial" w:hAnsi="Arial" w:cs="Arial"/>
          <w:sz w:val="22"/>
          <w:szCs w:val="22"/>
        </w:rPr>
        <w:t xml:space="preserve">veikiančio pagal </w:t>
      </w:r>
      <w:r w:rsidR="00422A08" w:rsidRPr="006951B8">
        <w:rPr>
          <w:rFonts w:ascii="Arial" w:hAnsi="Arial" w:cs="Arial"/>
          <w:sz w:val="22"/>
          <w:szCs w:val="22"/>
        </w:rPr>
        <w:t>Bendrovės įstatus</w:t>
      </w:r>
      <w:r w:rsidR="008339E2" w:rsidRPr="006951B8">
        <w:rPr>
          <w:rFonts w:ascii="Arial" w:hAnsi="Arial" w:cs="Arial"/>
          <w:sz w:val="22"/>
          <w:szCs w:val="22"/>
        </w:rPr>
        <w:t>,</w:t>
      </w:r>
      <w:r w:rsidR="00216C4E" w:rsidRPr="006951B8">
        <w:rPr>
          <w:rFonts w:ascii="Arial" w:hAnsi="Arial" w:cs="Arial"/>
          <w:sz w:val="22"/>
          <w:szCs w:val="22"/>
        </w:rPr>
        <w:t xml:space="preserve"> </w:t>
      </w:r>
    </w:p>
    <w:p w14:paraId="5EB328E3" w14:textId="09CF2B14" w:rsidR="00BB7ECB" w:rsidRPr="006951B8" w:rsidRDefault="00A723C3" w:rsidP="002D16DA">
      <w:pPr>
        <w:tabs>
          <w:tab w:val="left" w:pos="851"/>
        </w:tabs>
        <w:spacing w:after="80"/>
        <w:ind w:firstLine="425"/>
        <w:jc w:val="both"/>
        <w:rPr>
          <w:rFonts w:ascii="Arial" w:hAnsi="Arial" w:cs="Arial"/>
          <w:sz w:val="22"/>
          <w:szCs w:val="22"/>
        </w:rPr>
      </w:pPr>
      <w:r w:rsidRPr="006951B8">
        <w:rPr>
          <w:rFonts w:ascii="Arial" w:hAnsi="Arial" w:cs="Arial"/>
          <w:sz w:val="22"/>
          <w:szCs w:val="22"/>
        </w:rPr>
        <w:t>ir</w:t>
      </w:r>
    </w:p>
    <w:p w14:paraId="31F1D91F" w14:textId="65CC19B8" w:rsidR="00747CDD" w:rsidRPr="006951B8" w:rsidRDefault="00747CDD" w:rsidP="00747CDD">
      <w:pPr>
        <w:tabs>
          <w:tab w:val="left" w:pos="851"/>
        </w:tabs>
        <w:spacing w:after="80"/>
        <w:ind w:firstLine="425"/>
        <w:jc w:val="both"/>
        <w:rPr>
          <w:rFonts w:ascii="Arial" w:hAnsi="Arial" w:cs="Arial"/>
          <w:iCs/>
          <w:sz w:val="22"/>
          <w:szCs w:val="22"/>
        </w:rPr>
      </w:pPr>
      <w:r w:rsidRPr="006951B8">
        <w:rPr>
          <w:rFonts w:ascii="Arial" w:hAnsi="Arial" w:cs="Arial"/>
          <w:b/>
          <w:bCs/>
          <w:iCs/>
          <w:sz w:val="22"/>
          <w:szCs w:val="22"/>
        </w:rPr>
        <w:t>AB „</w:t>
      </w:r>
      <w:r w:rsidR="00200093" w:rsidRPr="006951B8">
        <w:rPr>
          <w:rFonts w:ascii="Arial" w:hAnsi="Arial" w:cs="Arial"/>
          <w:b/>
          <w:bCs/>
          <w:iCs/>
          <w:sz w:val="22"/>
          <w:szCs w:val="22"/>
        </w:rPr>
        <w:t>LTG Infra</w:t>
      </w:r>
      <w:r w:rsidRPr="006951B8">
        <w:rPr>
          <w:rFonts w:ascii="Arial" w:hAnsi="Arial" w:cs="Arial"/>
          <w:b/>
          <w:bCs/>
          <w:iCs/>
          <w:sz w:val="22"/>
          <w:szCs w:val="22"/>
        </w:rPr>
        <w:t>“</w:t>
      </w:r>
      <w:r w:rsidRPr="006951B8">
        <w:rPr>
          <w:rFonts w:ascii="Arial" w:hAnsi="Arial" w:cs="Arial"/>
          <w:iCs/>
          <w:sz w:val="22"/>
          <w:szCs w:val="22"/>
        </w:rPr>
        <w:t xml:space="preserve">, </w:t>
      </w:r>
      <w:r w:rsidRPr="006951B8">
        <w:rPr>
          <w:rFonts w:ascii="Arial" w:hAnsi="Arial" w:cs="Arial"/>
          <w:sz w:val="22"/>
          <w:szCs w:val="22"/>
        </w:rPr>
        <w:t xml:space="preserve">juridinio asmens kodas </w:t>
      </w:r>
      <w:r w:rsidRPr="006951B8">
        <w:rPr>
          <w:rFonts w:ascii="Arial" w:hAnsi="Arial" w:cs="Arial"/>
          <w:iCs/>
          <w:sz w:val="22"/>
          <w:szCs w:val="22"/>
        </w:rPr>
        <w:t>305202934</w:t>
      </w:r>
      <w:r w:rsidRPr="006951B8">
        <w:rPr>
          <w:rFonts w:ascii="Arial" w:hAnsi="Arial" w:cs="Arial"/>
          <w:sz w:val="22"/>
          <w:szCs w:val="22"/>
        </w:rPr>
        <w:t xml:space="preserve"> (toliau – </w:t>
      </w:r>
      <w:bookmarkStart w:id="1" w:name="_Hlk26129108"/>
      <w:r w:rsidRPr="006951B8">
        <w:rPr>
          <w:rFonts w:ascii="Arial" w:hAnsi="Arial" w:cs="Arial"/>
          <w:b/>
          <w:bCs/>
          <w:iCs/>
          <w:sz w:val="22"/>
          <w:szCs w:val="22"/>
        </w:rPr>
        <w:t>Perėmėjas</w:t>
      </w:r>
      <w:bookmarkEnd w:id="1"/>
      <w:r w:rsidRPr="006951B8">
        <w:rPr>
          <w:rFonts w:ascii="Arial" w:hAnsi="Arial" w:cs="Arial"/>
          <w:sz w:val="22"/>
          <w:szCs w:val="22"/>
        </w:rPr>
        <w:t xml:space="preserve">), atstovaujama </w:t>
      </w:r>
      <w:r w:rsidR="000455A1" w:rsidRPr="006951B8">
        <w:rPr>
          <w:rFonts w:ascii="Arial" w:hAnsi="Arial" w:cs="Arial"/>
          <w:sz w:val="22"/>
          <w:szCs w:val="22"/>
        </w:rPr>
        <w:t>g</w:t>
      </w:r>
      <w:r w:rsidR="007F25D4" w:rsidRPr="006951B8">
        <w:rPr>
          <w:rFonts w:ascii="Arial" w:hAnsi="Arial" w:cs="Arial"/>
          <w:sz w:val="22"/>
          <w:szCs w:val="22"/>
        </w:rPr>
        <w:t>eneralinio direktoriaus Karolio Sankovski</w:t>
      </w:r>
      <w:r w:rsidRPr="006951B8">
        <w:rPr>
          <w:rFonts w:ascii="Arial" w:hAnsi="Arial" w:cs="Arial"/>
          <w:sz w:val="22"/>
          <w:szCs w:val="22"/>
        </w:rPr>
        <w:t xml:space="preserve">, veikiančio pagal </w:t>
      </w:r>
      <w:r w:rsidR="007F25D4" w:rsidRPr="006951B8">
        <w:rPr>
          <w:rFonts w:ascii="Arial" w:hAnsi="Arial" w:cs="Arial"/>
          <w:sz w:val="22"/>
          <w:szCs w:val="22"/>
        </w:rPr>
        <w:t>įmonės įstatus</w:t>
      </w:r>
      <w:r w:rsidRPr="006951B8">
        <w:rPr>
          <w:rFonts w:ascii="Arial" w:hAnsi="Arial" w:cs="Arial"/>
          <w:sz w:val="22"/>
          <w:szCs w:val="22"/>
        </w:rPr>
        <w:t xml:space="preserve">, </w:t>
      </w:r>
    </w:p>
    <w:p w14:paraId="6A398DFE" w14:textId="77777777" w:rsidR="00BB7ECB" w:rsidRPr="006951B8" w:rsidRDefault="00A723C3" w:rsidP="002D16DA">
      <w:pPr>
        <w:tabs>
          <w:tab w:val="left" w:pos="851"/>
        </w:tabs>
        <w:spacing w:after="80"/>
        <w:ind w:firstLine="425"/>
        <w:jc w:val="both"/>
        <w:rPr>
          <w:rFonts w:ascii="Arial" w:hAnsi="Arial" w:cs="Arial"/>
          <w:sz w:val="22"/>
          <w:szCs w:val="22"/>
        </w:rPr>
      </w:pPr>
      <w:r w:rsidRPr="006951B8">
        <w:rPr>
          <w:rFonts w:ascii="Arial" w:hAnsi="Arial" w:cs="Arial"/>
          <w:sz w:val="22"/>
          <w:szCs w:val="22"/>
        </w:rPr>
        <w:t xml:space="preserve">ir </w:t>
      </w:r>
    </w:p>
    <w:p w14:paraId="6F88FEE0" w14:textId="66558C49" w:rsidR="00CD3710" w:rsidRPr="006951B8" w:rsidRDefault="00200093" w:rsidP="00CD3710">
      <w:pPr>
        <w:widowControl w:val="0"/>
        <w:suppressAutoHyphens w:val="0"/>
        <w:ind w:firstLine="426"/>
        <w:jc w:val="both"/>
        <w:rPr>
          <w:rFonts w:ascii="Arial" w:hAnsi="Arial" w:cs="Arial"/>
          <w:bCs/>
          <w:sz w:val="22"/>
          <w:szCs w:val="22"/>
        </w:rPr>
      </w:pPr>
      <w:r w:rsidRPr="006951B8">
        <w:rPr>
          <w:rFonts w:ascii="Arial" w:hAnsi="Arial" w:cs="Arial"/>
          <w:b/>
          <w:bCs/>
          <w:sz w:val="22"/>
          <w:szCs w:val="22"/>
        </w:rPr>
        <w:t>UAB</w:t>
      </w:r>
      <w:r w:rsidR="007F25D4" w:rsidRPr="006951B8">
        <w:rPr>
          <w:rFonts w:ascii="Arial" w:hAnsi="Arial" w:cs="Arial"/>
          <w:b/>
          <w:bCs/>
          <w:sz w:val="22"/>
          <w:szCs w:val="22"/>
        </w:rPr>
        <w:t xml:space="preserve"> „</w:t>
      </w:r>
      <w:r w:rsidR="006560BC" w:rsidRPr="006951B8">
        <w:rPr>
          <w:rFonts w:ascii="Arial" w:hAnsi="Arial" w:cs="Arial"/>
          <w:b/>
          <w:bCs/>
          <w:sz w:val="22"/>
          <w:szCs w:val="22"/>
        </w:rPr>
        <w:t>Statybų techninė priežiūra</w:t>
      </w:r>
      <w:r w:rsidR="007F25D4" w:rsidRPr="006951B8">
        <w:rPr>
          <w:rFonts w:ascii="Arial" w:hAnsi="Arial" w:cs="Arial"/>
          <w:b/>
          <w:bCs/>
          <w:sz w:val="22"/>
          <w:szCs w:val="22"/>
        </w:rPr>
        <w:t>“</w:t>
      </w:r>
      <w:r w:rsidR="003D6B00" w:rsidRPr="006951B8">
        <w:rPr>
          <w:rFonts w:ascii="Arial" w:hAnsi="Arial" w:cs="Arial"/>
          <w:b/>
          <w:bCs/>
          <w:sz w:val="22"/>
          <w:szCs w:val="22"/>
        </w:rPr>
        <w:t xml:space="preserve">, </w:t>
      </w:r>
      <w:r w:rsidR="00CD3710" w:rsidRPr="006951B8">
        <w:rPr>
          <w:rFonts w:ascii="Arial" w:hAnsi="Arial" w:cs="Arial"/>
          <w:bCs/>
          <w:sz w:val="22"/>
          <w:szCs w:val="22"/>
        </w:rPr>
        <w:t>juridinio asmens kodas</w:t>
      </w:r>
      <w:r w:rsidR="002F65AD" w:rsidRPr="006951B8">
        <w:rPr>
          <w:rFonts w:ascii="Arial" w:hAnsi="Arial" w:cs="Arial"/>
          <w:bCs/>
          <w:sz w:val="22"/>
          <w:szCs w:val="22"/>
        </w:rPr>
        <w:t xml:space="preserve"> </w:t>
      </w:r>
      <w:r w:rsidR="002B195F" w:rsidRPr="006951B8">
        <w:rPr>
          <w:rFonts w:ascii="Arial" w:hAnsi="Arial" w:cs="Arial"/>
          <w:bCs/>
          <w:sz w:val="22"/>
          <w:szCs w:val="22"/>
        </w:rPr>
        <w:t xml:space="preserve">300026489 </w:t>
      </w:r>
      <w:r w:rsidR="0072738B" w:rsidRPr="006951B8">
        <w:rPr>
          <w:rFonts w:ascii="Arial" w:hAnsi="Arial" w:cs="Arial"/>
          <w:bCs/>
          <w:sz w:val="22"/>
          <w:szCs w:val="22"/>
        </w:rPr>
        <w:t>(toliau –</w:t>
      </w:r>
      <w:r w:rsidR="00980286" w:rsidRPr="006951B8">
        <w:rPr>
          <w:rFonts w:ascii="Arial" w:hAnsi="Arial" w:cs="Arial"/>
          <w:bCs/>
          <w:sz w:val="22"/>
          <w:szCs w:val="22"/>
        </w:rPr>
        <w:t xml:space="preserve"> </w:t>
      </w:r>
      <w:r w:rsidR="004F2A7C" w:rsidRPr="006951B8">
        <w:rPr>
          <w:rFonts w:ascii="Arial" w:hAnsi="Arial" w:cs="Arial"/>
          <w:b/>
          <w:sz w:val="22"/>
          <w:szCs w:val="22"/>
        </w:rPr>
        <w:t>Tiekėjas</w:t>
      </w:r>
      <w:r w:rsidR="00980286" w:rsidRPr="006951B8">
        <w:rPr>
          <w:rFonts w:ascii="Arial" w:hAnsi="Arial" w:cs="Arial"/>
          <w:bCs/>
          <w:sz w:val="22"/>
          <w:szCs w:val="22"/>
        </w:rPr>
        <w:t xml:space="preserve">), </w:t>
      </w:r>
      <w:r w:rsidR="00CD3710" w:rsidRPr="006951B8">
        <w:rPr>
          <w:rFonts w:ascii="Arial" w:hAnsi="Arial" w:cs="Arial"/>
          <w:bCs/>
          <w:sz w:val="22"/>
          <w:szCs w:val="22"/>
        </w:rPr>
        <w:t>atstovaujama</w:t>
      </w:r>
      <w:r w:rsidR="00980286" w:rsidRPr="006951B8">
        <w:rPr>
          <w:rFonts w:ascii="Arial" w:hAnsi="Arial" w:cs="Arial"/>
          <w:bCs/>
          <w:sz w:val="22"/>
          <w:szCs w:val="22"/>
        </w:rPr>
        <w:t xml:space="preserve"> </w:t>
      </w:r>
      <w:r w:rsidR="000455A1" w:rsidRPr="006951B8">
        <w:rPr>
          <w:rFonts w:ascii="Arial" w:hAnsi="Arial" w:cs="Arial"/>
          <w:bCs/>
          <w:sz w:val="22"/>
          <w:szCs w:val="22"/>
        </w:rPr>
        <w:t>d</w:t>
      </w:r>
      <w:r w:rsidR="00980286" w:rsidRPr="006951B8">
        <w:rPr>
          <w:rFonts w:ascii="Arial" w:hAnsi="Arial" w:cs="Arial"/>
          <w:bCs/>
          <w:sz w:val="22"/>
          <w:szCs w:val="22"/>
        </w:rPr>
        <w:t xml:space="preserve">irektoriaus </w:t>
      </w:r>
      <w:r w:rsidR="002B195F" w:rsidRPr="006951B8">
        <w:rPr>
          <w:rFonts w:ascii="Arial" w:hAnsi="Arial" w:cs="Arial"/>
          <w:bCs/>
          <w:sz w:val="22"/>
          <w:szCs w:val="22"/>
        </w:rPr>
        <w:t>Antano Latako</w:t>
      </w:r>
      <w:r w:rsidR="00980286" w:rsidRPr="006951B8">
        <w:rPr>
          <w:rFonts w:ascii="Arial" w:hAnsi="Arial" w:cs="Arial"/>
          <w:bCs/>
          <w:sz w:val="22"/>
          <w:szCs w:val="22"/>
        </w:rPr>
        <w:t xml:space="preserve">, </w:t>
      </w:r>
      <w:r w:rsidR="00CD3710" w:rsidRPr="006951B8">
        <w:rPr>
          <w:rFonts w:ascii="Arial" w:hAnsi="Arial" w:cs="Arial"/>
          <w:bCs/>
          <w:sz w:val="22"/>
          <w:szCs w:val="22"/>
        </w:rPr>
        <w:t>veikiančio</w:t>
      </w:r>
      <w:r w:rsidR="00980286" w:rsidRPr="006951B8">
        <w:rPr>
          <w:rFonts w:ascii="Arial" w:hAnsi="Arial" w:cs="Arial"/>
          <w:bCs/>
          <w:sz w:val="22"/>
          <w:szCs w:val="22"/>
        </w:rPr>
        <w:t xml:space="preserve"> </w:t>
      </w:r>
      <w:r w:rsidR="00CD3710" w:rsidRPr="006951B8">
        <w:rPr>
          <w:rFonts w:ascii="Arial" w:hAnsi="Arial" w:cs="Arial"/>
          <w:bCs/>
          <w:sz w:val="22"/>
          <w:szCs w:val="22"/>
        </w:rPr>
        <w:t>pagal</w:t>
      </w:r>
      <w:r w:rsidR="00A74875" w:rsidRPr="006951B8">
        <w:rPr>
          <w:rFonts w:ascii="Arial" w:hAnsi="Arial" w:cs="Arial"/>
          <w:bCs/>
          <w:sz w:val="22"/>
          <w:szCs w:val="22"/>
        </w:rPr>
        <w:t xml:space="preserve"> įmonės įstatus,</w:t>
      </w:r>
      <w:r w:rsidR="00CD3710" w:rsidRPr="006951B8">
        <w:rPr>
          <w:rFonts w:ascii="Arial" w:hAnsi="Arial" w:cs="Arial"/>
          <w:bCs/>
          <w:sz w:val="22"/>
          <w:szCs w:val="22"/>
        </w:rPr>
        <w:t xml:space="preserve"> </w:t>
      </w:r>
    </w:p>
    <w:p w14:paraId="21330BE8" w14:textId="77777777" w:rsidR="002D16DA" w:rsidRPr="006951B8" w:rsidRDefault="00A723C3" w:rsidP="002D16DA">
      <w:pPr>
        <w:widowControl w:val="0"/>
        <w:tabs>
          <w:tab w:val="left" w:pos="851"/>
          <w:tab w:val="left" w:pos="990"/>
        </w:tabs>
        <w:suppressAutoHyphens w:val="0"/>
        <w:spacing w:after="80"/>
        <w:ind w:firstLine="425"/>
        <w:jc w:val="both"/>
        <w:rPr>
          <w:rFonts w:ascii="Arial" w:hAnsi="Arial" w:cs="Arial"/>
          <w:sz w:val="22"/>
          <w:szCs w:val="22"/>
        </w:rPr>
      </w:pPr>
      <w:r w:rsidRPr="006951B8">
        <w:rPr>
          <w:rFonts w:ascii="Arial" w:hAnsi="Arial" w:cs="Arial"/>
          <w:sz w:val="22"/>
          <w:szCs w:val="22"/>
        </w:rPr>
        <w:t xml:space="preserve">toliau visi kartu vadinami „Šalimis“, o kiekviena atskirai </w:t>
      </w:r>
      <w:r w:rsidRPr="006951B8">
        <w:rPr>
          <w:rFonts w:ascii="Arial" w:hAnsi="Arial" w:cs="Arial"/>
          <w:sz w:val="22"/>
          <w:szCs w:val="22"/>
          <w:lang w:bidi="ar-DZ"/>
        </w:rPr>
        <w:t>–</w:t>
      </w:r>
      <w:r w:rsidRPr="006951B8">
        <w:rPr>
          <w:rFonts w:ascii="Arial" w:hAnsi="Arial" w:cs="Arial"/>
          <w:sz w:val="22"/>
          <w:szCs w:val="22"/>
        </w:rPr>
        <w:t xml:space="preserve"> „Šalimi“, </w:t>
      </w:r>
    </w:p>
    <w:p w14:paraId="26D09074" w14:textId="4661E6A5" w:rsidR="00BB7ECB" w:rsidRPr="006951B8" w:rsidRDefault="00A723C3" w:rsidP="00E34E80">
      <w:pPr>
        <w:suppressAutoHyphens w:val="0"/>
        <w:autoSpaceDN/>
        <w:jc w:val="both"/>
        <w:rPr>
          <w:rFonts w:ascii="Arial" w:eastAsia="Calibri" w:hAnsi="Arial" w:cs="Arial"/>
          <w:sz w:val="22"/>
          <w:szCs w:val="22"/>
          <w:lang w:eastAsia="lt-LT"/>
        </w:rPr>
      </w:pPr>
      <w:r w:rsidRPr="006951B8">
        <w:rPr>
          <w:rFonts w:ascii="Arial" w:hAnsi="Arial" w:cs="Arial"/>
          <w:sz w:val="22"/>
          <w:szCs w:val="22"/>
        </w:rPr>
        <w:t xml:space="preserve">vadovaudamosi </w:t>
      </w:r>
      <w:r w:rsidR="007F19C3" w:rsidRPr="006951B8">
        <w:rPr>
          <w:rFonts w:ascii="Arial" w:hAnsi="Arial" w:cs="Arial"/>
          <w:sz w:val="22"/>
          <w:szCs w:val="22"/>
        </w:rPr>
        <w:t xml:space="preserve">Lietuvos Respublikos (toliau – LR) pirkimų, atliekamų vandentvarkos, energetikos, transporto ir pašto paslaugų srities perkančiųjų subjektų, įstatymo (toliau – </w:t>
      </w:r>
      <w:r w:rsidR="007F19C3" w:rsidRPr="006951B8">
        <w:rPr>
          <w:rFonts w:ascii="Arial" w:hAnsi="Arial" w:cs="Arial"/>
          <w:b/>
          <w:bCs/>
          <w:sz w:val="22"/>
          <w:szCs w:val="22"/>
        </w:rPr>
        <w:t>KSPĮ</w:t>
      </w:r>
      <w:r w:rsidR="007F19C3" w:rsidRPr="006951B8">
        <w:rPr>
          <w:rFonts w:ascii="Arial" w:hAnsi="Arial" w:cs="Arial"/>
          <w:sz w:val="22"/>
          <w:szCs w:val="22"/>
        </w:rPr>
        <w:t>) 97 str. 1 d. 5 p.</w:t>
      </w:r>
      <w:r w:rsidR="007F19C3" w:rsidRPr="006951B8">
        <w:rPr>
          <w:rFonts w:ascii="Arial" w:hAnsi="Arial" w:cs="Arial"/>
          <w:sz w:val="22"/>
          <w:szCs w:val="22"/>
          <w:vertAlign w:val="superscript"/>
        </w:rPr>
        <w:footnoteReference w:id="2"/>
      </w:r>
      <w:r w:rsidR="007F19C3" w:rsidRPr="006951B8">
        <w:rPr>
          <w:rFonts w:ascii="Arial" w:hAnsi="Arial" w:cs="Arial"/>
          <w:sz w:val="22"/>
          <w:szCs w:val="22"/>
        </w:rPr>
        <w:t xml:space="preserve"> ir 4 d.</w:t>
      </w:r>
      <w:r w:rsidR="007F19C3" w:rsidRPr="006951B8">
        <w:rPr>
          <w:rFonts w:ascii="Arial" w:hAnsi="Arial" w:cs="Arial"/>
          <w:sz w:val="22"/>
          <w:szCs w:val="22"/>
          <w:vertAlign w:val="superscript"/>
        </w:rPr>
        <w:footnoteReference w:id="3"/>
      </w:r>
      <w:r w:rsidRPr="006951B8">
        <w:rPr>
          <w:rFonts w:ascii="Arial" w:hAnsi="Arial" w:cs="Arial"/>
          <w:sz w:val="22"/>
          <w:szCs w:val="22"/>
        </w:rPr>
        <w:t xml:space="preserve">, LR civilinio kodekso nuostatomis (toliau – </w:t>
      </w:r>
      <w:r w:rsidRPr="006951B8">
        <w:rPr>
          <w:rFonts w:ascii="Arial" w:hAnsi="Arial" w:cs="Arial"/>
          <w:b/>
          <w:bCs/>
          <w:sz w:val="22"/>
          <w:szCs w:val="22"/>
        </w:rPr>
        <w:t>CK</w:t>
      </w:r>
      <w:r w:rsidRPr="006951B8">
        <w:rPr>
          <w:rFonts w:ascii="Arial" w:hAnsi="Arial" w:cs="Arial"/>
          <w:sz w:val="22"/>
          <w:szCs w:val="22"/>
        </w:rPr>
        <w:t xml:space="preserve">), </w:t>
      </w:r>
      <w:r w:rsidR="00CD3710" w:rsidRPr="006951B8">
        <w:rPr>
          <w:rFonts w:ascii="Arial" w:hAnsi="Arial" w:cs="Arial"/>
          <w:sz w:val="22"/>
          <w:szCs w:val="22"/>
        </w:rPr>
        <w:t>taip pat</w:t>
      </w:r>
      <w:r w:rsidR="00CD3710" w:rsidRPr="006951B8">
        <w:rPr>
          <w:rFonts w:ascii="Arial" w:hAnsi="Arial" w:cs="Arial"/>
          <w:bCs/>
          <w:sz w:val="22"/>
          <w:szCs w:val="22"/>
        </w:rPr>
        <w:t xml:space="preserve"> remdamosi</w:t>
      </w:r>
      <w:r w:rsidR="005A4FAC" w:rsidRPr="006951B8">
        <w:rPr>
          <w:rFonts w:ascii="Arial" w:hAnsi="Arial" w:cs="Arial"/>
          <w:bCs/>
          <w:sz w:val="22"/>
          <w:szCs w:val="22"/>
        </w:rPr>
        <w:t xml:space="preserve"> 20</w:t>
      </w:r>
      <w:r w:rsidR="007F25D4" w:rsidRPr="006951B8">
        <w:rPr>
          <w:rFonts w:ascii="Arial" w:hAnsi="Arial" w:cs="Arial"/>
          <w:bCs/>
          <w:sz w:val="22"/>
          <w:szCs w:val="22"/>
        </w:rPr>
        <w:t>20</w:t>
      </w:r>
      <w:r w:rsidR="00CC75D7" w:rsidRPr="006951B8">
        <w:rPr>
          <w:rFonts w:ascii="Arial" w:hAnsi="Arial" w:cs="Arial"/>
          <w:bCs/>
          <w:sz w:val="22"/>
          <w:szCs w:val="22"/>
        </w:rPr>
        <w:t xml:space="preserve"> m. </w:t>
      </w:r>
      <w:r w:rsidR="00200093" w:rsidRPr="006951B8">
        <w:rPr>
          <w:rFonts w:ascii="Arial" w:hAnsi="Arial" w:cs="Arial"/>
          <w:bCs/>
          <w:sz w:val="22"/>
          <w:szCs w:val="22"/>
        </w:rPr>
        <w:t xml:space="preserve">spalio </w:t>
      </w:r>
      <w:r w:rsidR="006951B8" w:rsidRPr="006951B8">
        <w:rPr>
          <w:rFonts w:ascii="Arial" w:hAnsi="Arial" w:cs="Arial"/>
          <w:bCs/>
          <w:sz w:val="22"/>
          <w:szCs w:val="22"/>
        </w:rPr>
        <w:t>6</w:t>
      </w:r>
      <w:r w:rsidR="00CC75D7" w:rsidRPr="006951B8">
        <w:rPr>
          <w:rFonts w:ascii="Arial" w:hAnsi="Arial" w:cs="Arial"/>
          <w:bCs/>
          <w:sz w:val="22"/>
          <w:szCs w:val="22"/>
        </w:rPr>
        <w:t xml:space="preserve"> d. </w:t>
      </w:r>
      <w:r w:rsidR="00200093" w:rsidRPr="006951B8">
        <w:rPr>
          <w:rFonts w:ascii="Arial" w:hAnsi="Arial" w:cs="Arial"/>
          <w:i/>
          <w:sz w:val="22"/>
          <w:szCs w:val="22"/>
        </w:rPr>
        <w:t>Alytaus geležinkelio viaduko virš Naujosios g. rekonstravim</w:t>
      </w:r>
      <w:r w:rsidR="002B195F" w:rsidRPr="006951B8">
        <w:rPr>
          <w:rFonts w:ascii="Arial" w:hAnsi="Arial" w:cs="Arial"/>
          <w:i/>
          <w:iCs/>
          <w:sz w:val="22"/>
          <w:szCs w:val="22"/>
        </w:rPr>
        <w:t>as</w:t>
      </w:r>
      <w:r w:rsidR="00200093" w:rsidRPr="006951B8">
        <w:rPr>
          <w:rFonts w:ascii="Arial" w:hAnsi="Arial" w:cs="Arial"/>
          <w:i/>
          <w:iCs/>
          <w:sz w:val="22"/>
          <w:szCs w:val="22"/>
        </w:rPr>
        <w:t xml:space="preserve"> </w:t>
      </w:r>
      <w:r w:rsidR="002B195F" w:rsidRPr="006951B8">
        <w:rPr>
          <w:rFonts w:ascii="Arial" w:hAnsi="Arial" w:cs="Arial"/>
          <w:sz w:val="22"/>
          <w:szCs w:val="22"/>
        </w:rPr>
        <w:t>techninės priežiūros ir inžinieriaus paslaugų</w:t>
      </w:r>
      <w:r w:rsidR="00FE0426" w:rsidRPr="006951B8">
        <w:rPr>
          <w:rFonts w:ascii="Arial" w:hAnsi="Arial" w:cs="Arial"/>
          <w:sz w:val="22"/>
          <w:szCs w:val="22"/>
        </w:rPr>
        <w:t xml:space="preserve"> pirkimo</w:t>
      </w:r>
      <w:r w:rsidR="007F25D4" w:rsidRPr="006951B8">
        <w:rPr>
          <w:rFonts w:ascii="Arial" w:hAnsi="Arial" w:cs="Arial"/>
          <w:bCs/>
          <w:sz w:val="22"/>
          <w:szCs w:val="22"/>
        </w:rPr>
        <w:t xml:space="preserve"> </w:t>
      </w:r>
      <w:r w:rsidR="00C42A4C" w:rsidRPr="006951B8">
        <w:rPr>
          <w:rFonts w:ascii="Arial" w:hAnsi="Arial" w:cs="Arial"/>
          <w:bCs/>
          <w:sz w:val="22"/>
          <w:szCs w:val="22"/>
        </w:rPr>
        <w:t xml:space="preserve">– pardavimo </w:t>
      </w:r>
      <w:r w:rsidR="00AD7523" w:rsidRPr="006951B8">
        <w:rPr>
          <w:rFonts w:ascii="Arial" w:hAnsi="Arial" w:cs="Arial"/>
          <w:bCs/>
          <w:sz w:val="22"/>
          <w:szCs w:val="22"/>
        </w:rPr>
        <w:t>sutarties Nr. SUT(</w:t>
      </w:r>
      <w:r w:rsidR="007F25D4" w:rsidRPr="006951B8">
        <w:rPr>
          <w:rFonts w:ascii="Arial" w:hAnsi="Arial" w:cs="Arial"/>
          <w:bCs/>
          <w:sz w:val="22"/>
          <w:szCs w:val="22"/>
        </w:rPr>
        <w:t>LG</w:t>
      </w:r>
      <w:r w:rsidR="00AD7523" w:rsidRPr="006951B8">
        <w:rPr>
          <w:rFonts w:ascii="Arial" w:hAnsi="Arial" w:cs="Arial"/>
          <w:bCs/>
          <w:sz w:val="22"/>
          <w:szCs w:val="22"/>
        </w:rPr>
        <w:t xml:space="preserve">) - </w:t>
      </w:r>
      <w:r w:rsidR="006951B8" w:rsidRPr="006951B8">
        <w:rPr>
          <w:rFonts w:ascii="Arial" w:hAnsi="Arial" w:cs="Arial"/>
          <w:bCs/>
          <w:sz w:val="22"/>
          <w:szCs w:val="22"/>
        </w:rPr>
        <w:t>356</w:t>
      </w:r>
      <w:r w:rsidR="00CD3710" w:rsidRPr="006951B8">
        <w:rPr>
          <w:rFonts w:ascii="Arial" w:hAnsi="Arial" w:cs="Arial"/>
          <w:bCs/>
          <w:sz w:val="22"/>
          <w:szCs w:val="22"/>
        </w:rPr>
        <w:t xml:space="preserve">  (toliau – </w:t>
      </w:r>
      <w:r w:rsidR="00CD3710" w:rsidRPr="006951B8">
        <w:rPr>
          <w:rFonts w:ascii="Arial" w:hAnsi="Arial" w:cs="Arial"/>
          <w:b/>
          <w:bCs/>
          <w:sz w:val="22"/>
          <w:szCs w:val="22"/>
        </w:rPr>
        <w:t>Sutartis</w:t>
      </w:r>
      <w:r w:rsidR="00CD3710" w:rsidRPr="006951B8">
        <w:rPr>
          <w:rFonts w:ascii="Arial" w:hAnsi="Arial" w:cs="Arial"/>
          <w:bCs/>
          <w:sz w:val="22"/>
          <w:szCs w:val="22"/>
        </w:rPr>
        <w:t xml:space="preserve">) </w:t>
      </w:r>
      <w:r w:rsidR="008164B3" w:rsidRPr="006951B8">
        <w:rPr>
          <w:rFonts w:ascii="Arial" w:hAnsi="Arial" w:cs="Arial"/>
          <w:bCs/>
          <w:sz w:val="22"/>
          <w:szCs w:val="22"/>
        </w:rPr>
        <w:t>Sutarties</w:t>
      </w:r>
      <w:r w:rsidR="000424FB" w:rsidRPr="006951B8">
        <w:rPr>
          <w:rFonts w:ascii="Arial" w:hAnsi="Arial" w:cs="Arial"/>
          <w:bCs/>
          <w:sz w:val="22"/>
          <w:szCs w:val="22"/>
        </w:rPr>
        <w:t xml:space="preserve"> formos</w:t>
      </w:r>
      <w:r w:rsidR="00037642" w:rsidRPr="006951B8">
        <w:rPr>
          <w:rFonts w:ascii="Arial" w:hAnsi="Arial" w:cs="Arial"/>
          <w:bCs/>
          <w:sz w:val="22"/>
          <w:szCs w:val="22"/>
        </w:rPr>
        <w:t xml:space="preserve"> </w:t>
      </w:r>
      <w:r w:rsidR="00CD3710" w:rsidRPr="006951B8">
        <w:rPr>
          <w:rFonts w:ascii="Arial" w:hAnsi="Arial" w:cs="Arial"/>
          <w:bCs/>
          <w:sz w:val="22"/>
          <w:szCs w:val="22"/>
        </w:rPr>
        <w:t xml:space="preserve"> </w:t>
      </w:r>
      <w:r w:rsidR="002B195F" w:rsidRPr="006951B8">
        <w:rPr>
          <w:rFonts w:ascii="Arial" w:hAnsi="Arial" w:cs="Arial"/>
          <w:bCs/>
          <w:sz w:val="22"/>
          <w:szCs w:val="22"/>
        </w:rPr>
        <w:t>6.2</w:t>
      </w:r>
      <w:r w:rsidR="00CD3710" w:rsidRPr="006951B8">
        <w:rPr>
          <w:rFonts w:ascii="Arial" w:hAnsi="Arial" w:cs="Arial"/>
          <w:bCs/>
          <w:sz w:val="22"/>
          <w:szCs w:val="22"/>
        </w:rPr>
        <w:t xml:space="preserve"> p.</w:t>
      </w:r>
      <w:r w:rsidR="008664AB" w:rsidRPr="006951B8">
        <w:rPr>
          <w:rFonts w:ascii="Arial" w:hAnsi="Arial" w:cs="Arial"/>
          <w:sz w:val="22"/>
          <w:szCs w:val="22"/>
        </w:rPr>
        <w:t xml:space="preserve">, </w:t>
      </w:r>
      <w:r w:rsidR="006C6B9B" w:rsidRPr="006951B8">
        <w:rPr>
          <w:rFonts w:ascii="Arial" w:hAnsi="Arial" w:cs="Arial"/>
          <w:sz w:val="22"/>
          <w:szCs w:val="22"/>
        </w:rPr>
        <w:t>Sutarties sąlygų 20</w:t>
      </w:r>
      <w:r w:rsidR="004231DB" w:rsidRPr="006951B8">
        <w:rPr>
          <w:rFonts w:ascii="Arial" w:hAnsi="Arial" w:cs="Arial"/>
          <w:sz w:val="22"/>
          <w:szCs w:val="22"/>
        </w:rPr>
        <w:t>.1</w:t>
      </w:r>
      <w:r w:rsidR="00F82545" w:rsidRPr="006951B8">
        <w:rPr>
          <w:rFonts w:ascii="Arial" w:hAnsi="Arial" w:cs="Arial"/>
          <w:sz w:val="22"/>
          <w:szCs w:val="22"/>
        </w:rPr>
        <w:t xml:space="preserve"> p.</w:t>
      </w:r>
      <w:r w:rsidR="004231DB" w:rsidRPr="006951B8">
        <w:rPr>
          <w:rFonts w:ascii="Arial" w:hAnsi="Arial" w:cs="Arial"/>
          <w:sz w:val="22"/>
          <w:szCs w:val="22"/>
        </w:rPr>
        <w:t xml:space="preserve">, </w:t>
      </w:r>
      <w:r w:rsidR="00CD3710" w:rsidRPr="006951B8">
        <w:rPr>
          <w:rFonts w:ascii="Arial" w:hAnsi="Arial" w:cs="Arial"/>
          <w:sz w:val="22"/>
          <w:szCs w:val="22"/>
        </w:rPr>
        <w:t>atsižvelgdamos</w:t>
      </w:r>
      <w:r w:rsidR="00CD3710" w:rsidRPr="006951B8">
        <w:rPr>
          <w:rFonts w:ascii="Arial" w:hAnsi="Arial" w:cs="Arial"/>
          <w:bCs/>
          <w:sz w:val="22"/>
          <w:szCs w:val="22"/>
        </w:rPr>
        <w:t xml:space="preserve"> į tai, kad</w:t>
      </w:r>
      <w:r w:rsidR="00CD3710" w:rsidRPr="006951B8">
        <w:rPr>
          <w:rFonts w:ascii="Arial" w:hAnsi="Arial" w:cs="Arial"/>
          <w:sz w:val="22"/>
          <w:szCs w:val="22"/>
        </w:rPr>
        <w:t>:</w:t>
      </w:r>
      <w:r w:rsidR="00CD3710" w:rsidRPr="006951B8">
        <w:rPr>
          <w:rFonts w:ascii="Arial" w:eastAsia="Calibri" w:hAnsi="Arial" w:cs="Arial"/>
          <w:sz w:val="22"/>
          <w:szCs w:val="22"/>
          <w:lang w:eastAsia="lt-LT"/>
        </w:rPr>
        <w:t xml:space="preserve"> </w:t>
      </w:r>
    </w:p>
    <w:p w14:paraId="20B1875C" w14:textId="3881D2ED" w:rsidR="00C94C97" w:rsidRPr="006951B8" w:rsidRDefault="00A723C3" w:rsidP="000F5397">
      <w:pPr>
        <w:widowControl w:val="0"/>
        <w:numPr>
          <w:ilvl w:val="0"/>
          <w:numId w:val="1"/>
        </w:numPr>
        <w:tabs>
          <w:tab w:val="left" w:pos="851"/>
          <w:tab w:val="left" w:pos="990"/>
        </w:tabs>
        <w:suppressAutoHyphens w:val="0"/>
        <w:ind w:left="426" w:hanging="426"/>
        <w:jc w:val="both"/>
        <w:rPr>
          <w:rFonts w:ascii="Arial" w:hAnsi="Arial" w:cs="Arial"/>
          <w:sz w:val="22"/>
          <w:szCs w:val="22"/>
        </w:rPr>
      </w:pPr>
      <w:bookmarkStart w:id="6" w:name="_Hlk13661334"/>
      <w:r w:rsidRPr="006951B8">
        <w:rPr>
          <w:rFonts w:ascii="Arial" w:hAnsi="Arial" w:cs="Arial"/>
          <w:sz w:val="22"/>
          <w:szCs w:val="22"/>
        </w:rPr>
        <w:t xml:space="preserve">Bendrovė </w:t>
      </w:r>
      <w:bookmarkEnd w:id="6"/>
      <w:r w:rsidRPr="006951B8">
        <w:rPr>
          <w:rFonts w:ascii="Arial" w:hAnsi="Arial" w:cs="Arial"/>
          <w:sz w:val="22"/>
          <w:szCs w:val="22"/>
        </w:rPr>
        <w:t xml:space="preserve">sudarė Sutartį turėdama poreikį įsigyti </w:t>
      </w:r>
      <w:r w:rsidR="00501865" w:rsidRPr="006951B8">
        <w:rPr>
          <w:rFonts w:ascii="Arial" w:hAnsi="Arial" w:cs="Arial"/>
          <w:sz w:val="22"/>
          <w:szCs w:val="22"/>
        </w:rPr>
        <w:t>projekto „</w:t>
      </w:r>
      <w:r w:rsidR="00501865" w:rsidRPr="006951B8">
        <w:rPr>
          <w:rFonts w:ascii="Arial" w:hAnsi="Arial" w:cs="Arial"/>
          <w:iCs/>
          <w:sz w:val="22"/>
          <w:szCs w:val="22"/>
        </w:rPr>
        <w:t>Alytaus geležinkelio viaduko virš Naujosios g. rekonstravimas“</w:t>
      </w:r>
      <w:r w:rsidR="002B195F" w:rsidRPr="006951B8">
        <w:rPr>
          <w:rFonts w:ascii="Arial" w:hAnsi="Arial" w:cs="Arial"/>
          <w:iCs/>
          <w:sz w:val="22"/>
          <w:szCs w:val="22"/>
        </w:rPr>
        <w:t xml:space="preserve"> </w:t>
      </w:r>
      <w:r w:rsidR="00F82545" w:rsidRPr="006951B8">
        <w:rPr>
          <w:rFonts w:ascii="Arial" w:hAnsi="Arial" w:cs="Arial"/>
          <w:iCs/>
          <w:sz w:val="22"/>
          <w:szCs w:val="22"/>
        </w:rPr>
        <w:t xml:space="preserve">(toliau – </w:t>
      </w:r>
      <w:r w:rsidR="00F82545" w:rsidRPr="006951B8">
        <w:rPr>
          <w:rFonts w:ascii="Arial" w:hAnsi="Arial" w:cs="Arial"/>
          <w:b/>
          <w:bCs/>
          <w:iCs/>
          <w:sz w:val="22"/>
          <w:szCs w:val="22"/>
        </w:rPr>
        <w:t>Projektas</w:t>
      </w:r>
      <w:r w:rsidR="00F82545" w:rsidRPr="006951B8">
        <w:rPr>
          <w:rFonts w:ascii="Arial" w:hAnsi="Arial" w:cs="Arial"/>
          <w:iCs/>
          <w:sz w:val="22"/>
          <w:szCs w:val="22"/>
        </w:rPr>
        <w:t>)</w:t>
      </w:r>
      <w:r w:rsidR="00F82545" w:rsidRPr="006951B8">
        <w:rPr>
          <w:rFonts w:ascii="Arial" w:hAnsi="Arial" w:cs="Arial"/>
          <w:sz w:val="22"/>
          <w:szCs w:val="22"/>
        </w:rPr>
        <w:t xml:space="preserve"> </w:t>
      </w:r>
      <w:r w:rsidR="002B195F" w:rsidRPr="006951B8">
        <w:rPr>
          <w:rFonts w:ascii="Arial" w:hAnsi="Arial" w:cs="Arial"/>
          <w:iCs/>
          <w:sz w:val="22"/>
          <w:szCs w:val="22"/>
        </w:rPr>
        <w:t xml:space="preserve">techninės priežiūros ir inžinieriaus </w:t>
      </w:r>
      <w:r w:rsidR="002B195F" w:rsidRPr="006951B8">
        <w:rPr>
          <w:rFonts w:ascii="Arial" w:hAnsi="Arial" w:cs="Arial"/>
          <w:sz w:val="22"/>
          <w:szCs w:val="22"/>
        </w:rPr>
        <w:t>Paslaugas</w:t>
      </w:r>
      <w:r w:rsidR="00501865" w:rsidRPr="006951B8">
        <w:rPr>
          <w:rFonts w:ascii="Arial" w:hAnsi="Arial" w:cs="Arial"/>
          <w:sz w:val="22"/>
          <w:szCs w:val="22"/>
        </w:rPr>
        <w:t xml:space="preserve"> </w:t>
      </w:r>
      <w:r w:rsidR="00550757" w:rsidRPr="006951B8">
        <w:rPr>
          <w:rFonts w:ascii="Arial" w:hAnsi="Arial" w:cs="Arial"/>
          <w:sz w:val="22"/>
          <w:szCs w:val="22"/>
        </w:rPr>
        <w:t xml:space="preserve">užbaigdama </w:t>
      </w:r>
      <w:r w:rsidR="0099576D" w:rsidRPr="006951B8">
        <w:rPr>
          <w:rFonts w:ascii="Arial" w:hAnsi="Arial" w:cs="Arial"/>
          <w:sz w:val="22"/>
          <w:szCs w:val="22"/>
        </w:rPr>
        <w:t>2018-0</w:t>
      </w:r>
      <w:r w:rsidR="00FD1A16" w:rsidRPr="006951B8">
        <w:rPr>
          <w:rFonts w:ascii="Arial" w:hAnsi="Arial" w:cs="Arial"/>
          <w:sz w:val="22"/>
          <w:szCs w:val="22"/>
        </w:rPr>
        <w:t>9</w:t>
      </w:r>
      <w:r w:rsidR="0099576D" w:rsidRPr="006951B8">
        <w:rPr>
          <w:rFonts w:ascii="Arial" w:hAnsi="Arial" w:cs="Arial"/>
          <w:sz w:val="22"/>
          <w:szCs w:val="22"/>
        </w:rPr>
        <w:t>-1</w:t>
      </w:r>
      <w:r w:rsidR="0030339A" w:rsidRPr="006951B8">
        <w:rPr>
          <w:rFonts w:ascii="Arial" w:hAnsi="Arial" w:cs="Arial"/>
          <w:sz w:val="22"/>
          <w:szCs w:val="22"/>
        </w:rPr>
        <w:t>9</w:t>
      </w:r>
      <w:r w:rsidR="0099576D" w:rsidRPr="006951B8">
        <w:rPr>
          <w:rFonts w:ascii="Arial" w:hAnsi="Arial" w:cs="Arial"/>
          <w:sz w:val="22"/>
          <w:szCs w:val="22"/>
        </w:rPr>
        <w:t xml:space="preserve"> paskelbto </w:t>
      </w:r>
      <w:r w:rsidR="00550757" w:rsidRPr="006951B8">
        <w:rPr>
          <w:rFonts w:ascii="Arial" w:hAnsi="Arial" w:cs="Arial"/>
          <w:sz w:val="22"/>
          <w:szCs w:val="22"/>
        </w:rPr>
        <w:t xml:space="preserve">Pirkimo Nr. </w:t>
      </w:r>
      <w:r w:rsidR="005C4C8F" w:rsidRPr="006951B8">
        <w:rPr>
          <w:rFonts w:ascii="Arial" w:hAnsi="Arial" w:cs="Arial"/>
          <w:sz w:val="22"/>
          <w:szCs w:val="22"/>
        </w:rPr>
        <w:t>400280 dėl</w:t>
      </w:r>
      <w:r w:rsidR="00550757" w:rsidRPr="006951B8">
        <w:rPr>
          <w:rFonts w:ascii="Arial" w:hAnsi="Arial" w:cs="Arial"/>
          <w:sz w:val="22"/>
          <w:szCs w:val="22"/>
        </w:rPr>
        <w:t xml:space="preserve"> </w:t>
      </w:r>
      <w:r w:rsidR="00AD7FE7" w:rsidRPr="006951B8">
        <w:rPr>
          <w:rFonts w:ascii="Arial" w:hAnsi="Arial" w:cs="Arial"/>
          <w:color w:val="333333"/>
          <w:sz w:val="22"/>
          <w:szCs w:val="22"/>
          <w:shd w:val="clear" w:color="auto" w:fill="FFFFFF"/>
        </w:rPr>
        <w:t xml:space="preserve">Alytaus geležinkelio viaduko virš Naujosios g. rekonstravimo darbų techninės priežiūros paslaugų </w:t>
      </w:r>
      <w:r w:rsidR="00550757" w:rsidRPr="006951B8">
        <w:rPr>
          <w:rFonts w:ascii="Arial" w:hAnsi="Arial" w:cs="Arial"/>
          <w:sz w:val="22"/>
          <w:szCs w:val="22"/>
        </w:rPr>
        <w:t>pirkim</w:t>
      </w:r>
      <w:r w:rsidR="00AD7FE7" w:rsidRPr="006951B8">
        <w:rPr>
          <w:rFonts w:ascii="Arial" w:hAnsi="Arial" w:cs="Arial"/>
          <w:sz w:val="22"/>
          <w:szCs w:val="22"/>
        </w:rPr>
        <w:t>o</w:t>
      </w:r>
      <w:r w:rsidR="00550757" w:rsidRPr="006951B8">
        <w:rPr>
          <w:rFonts w:ascii="Arial" w:hAnsi="Arial" w:cs="Arial"/>
          <w:sz w:val="22"/>
          <w:szCs w:val="22"/>
        </w:rPr>
        <w:t xml:space="preserve"> procedūras</w:t>
      </w:r>
      <w:r w:rsidR="00AD7FE7" w:rsidRPr="006951B8">
        <w:rPr>
          <w:rFonts w:ascii="Arial" w:hAnsi="Arial" w:cs="Arial"/>
          <w:sz w:val="22"/>
          <w:szCs w:val="22"/>
        </w:rPr>
        <w:t xml:space="preserve"> </w:t>
      </w:r>
      <w:r w:rsidRPr="006951B8">
        <w:rPr>
          <w:rFonts w:ascii="Arial" w:hAnsi="Arial" w:cs="Arial"/>
          <w:sz w:val="22"/>
          <w:szCs w:val="22"/>
        </w:rPr>
        <w:t xml:space="preserve">ir jas naudoti </w:t>
      </w:r>
      <w:r w:rsidR="00523179" w:rsidRPr="006951B8">
        <w:rPr>
          <w:rFonts w:ascii="Arial" w:hAnsi="Arial" w:cs="Arial"/>
          <w:sz w:val="22"/>
          <w:szCs w:val="22"/>
        </w:rPr>
        <w:t xml:space="preserve">viešosios geležinkelių infrastruktūros valdymo veikloje, kurią </w:t>
      </w:r>
      <w:r w:rsidR="000202BF" w:rsidRPr="006951B8">
        <w:rPr>
          <w:rFonts w:ascii="Arial" w:hAnsi="Arial" w:cs="Arial"/>
          <w:sz w:val="22"/>
          <w:szCs w:val="22"/>
        </w:rPr>
        <w:t>pirkimo pradžios</w:t>
      </w:r>
      <w:r w:rsidR="00523179" w:rsidRPr="006951B8">
        <w:rPr>
          <w:rFonts w:ascii="Arial" w:hAnsi="Arial" w:cs="Arial"/>
          <w:sz w:val="22"/>
          <w:szCs w:val="22"/>
        </w:rPr>
        <w:t xml:space="preserve"> metu vykdė Bendrovės Geležinkelių infrastruktūros direkcija</w:t>
      </w:r>
      <w:r w:rsidR="00F55577" w:rsidRPr="006951B8">
        <w:rPr>
          <w:rFonts w:ascii="Arial" w:hAnsi="Arial" w:cs="Arial"/>
          <w:sz w:val="22"/>
          <w:szCs w:val="22"/>
        </w:rPr>
        <w:t>;</w:t>
      </w:r>
    </w:p>
    <w:p w14:paraId="7CB735AC" w14:textId="3128002A" w:rsidR="007E383F" w:rsidRPr="006951B8" w:rsidRDefault="00A723C3" w:rsidP="000F5397">
      <w:pPr>
        <w:widowControl w:val="0"/>
        <w:numPr>
          <w:ilvl w:val="0"/>
          <w:numId w:val="1"/>
        </w:numPr>
        <w:tabs>
          <w:tab w:val="left" w:pos="851"/>
          <w:tab w:val="left" w:pos="990"/>
        </w:tabs>
        <w:suppressAutoHyphens w:val="0"/>
        <w:ind w:left="426" w:hanging="426"/>
        <w:jc w:val="both"/>
        <w:rPr>
          <w:rFonts w:ascii="Arial" w:hAnsi="Arial" w:cs="Arial"/>
          <w:sz w:val="22"/>
          <w:szCs w:val="22"/>
        </w:rPr>
      </w:pPr>
      <w:r w:rsidRPr="006951B8">
        <w:rPr>
          <w:rFonts w:ascii="Arial" w:hAnsi="Arial" w:cs="Arial"/>
          <w:sz w:val="22"/>
          <w:szCs w:val="22"/>
        </w:rPr>
        <w:t>Bendrovė, įgyvendindama LR Seimo 2018 m. gruodžio 20 d. priimtus LR geležinkelių transporto kodekso pakeitimus, reglamentuojančius Bendrovės vykdomų krovinių ir keleivių, bagažo vežimo geležinkelių transportu bei viešosios geležinkelių infrastruktūros valdymo veiklų atskyrimą, įsteigė 3 (tris) naujas dukterines bendroves, perkeliant į jas savo pagrindines veiklas</w:t>
      </w:r>
      <w:bookmarkStart w:id="7" w:name="_Hlk13663587"/>
      <w:r w:rsidRPr="006951B8">
        <w:rPr>
          <w:rFonts w:ascii="Arial" w:hAnsi="Arial" w:cs="Arial"/>
          <w:sz w:val="22"/>
          <w:szCs w:val="22"/>
        </w:rPr>
        <w:t xml:space="preserve">, įskaitant – </w:t>
      </w:r>
      <w:r w:rsidR="007E383F" w:rsidRPr="006951B8">
        <w:rPr>
          <w:rFonts w:ascii="Arial" w:hAnsi="Arial" w:cs="Arial"/>
          <w:sz w:val="22"/>
          <w:szCs w:val="22"/>
        </w:rPr>
        <w:t>Bendrovė 2019</w:t>
      </w:r>
      <w:r w:rsidR="00D40FB6" w:rsidRPr="006951B8">
        <w:rPr>
          <w:rFonts w:ascii="Arial" w:hAnsi="Arial" w:cs="Arial"/>
          <w:sz w:val="22"/>
          <w:szCs w:val="22"/>
        </w:rPr>
        <w:t> </w:t>
      </w:r>
      <w:r w:rsidR="007E383F" w:rsidRPr="006951B8">
        <w:rPr>
          <w:rFonts w:ascii="Arial" w:hAnsi="Arial" w:cs="Arial"/>
          <w:sz w:val="22"/>
          <w:szCs w:val="22"/>
        </w:rPr>
        <w:t>m.</w:t>
      </w:r>
      <w:r w:rsidR="00D40FB6" w:rsidRPr="006951B8">
        <w:rPr>
          <w:rFonts w:ascii="Arial" w:hAnsi="Arial" w:cs="Arial"/>
          <w:sz w:val="22"/>
          <w:szCs w:val="22"/>
        </w:rPr>
        <w:t> </w:t>
      </w:r>
      <w:r w:rsidR="007E383F" w:rsidRPr="006951B8">
        <w:rPr>
          <w:rFonts w:ascii="Arial" w:hAnsi="Arial" w:cs="Arial"/>
          <w:sz w:val="22"/>
          <w:szCs w:val="22"/>
        </w:rPr>
        <w:t xml:space="preserve">liepos 1 d. įsteigė </w:t>
      </w:r>
      <w:r w:rsidR="00037642" w:rsidRPr="006951B8">
        <w:rPr>
          <w:rFonts w:ascii="Arial" w:hAnsi="Arial" w:cs="Arial"/>
          <w:sz w:val="22"/>
          <w:szCs w:val="22"/>
        </w:rPr>
        <w:t xml:space="preserve">AB „Lietuvos geležinkelių infrastruktūra“ </w:t>
      </w:r>
      <w:r w:rsidR="000340DE" w:rsidRPr="006951B8">
        <w:rPr>
          <w:rFonts w:ascii="Arial" w:hAnsi="Arial" w:cs="Arial"/>
          <w:sz w:val="22"/>
          <w:szCs w:val="22"/>
        </w:rPr>
        <w:t>ir nuo</w:t>
      </w:r>
      <w:r w:rsidR="007E383F" w:rsidRPr="006951B8">
        <w:rPr>
          <w:rFonts w:ascii="Arial" w:hAnsi="Arial" w:cs="Arial"/>
          <w:sz w:val="22"/>
          <w:szCs w:val="22"/>
        </w:rPr>
        <w:t xml:space="preserve"> 2019 m. gruodžio 8 d. </w:t>
      </w:r>
      <w:r w:rsidR="000340DE" w:rsidRPr="006951B8">
        <w:rPr>
          <w:rFonts w:ascii="Arial" w:hAnsi="Arial" w:cs="Arial"/>
          <w:sz w:val="22"/>
          <w:szCs w:val="22"/>
        </w:rPr>
        <w:t>perleido</w:t>
      </w:r>
      <w:r w:rsidR="007E383F" w:rsidRPr="006951B8">
        <w:rPr>
          <w:rFonts w:ascii="Arial" w:hAnsi="Arial" w:cs="Arial"/>
          <w:sz w:val="22"/>
          <w:szCs w:val="22"/>
        </w:rPr>
        <w:t xml:space="preserve"> </w:t>
      </w:r>
      <w:r w:rsidR="00D40FB6" w:rsidRPr="006951B8">
        <w:rPr>
          <w:rFonts w:ascii="Arial" w:hAnsi="Arial" w:cs="Arial"/>
          <w:sz w:val="22"/>
          <w:szCs w:val="22"/>
        </w:rPr>
        <w:t xml:space="preserve">Bendrovės </w:t>
      </w:r>
      <w:r w:rsidR="007E383F" w:rsidRPr="006951B8">
        <w:rPr>
          <w:rFonts w:ascii="Arial" w:hAnsi="Arial" w:cs="Arial"/>
          <w:sz w:val="22"/>
          <w:szCs w:val="22"/>
        </w:rPr>
        <w:t xml:space="preserve">viešosios geležinkelių infrastruktūros valdytojo </w:t>
      </w:r>
      <w:r w:rsidR="008A0E78" w:rsidRPr="006951B8">
        <w:rPr>
          <w:rFonts w:ascii="Arial" w:hAnsi="Arial" w:cs="Arial"/>
          <w:sz w:val="22"/>
          <w:szCs w:val="22"/>
        </w:rPr>
        <w:t>veiklą</w:t>
      </w:r>
      <w:r w:rsidR="00D40FB6" w:rsidRPr="006951B8">
        <w:rPr>
          <w:rFonts w:ascii="Arial" w:hAnsi="Arial" w:cs="Arial"/>
          <w:sz w:val="22"/>
          <w:szCs w:val="22"/>
        </w:rPr>
        <w:t xml:space="preserve"> </w:t>
      </w:r>
      <w:r w:rsidR="00037642" w:rsidRPr="006951B8">
        <w:rPr>
          <w:rFonts w:ascii="Arial" w:hAnsi="Arial" w:cs="Arial"/>
          <w:sz w:val="22"/>
          <w:szCs w:val="22"/>
        </w:rPr>
        <w:t>AB „Lietuvos geležinkelių infrastruktūra“</w:t>
      </w:r>
      <w:r w:rsidR="008F5A4F" w:rsidRPr="006951B8">
        <w:rPr>
          <w:rFonts w:ascii="Arial" w:hAnsi="Arial" w:cs="Arial"/>
          <w:sz w:val="22"/>
          <w:szCs w:val="22"/>
        </w:rPr>
        <w:t>, o 2020 m. rugpjūčio 26 d. pakeistas AB „Lietuvos geležinkelių infrastruktūra“ pavadinimas į AB „LTG Infra“</w:t>
      </w:r>
      <w:r w:rsidR="00F55577" w:rsidRPr="006951B8">
        <w:rPr>
          <w:rFonts w:ascii="Arial" w:hAnsi="Arial" w:cs="Arial"/>
          <w:sz w:val="22"/>
          <w:szCs w:val="22"/>
        </w:rPr>
        <w:t>;</w:t>
      </w:r>
    </w:p>
    <w:bookmarkEnd w:id="7"/>
    <w:p w14:paraId="740F5CA2" w14:textId="42E3D698" w:rsidR="00852712" w:rsidRPr="006951B8" w:rsidRDefault="00FC2D85" w:rsidP="000F5397">
      <w:pPr>
        <w:widowControl w:val="0"/>
        <w:numPr>
          <w:ilvl w:val="0"/>
          <w:numId w:val="1"/>
        </w:numPr>
        <w:tabs>
          <w:tab w:val="left" w:pos="851"/>
          <w:tab w:val="left" w:pos="990"/>
        </w:tabs>
        <w:suppressAutoHyphens w:val="0"/>
        <w:ind w:left="426" w:hanging="426"/>
        <w:jc w:val="both"/>
        <w:rPr>
          <w:rFonts w:ascii="Arial" w:hAnsi="Arial" w:cs="Arial"/>
          <w:sz w:val="22"/>
          <w:szCs w:val="22"/>
        </w:rPr>
      </w:pPr>
      <w:r w:rsidRPr="006951B8">
        <w:rPr>
          <w:rFonts w:ascii="Arial" w:hAnsi="Arial" w:cs="Arial"/>
          <w:sz w:val="22"/>
          <w:szCs w:val="22"/>
        </w:rPr>
        <w:t>Bendrovė, p</w:t>
      </w:r>
      <w:r w:rsidR="00852712" w:rsidRPr="006951B8">
        <w:rPr>
          <w:rFonts w:ascii="Arial" w:hAnsi="Arial" w:cs="Arial"/>
          <w:sz w:val="22"/>
          <w:szCs w:val="22"/>
        </w:rPr>
        <w:t>erlei</w:t>
      </w:r>
      <w:r w:rsidRPr="006951B8">
        <w:rPr>
          <w:rFonts w:ascii="Arial" w:hAnsi="Arial" w:cs="Arial"/>
          <w:sz w:val="22"/>
          <w:szCs w:val="22"/>
        </w:rPr>
        <w:t>s</w:t>
      </w:r>
      <w:r w:rsidR="0082560D" w:rsidRPr="006951B8">
        <w:rPr>
          <w:rFonts w:ascii="Arial" w:hAnsi="Arial" w:cs="Arial"/>
          <w:sz w:val="22"/>
          <w:szCs w:val="22"/>
        </w:rPr>
        <w:t>dama</w:t>
      </w:r>
      <w:r w:rsidR="00852712" w:rsidRPr="006951B8">
        <w:rPr>
          <w:rFonts w:ascii="Arial" w:hAnsi="Arial" w:cs="Arial"/>
          <w:sz w:val="22"/>
          <w:szCs w:val="22"/>
        </w:rPr>
        <w:t xml:space="preserve"> </w:t>
      </w:r>
      <w:r w:rsidR="00D575EC" w:rsidRPr="006951B8">
        <w:rPr>
          <w:rFonts w:ascii="Arial" w:hAnsi="Arial" w:cs="Arial"/>
          <w:sz w:val="22"/>
          <w:szCs w:val="22"/>
        </w:rPr>
        <w:t>viešosios geležinkelių infrastruktūros valdymo</w:t>
      </w:r>
      <w:r w:rsidRPr="006951B8">
        <w:rPr>
          <w:rFonts w:ascii="Arial" w:hAnsi="Arial" w:cs="Arial"/>
          <w:sz w:val="22"/>
          <w:szCs w:val="22"/>
        </w:rPr>
        <w:t xml:space="preserve"> </w:t>
      </w:r>
      <w:r w:rsidR="00640246" w:rsidRPr="006951B8">
        <w:rPr>
          <w:rFonts w:ascii="Arial" w:hAnsi="Arial" w:cs="Arial"/>
          <w:sz w:val="22"/>
          <w:szCs w:val="22"/>
        </w:rPr>
        <w:t>veiklą</w:t>
      </w:r>
      <w:r w:rsidR="00852712" w:rsidRPr="006951B8">
        <w:rPr>
          <w:rFonts w:ascii="Arial" w:hAnsi="Arial" w:cs="Arial"/>
          <w:sz w:val="22"/>
          <w:szCs w:val="22"/>
        </w:rPr>
        <w:t xml:space="preserve"> </w:t>
      </w:r>
      <w:r w:rsidR="00F55577" w:rsidRPr="006951B8">
        <w:rPr>
          <w:rFonts w:ascii="Arial" w:hAnsi="Arial" w:cs="Arial"/>
          <w:sz w:val="22"/>
          <w:szCs w:val="22"/>
        </w:rPr>
        <w:t>Per</w:t>
      </w:r>
      <w:r w:rsidR="00485EBE" w:rsidRPr="006951B8">
        <w:rPr>
          <w:rFonts w:ascii="Arial" w:hAnsi="Arial" w:cs="Arial"/>
          <w:sz w:val="22"/>
          <w:szCs w:val="22"/>
        </w:rPr>
        <w:t>ė</w:t>
      </w:r>
      <w:r w:rsidR="00F55577" w:rsidRPr="006951B8">
        <w:rPr>
          <w:rFonts w:ascii="Arial" w:hAnsi="Arial" w:cs="Arial"/>
          <w:sz w:val="22"/>
          <w:szCs w:val="22"/>
        </w:rPr>
        <w:t>mėjui</w:t>
      </w:r>
      <w:r w:rsidR="00852712" w:rsidRPr="006951B8">
        <w:rPr>
          <w:rFonts w:ascii="Arial" w:hAnsi="Arial" w:cs="Arial"/>
          <w:sz w:val="22"/>
          <w:szCs w:val="22"/>
        </w:rPr>
        <w:t xml:space="preserve">, kartu perleidžia iš </w:t>
      </w:r>
      <w:r w:rsidR="00D575EC" w:rsidRPr="006951B8">
        <w:rPr>
          <w:rFonts w:ascii="Arial" w:hAnsi="Arial" w:cs="Arial"/>
          <w:sz w:val="22"/>
          <w:szCs w:val="22"/>
        </w:rPr>
        <w:t>viešosios geležinkelių infrastruktūros valdytojo</w:t>
      </w:r>
      <w:r w:rsidR="00852712" w:rsidRPr="006951B8">
        <w:rPr>
          <w:rFonts w:ascii="Arial" w:hAnsi="Arial" w:cs="Arial"/>
          <w:sz w:val="22"/>
          <w:szCs w:val="22"/>
        </w:rPr>
        <w:t xml:space="preserve"> veiklai priskirtų sutarčių ar kitais pagrindais kylanči</w:t>
      </w:r>
      <w:r w:rsidRPr="006951B8">
        <w:rPr>
          <w:rFonts w:ascii="Arial" w:hAnsi="Arial" w:cs="Arial"/>
          <w:sz w:val="22"/>
          <w:szCs w:val="22"/>
        </w:rPr>
        <w:t>a</w:t>
      </w:r>
      <w:r w:rsidR="00852712" w:rsidRPr="006951B8">
        <w:rPr>
          <w:rFonts w:ascii="Arial" w:hAnsi="Arial" w:cs="Arial"/>
          <w:sz w:val="22"/>
          <w:szCs w:val="22"/>
        </w:rPr>
        <w:t>s prievol</w:t>
      </w:r>
      <w:r w:rsidRPr="006951B8">
        <w:rPr>
          <w:rFonts w:ascii="Arial" w:hAnsi="Arial" w:cs="Arial"/>
          <w:sz w:val="22"/>
          <w:szCs w:val="22"/>
        </w:rPr>
        <w:t>e</w:t>
      </w:r>
      <w:r w:rsidR="00852712" w:rsidRPr="006951B8">
        <w:rPr>
          <w:rFonts w:ascii="Arial" w:hAnsi="Arial" w:cs="Arial"/>
          <w:sz w:val="22"/>
          <w:szCs w:val="22"/>
        </w:rPr>
        <w:t>s</w:t>
      </w:r>
      <w:r w:rsidR="000202BF" w:rsidRPr="006951B8">
        <w:rPr>
          <w:rFonts w:ascii="Arial" w:hAnsi="Arial" w:cs="Arial"/>
          <w:sz w:val="22"/>
          <w:szCs w:val="22"/>
        </w:rPr>
        <w:t>, o taip pat, teises ir pareigas kylančias iš Perėmėjo viešosios geležinkelių infrastruktūros valdymo veikai priskiriamų sutarčių vykdymo</w:t>
      </w:r>
      <w:r w:rsidR="00852712" w:rsidRPr="006951B8">
        <w:rPr>
          <w:rFonts w:ascii="Arial" w:hAnsi="Arial" w:cs="Arial"/>
          <w:sz w:val="22"/>
          <w:szCs w:val="22"/>
        </w:rPr>
        <w:t>;</w:t>
      </w:r>
    </w:p>
    <w:p w14:paraId="466CB561" w14:textId="569C0F24" w:rsidR="00060633" w:rsidRPr="006951B8" w:rsidRDefault="00A9086D" w:rsidP="000F5397">
      <w:pPr>
        <w:widowControl w:val="0"/>
        <w:numPr>
          <w:ilvl w:val="0"/>
          <w:numId w:val="1"/>
        </w:numPr>
        <w:tabs>
          <w:tab w:val="left" w:pos="851"/>
          <w:tab w:val="left" w:pos="990"/>
        </w:tabs>
        <w:suppressAutoHyphens w:val="0"/>
        <w:ind w:left="426" w:hanging="426"/>
        <w:jc w:val="both"/>
        <w:rPr>
          <w:rFonts w:ascii="Arial" w:hAnsi="Arial" w:cs="Arial"/>
          <w:sz w:val="22"/>
          <w:szCs w:val="22"/>
        </w:rPr>
      </w:pPr>
      <w:r w:rsidRPr="006951B8">
        <w:rPr>
          <w:rFonts w:ascii="Arial" w:hAnsi="Arial" w:cs="Arial"/>
          <w:sz w:val="22"/>
          <w:szCs w:val="22"/>
        </w:rPr>
        <w:t>Perėmėjo</w:t>
      </w:r>
      <w:r w:rsidR="00A723C3" w:rsidRPr="006951B8">
        <w:rPr>
          <w:rFonts w:ascii="Arial" w:hAnsi="Arial" w:cs="Arial"/>
          <w:sz w:val="22"/>
          <w:szCs w:val="22"/>
        </w:rPr>
        <w:t xml:space="preserve"> </w:t>
      </w:r>
      <w:r w:rsidR="00060633" w:rsidRPr="006951B8">
        <w:rPr>
          <w:rFonts w:ascii="Arial" w:hAnsi="Arial" w:cs="Arial"/>
          <w:sz w:val="22"/>
          <w:szCs w:val="22"/>
        </w:rPr>
        <w:t xml:space="preserve">perkeltas veiklos tęstinis poreikis buvo viešuosius pirkimus reglamentuojančių teisės aktų nustatyta tvarka užtikrintas per Bendrovės vykdytą viešąjį pirkimą, kurio pagrindu buvo sudaryta Sutartis, todėl egzistuoja pagrindas pakeisti Sutarties Šalį iš </w:t>
      </w:r>
      <w:r w:rsidR="00D6144E" w:rsidRPr="006951B8">
        <w:rPr>
          <w:rFonts w:ascii="Arial" w:hAnsi="Arial" w:cs="Arial"/>
          <w:sz w:val="22"/>
          <w:szCs w:val="22"/>
        </w:rPr>
        <w:t>Bendrovės</w:t>
      </w:r>
      <w:r w:rsidR="00060633" w:rsidRPr="006951B8">
        <w:rPr>
          <w:rFonts w:ascii="Arial" w:hAnsi="Arial" w:cs="Arial"/>
          <w:sz w:val="22"/>
          <w:szCs w:val="22"/>
        </w:rPr>
        <w:t xml:space="preserve"> į </w:t>
      </w:r>
      <w:r w:rsidRPr="006951B8">
        <w:rPr>
          <w:rFonts w:ascii="Arial" w:hAnsi="Arial" w:cs="Arial"/>
          <w:bCs/>
          <w:sz w:val="22"/>
          <w:szCs w:val="22"/>
        </w:rPr>
        <w:t>Perėmėją</w:t>
      </w:r>
      <w:r w:rsidR="00060633" w:rsidRPr="006951B8">
        <w:rPr>
          <w:rFonts w:ascii="Arial" w:hAnsi="Arial" w:cs="Arial"/>
          <w:sz w:val="22"/>
          <w:szCs w:val="22"/>
        </w:rPr>
        <w:t>;</w:t>
      </w:r>
    </w:p>
    <w:p w14:paraId="6DE94A94" w14:textId="1C30321D" w:rsidR="00BB7ECB" w:rsidRPr="006951B8" w:rsidRDefault="00A723C3" w:rsidP="000F5397">
      <w:pPr>
        <w:widowControl w:val="0"/>
        <w:numPr>
          <w:ilvl w:val="0"/>
          <w:numId w:val="1"/>
        </w:numPr>
        <w:tabs>
          <w:tab w:val="left" w:pos="851"/>
          <w:tab w:val="left" w:pos="990"/>
        </w:tabs>
        <w:suppressAutoHyphens w:val="0"/>
        <w:ind w:left="426" w:hanging="426"/>
        <w:jc w:val="both"/>
        <w:rPr>
          <w:rFonts w:ascii="Arial" w:hAnsi="Arial" w:cs="Arial"/>
          <w:sz w:val="22"/>
          <w:szCs w:val="22"/>
        </w:rPr>
      </w:pPr>
      <w:r w:rsidRPr="006951B8">
        <w:rPr>
          <w:rFonts w:ascii="Arial" w:hAnsi="Arial" w:cs="Arial"/>
          <w:sz w:val="22"/>
          <w:szCs w:val="22"/>
        </w:rPr>
        <w:t xml:space="preserve">Šiuo susitarimu nėra daromas esminis Sutarties pakeitimas kaip jis reglamentuotas </w:t>
      </w:r>
      <w:r w:rsidR="00B90E1B" w:rsidRPr="006951B8">
        <w:rPr>
          <w:rFonts w:ascii="Arial" w:hAnsi="Arial" w:cs="Arial"/>
          <w:sz w:val="22"/>
          <w:szCs w:val="22"/>
        </w:rPr>
        <w:t>KSPĮ 97 str.</w:t>
      </w:r>
      <w:r w:rsidRPr="006951B8">
        <w:rPr>
          <w:rFonts w:ascii="Arial" w:hAnsi="Arial" w:cs="Arial"/>
          <w:sz w:val="22"/>
          <w:szCs w:val="22"/>
        </w:rPr>
        <w:t xml:space="preserve">; </w:t>
      </w:r>
    </w:p>
    <w:p w14:paraId="29DF004F" w14:textId="6EAA62E5" w:rsidR="00BB7ECB" w:rsidRPr="006951B8" w:rsidRDefault="00A723C3" w:rsidP="000F5397">
      <w:pPr>
        <w:widowControl w:val="0"/>
        <w:numPr>
          <w:ilvl w:val="0"/>
          <w:numId w:val="1"/>
        </w:numPr>
        <w:tabs>
          <w:tab w:val="left" w:pos="851"/>
          <w:tab w:val="left" w:pos="990"/>
        </w:tabs>
        <w:suppressAutoHyphens w:val="0"/>
        <w:ind w:left="426" w:hanging="426"/>
        <w:jc w:val="both"/>
        <w:rPr>
          <w:rFonts w:ascii="Arial" w:hAnsi="Arial" w:cs="Arial"/>
          <w:sz w:val="22"/>
          <w:szCs w:val="22"/>
        </w:rPr>
      </w:pPr>
      <w:r w:rsidRPr="006951B8">
        <w:rPr>
          <w:rFonts w:ascii="Arial" w:hAnsi="Arial" w:cs="Arial"/>
          <w:sz w:val="22"/>
          <w:szCs w:val="22"/>
        </w:rPr>
        <w:t xml:space="preserve">Šalys siekia išsaugoti Sutartį (lot. </w:t>
      </w:r>
      <w:proofErr w:type="spellStart"/>
      <w:r w:rsidRPr="006951B8">
        <w:rPr>
          <w:rFonts w:ascii="Arial" w:hAnsi="Arial" w:cs="Arial"/>
          <w:i/>
          <w:iCs/>
          <w:sz w:val="22"/>
          <w:szCs w:val="22"/>
        </w:rPr>
        <w:t>favor</w:t>
      </w:r>
      <w:proofErr w:type="spellEnd"/>
      <w:r w:rsidRPr="006951B8">
        <w:rPr>
          <w:rFonts w:ascii="Arial" w:hAnsi="Arial" w:cs="Arial"/>
          <w:i/>
          <w:iCs/>
          <w:sz w:val="22"/>
          <w:szCs w:val="22"/>
        </w:rPr>
        <w:t xml:space="preserve"> </w:t>
      </w:r>
      <w:proofErr w:type="spellStart"/>
      <w:r w:rsidRPr="006951B8">
        <w:rPr>
          <w:rFonts w:ascii="Arial" w:hAnsi="Arial" w:cs="Arial"/>
          <w:i/>
          <w:iCs/>
          <w:sz w:val="22"/>
          <w:szCs w:val="22"/>
        </w:rPr>
        <w:t>contractus</w:t>
      </w:r>
      <w:proofErr w:type="spellEnd"/>
      <w:r w:rsidRPr="006951B8">
        <w:rPr>
          <w:rFonts w:ascii="Arial" w:hAnsi="Arial" w:cs="Arial"/>
          <w:sz w:val="22"/>
          <w:szCs w:val="22"/>
        </w:rPr>
        <w:t xml:space="preserve">), veikdamos pagal protingumo, proporcingumo, viešųjų pirkimų principus ir tikslus. Be to, </w:t>
      </w:r>
      <w:r w:rsidR="004F2A7C" w:rsidRPr="006951B8">
        <w:rPr>
          <w:rFonts w:ascii="Arial" w:hAnsi="Arial" w:cs="Arial"/>
          <w:sz w:val="22"/>
          <w:szCs w:val="22"/>
        </w:rPr>
        <w:t xml:space="preserve">Tiekėjo </w:t>
      </w:r>
      <w:r w:rsidRPr="006951B8">
        <w:rPr>
          <w:rFonts w:ascii="Arial" w:hAnsi="Arial" w:cs="Arial"/>
          <w:sz w:val="22"/>
          <w:szCs w:val="22"/>
        </w:rPr>
        <w:t>ekonominė padėtis nepagerėja jo naudai taip, kaip nebuvo aptarta pradinėje Sutartyje;</w:t>
      </w:r>
    </w:p>
    <w:p w14:paraId="25AD6863" w14:textId="3A3019AD" w:rsidR="00C33F72" w:rsidRPr="006951B8" w:rsidRDefault="00961234" w:rsidP="00573995">
      <w:pPr>
        <w:pStyle w:val="Title"/>
        <w:tabs>
          <w:tab w:val="left" w:pos="720"/>
          <w:tab w:val="left" w:pos="851"/>
        </w:tabs>
        <w:spacing w:before="80" w:after="80" w:line="240" w:lineRule="auto"/>
        <w:ind w:firstLine="425"/>
        <w:jc w:val="both"/>
        <w:rPr>
          <w:rFonts w:ascii="Arial" w:hAnsi="Arial" w:cs="Arial"/>
          <w:b w:val="0"/>
          <w:bCs w:val="0"/>
        </w:rPr>
      </w:pPr>
      <w:r w:rsidRPr="006951B8">
        <w:rPr>
          <w:rFonts w:ascii="Arial" w:hAnsi="Arial" w:cs="Arial"/>
          <w:b w:val="0"/>
          <w:bCs w:val="0"/>
        </w:rPr>
        <w:t xml:space="preserve">bei siekdamos tiksliai reglamentuoti Sutarties vykdymo aplinkybes, sudarė šį susitarimą prie Sutarties (toliau – </w:t>
      </w:r>
      <w:r w:rsidRPr="006951B8">
        <w:rPr>
          <w:rFonts w:ascii="Arial" w:hAnsi="Arial" w:cs="Arial"/>
          <w:bCs w:val="0"/>
        </w:rPr>
        <w:t>Susitarimas</w:t>
      </w:r>
      <w:r w:rsidRPr="006951B8">
        <w:rPr>
          <w:rFonts w:ascii="Arial" w:hAnsi="Arial" w:cs="Arial"/>
          <w:b w:val="0"/>
          <w:bCs w:val="0"/>
        </w:rPr>
        <w:t>), nekeisdamos bendrojo Sutarties pobūdžio</w:t>
      </w:r>
      <w:r w:rsidR="002D16DA" w:rsidRPr="006951B8">
        <w:rPr>
          <w:rFonts w:ascii="Arial" w:hAnsi="Arial" w:cs="Arial"/>
          <w:b w:val="0"/>
          <w:bCs w:val="0"/>
        </w:rPr>
        <w:t xml:space="preserve">, </w:t>
      </w:r>
    </w:p>
    <w:p w14:paraId="6047872A" w14:textId="22528647" w:rsidR="00961234" w:rsidRPr="006951B8" w:rsidRDefault="00961234" w:rsidP="002D16DA">
      <w:pPr>
        <w:widowControl w:val="0"/>
        <w:tabs>
          <w:tab w:val="left" w:pos="720"/>
          <w:tab w:val="left" w:pos="851"/>
        </w:tabs>
        <w:suppressAutoHyphens w:val="0"/>
        <w:autoSpaceDN/>
        <w:adjustRightInd w:val="0"/>
        <w:ind w:firstLine="426"/>
        <w:jc w:val="both"/>
        <w:rPr>
          <w:rFonts w:ascii="Arial" w:hAnsi="Arial" w:cs="Arial"/>
          <w:b/>
          <w:sz w:val="22"/>
          <w:szCs w:val="22"/>
        </w:rPr>
      </w:pPr>
      <w:r w:rsidRPr="006951B8">
        <w:rPr>
          <w:rFonts w:ascii="Arial" w:hAnsi="Arial" w:cs="Arial"/>
          <w:b/>
          <w:sz w:val="22"/>
          <w:szCs w:val="22"/>
        </w:rPr>
        <w:lastRenderedPageBreak/>
        <w:t>Šalys susitarė:</w:t>
      </w:r>
    </w:p>
    <w:p w14:paraId="1D3A4A4B" w14:textId="601AE864" w:rsidR="00671197" w:rsidRPr="006951B8" w:rsidRDefault="000202BF" w:rsidP="00E40655">
      <w:pPr>
        <w:pStyle w:val="Standard"/>
        <w:numPr>
          <w:ilvl w:val="3"/>
          <w:numId w:val="7"/>
        </w:numPr>
        <w:tabs>
          <w:tab w:val="left" w:pos="0"/>
        </w:tabs>
        <w:ind w:left="0" w:firstLine="426"/>
        <w:jc w:val="both"/>
        <w:rPr>
          <w:rFonts w:ascii="Arial" w:hAnsi="Arial" w:cs="Arial"/>
          <w:sz w:val="22"/>
          <w:szCs w:val="22"/>
        </w:rPr>
      </w:pPr>
      <w:bookmarkStart w:id="8" w:name="_Hlk26129180"/>
      <w:bookmarkStart w:id="9" w:name="_Hlk26132023"/>
      <w:r w:rsidRPr="006951B8">
        <w:rPr>
          <w:rFonts w:ascii="Arial" w:hAnsi="Arial" w:cs="Arial"/>
          <w:sz w:val="22"/>
          <w:szCs w:val="22"/>
        </w:rPr>
        <w:t xml:space="preserve">Nuo Susitarimo įsigaliojimo dienos </w:t>
      </w:r>
      <w:r w:rsidR="00602FF6" w:rsidRPr="006951B8">
        <w:rPr>
          <w:rFonts w:ascii="Arial" w:hAnsi="Arial" w:cs="Arial"/>
          <w:sz w:val="22"/>
          <w:szCs w:val="22"/>
        </w:rPr>
        <w:t xml:space="preserve">Bendrovė </w:t>
      </w:r>
      <w:r w:rsidRPr="006951B8">
        <w:rPr>
          <w:rFonts w:ascii="Arial" w:hAnsi="Arial" w:cs="Arial"/>
          <w:sz w:val="22"/>
          <w:szCs w:val="22"/>
        </w:rPr>
        <w:t>p</w:t>
      </w:r>
      <w:r w:rsidR="00955593" w:rsidRPr="006951B8">
        <w:rPr>
          <w:rFonts w:ascii="Arial" w:hAnsi="Arial" w:cs="Arial"/>
          <w:sz w:val="22"/>
          <w:szCs w:val="22"/>
        </w:rPr>
        <w:t xml:space="preserve">erleidžia, o </w:t>
      </w:r>
      <w:r w:rsidR="005E27AE" w:rsidRPr="006951B8">
        <w:rPr>
          <w:rFonts w:ascii="Arial" w:hAnsi="Arial" w:cs="Arial"/>
          <w:sz w:val="22"/>
          <w:szCs w:val="22"/>
        </w:rPr>
        <w:t xml:space="preserve">Perėmėjas perima </w:t>
      </w:r>
      <w:r w:rsidR="00CA2AA1" w:rsidRPr="006951B8">
        <w:rPr>
          <w:rFonts w:ascii="Arial" w:hAnsi="Arial" w:cs="Arial"/>
          <w:sz w:val="22"/>
          <w:szCs w:val="22"/>
        </w:rPr>
        <w:t>visas Sutartyje numatytas Užsakovo teises ir pareigas</w:t>
      </w:r>
      <w:r w:rsidR="00A43E87" w:rsidRPr="006951B8">
        <w:rPr>
          <w:rFonts w:ascii="Arial" w:hAnsi="Arial" w:cs="Arial"/>
          <w:sz w:val="22"/>
          <w:szCs w:val="22"/>
        </w:rPr>
        <w:t xml:space="preserve">. </w:t>
      </w:r>
      <w:r w:rsidR="006A454F" w:rsidRPr="006951B8">
        <w:rPr>
          <w:rFonts w:ascii="Arial" w:hAnsi="Arial" w:cs="Arial"/>
          <w:sz w:val="22"/>
          <w:szCs w:val="22"/>
        </w:rPr>
        <w:t>S</w:t>
      </w:r>
      <w:r w:rsidR="00875B67" w:rsidRPr="006951B8">
        <w:rPr>
          <w:rFonts w:ascii="Arial" w:hAnsi="Arial" w:cs="Arial"/>
          <w:sz w:val="22"/>
          <w:szCs w:val="22"/>
        </w:rPr>
        <w:t>utarties Šal</w:t>
      </w:r>
      <w:r w:rsidR="008916F6" w:rsidRPr="006951B8">
        <w:rPr>
          <w:rFonts w:ascii="Arial" w:hAnsi="Arial" w:cs="Arial"/>
          <w:sz w:val="22"/>
          <w:szCs w:val="22"/>
        </w:rPr>
        <w:t>is</w:t>
      </w:r>
      <w:r w:rsidR="00875B67" w:rsidRPr="006951B8">
        <w:rPr>
          <w:rFonts w:ascii="Arial" w:hAnsi="Arial" w:cs="Arial"/>
          <w:sz w:val="22"/>
          <w:szCs w:val="22"/>
        </w:rPr>
        <w:t xml:space="preserve"> </w:t>
      </w:r>
      <w:r w:rsidR="00685B4F" w:rsidRPr="006951B8">
        <w:rPr>
          <w:rFonts w:ascii="Arial" w:hAnsi="Arial" w:cs="Arial"/>
          <w:sz w:val="22"/>
          <w:szCs w:val="22"/>
        </w:rPr>
        <w:t>– Užsakov</w:t>
      </w:r>
      <w:r w:rsidR="008916F6" w:rsidRPr="006951B8">
        <w:rPr>
          <w:rFonts w:ascii="Arial" w:hAnsi="Arial" w:cs="Arial"/>
          <w:sz w:val="22"/>
          <w:szCs w:val="22"/>
        </w:rPr>
        <w:t>as</w:t>
      </w:r>
      <w:r w:rsidR="00685B4F" w:rsidRPr="006951B8">
        <w:rPr>
          <w:rFonts w:ascii="Arial" w:hAnsi="Arial" w:cs="Arial"/>
          <w:sz w:val="22"/>
          <w:szCs w:val="22"/>
        </w:rPr>
        <w:t xml:space="preserve"> – </w:t>
      </w:r>
      <w:r w:rsidR="00B7196A" w:rsidRPr="006951B8">
        <w:rPr>
          <w:rFonts w:ascii="Arial" w:hAnsi="Arial" w:cs="Arial"/>
          <w:sz w:val="22"/>
          <w:szCs w:val="22"/>
        </w:rPr>
        <w:t xml:space="preserve">Sutartyje </w:t>
      </w:r>
      <w:r w:rsidR="00961234" w:rsidRPr="006951B8">
        <w:rPr>
          <w:rFonts w:ascii="Arial" w:hAnsi="Arial" w:cs="Arial"/>
          <w:sz w:val="22"/>
          <w:szCs w:val="22"/>
        </w:rPr>
        <w:t xml:space="preserve">iš </w:t>
      </w:r>
      <w:r w:rsidR="000B5DB0" w:rsidRPr="006951B8">
        <w:rPr>
          <w:rFonts w:ascii="Arial" w:hAnsi="Arial" w:cs="Arial"/>
          <w:sz w:val="22"/>
          <w:szCs w:val="22"/>
        </w:rPr>
        <w:t>Bendrovės (</w:t>
      </w:r>
      <w:r w:rsidR="00A9086D" w:rsidRPr="006951B8">
        <w:rPr>
          <w:rFonts w:ascii="Arial" w:hAnsi="Arial" w:cs="Arial"/>
          <w:sz w:val="22"/>
          <w:szCs w:val="22"/>
        </w:rPr>
        <w:t>Perleidėjo</w:t>
      </w:r>
      <w:r w:rsidR="000B5DB0" w:rsidRPr="006951B8">
        <w:rPr>
          <w:rFonts w:ascii="Arial" w:hAnsi="Arial" w:cs="Arial"/>
          <w:sz w:val="22"/>
          <w:szCs w:val="22"/>
        </w:rPr>
        <w:t>)</w:t>
      </w:r>
      <w:r w:rsidR="00A9086D" w:rsidRPr="006951B8">
        <w:rPr>
          <w:rFonts w:ascii="Arial" w:hAnsi="Arial" w:cs="Arial"/>
          <w:sz w:val="22"/>
          <w:szCs w:val="22"/>
        </w:rPr>
        <w:t xml:space="preserve"> </w:t>
      </w:r>
      <w:r w:rsidR="007F085A" w:rsidRPr="006951B8">
        <w:rPr>
          <w:rFonts w:ascii="Arial" w:hAnsi="Arial" w:cs="Arial"/>
          <w:sz w:val="22"/>
          <w:szCs w:val="22"/>
        </w:rPr>
        <w:t>(</w:t>
      </w:r>
      <w:r w:rsidR="00961234" w:rsidRPr="006951B8">
        <w:rPr>
          <w:rFonts w:ascii="Arial" w:hAnsi="Arial" w:cs="Arial"/>
          <w:sz w:val="22"/>
          <w:szCs w:val="22"/>
        </w:rPr>
        <w:t>AB „Lietuvos geležinkeliai“</w:t>
      </w:r>
      <w:r w:rsidR="007F085A" w:rsidRPr="006951B8">
        <w:rPr>
          <w:rFonts w:ascii="Arial" w:hAnsi="Arial" w:cs="Arial"/>
          <w:sz w:val="22"/>
          <w:szCs w:val="22"/>
        </w:rPr>
        <w:t>)</w:t>
      </w:r>
      <w:r w:rsidR="00961234" w:rsidRPr="006951B8">
        <w:rPr>
          <w:rFonts w:ascii="Arial" w:hAnsi="Arial" w:cs="Arial"/>
          <w:sz w:val="22"/>
          <w:szCs w:val="22"/>
        </w:rPr>
        <w:t xml:space="preserve"> </w:t>
      </w:r>
      <w:r w:rsidR="008916F6" w:rsidRPr="006951B8">
        <w:rPr>
          <w:rFonts w:ascii="Arial" w:hAnsi="Arial" w:cs="Arial"/>
          <w:sz w:val="22"/>
          <w:szCs w:val="22"/>
        </w:rPr>
        <w:t>pake</w:t>
      </w:r>
      <w:r w:rsidR="00A028E1" w:rsidRPr="006951B8">
        <w:rPr>
          <w:rFonts w:ascii="Arial" w:hAnsi="Arial" w:cs="Arial"/>
          <w:sz w:val="22"/>
          <w:szCs w:val="22"/>
        </w:rPr>
        <w:t>i</w:t>
      </w:r>
      <w:r w:rsidR="008916F6" w:rsidRPr="006951B8">
        <w:rPr>
          <w:rFonts w:ascii="Arial" w:hAnsi="Arial" w:cs="Arial"/>
          <w:sz w:val="22"/>
          <w:szCs w:val="22"/>
        </w:rPr>
        <w:t>čiam</w:t>
      </w:r>
      <w:r w:rsidR="00B77AF0" w:rsidRPr="006951B8">
        <w:rPr>
          <w:rFonts w:ascii="Arial" w:hAnsi="Arial" w:cs="Arial"/>
          <w:sz w:val="22"/>
          <w:szCs w:val="22"/>
        </w:rPr>
        <w:t>a</w:t>
      </w:r>
      <w:r w:rsidR="00B5723E" w:rsidRPr="006951B8">
        <w:rPr>
          <w:rFonts w:ascii="Arial" w:hAnsi="Arial" w:cs="Arial"/>
          <w:sz w:val="22"/>
          <w:szCs w:val="22"/>
        </w:rPr>
        <w:t xml:space="preserve"> į</w:t>
      </w:r>
      <w:r w:rsidR="007F085A" w:rsidRPr="006951B8">
        <w:rPr>
          <w:rFonts w:ascii="Arial" w:hAnsi="Arial" w:cs="Arial"/>
          <w:sz w:val="22"/>
          <w:szCs w:val="22"/>
        </w:rPr>
        <w:t xml:space="preserve"> Perėmėją (</w:t>
      </w:r>
      <w:r w:rsidR="007F7FFB" w:rsidRPr="006951B8">
        <w:rPr>
          <w:rFonts w:ascii="Arial" w:hAnsi="Arial" w:cs="Arial"/>
          <w:sz w:val="22"/>
          <w:szCs w:val="22"/>
        </w:rPr>
        <w:t>AB „</w:t>
      </w:r>
      <w:r w:rsidR="006A028C" w:rsidRPr="006951B8">
        <w:rPr>
          <w:rFonts w:ascii="Arial" w:hAnsi="Arial" w:cs="Arial"/>
          <w:sz w:val="22"/>
          <w:szCs w:val="22"/>
        </w:rPr>
        <w:t>LTG Infra</w:t>
      </w:r>
      <w:r w:rsidR="007F7FFB" w:rsidRPr="006951B8">
        <w:rPr>
          <w:rFonts w:ascii="Arial" w:hAnsi="Arial" w:cs="Arial"/>
          <w:sz w:val="22"/>
          <w:szCs w:val="22"/>
        </w:rPr>
        <w:t>“</w:t>
      </w:r>
      <w:r w:rsidR="007F085A" w:rsidRPr="006951B8">
        <w:rPr>
          <w:rFonts w:ascii="Arial" w:hAnsi="Arial" w:cs="Arial"/>
          <w:sz w:val="22"/>
          <w:szCs w:val="22"/>
        </w:rPr>
        <w:t>). Perėmėjo</w:t>
      </w:r>
      <w:r w:rsidR="00893FB4" w:rsidRPr="006951B8">
        <w:rPr>
          <w:rFonts w:ascii="Arial" w:hAnsi="Arial" w:cs="Arial"/>
          <w:sz w:val="22"/>
          <w:szCs w:val="22"/>
        </w:rPr>
        <w:t xml:space="preserve"> rekvizitai pateikiami </w:t>
      </w:r>
      <w:r w:rsidR="008916F6" w:rsidRPr="006951B8">
        <w:rPr>
          <w:rFonts w:ascii="Arial" w:hAnsi="Arial" w:cs="Arial"/>
          <w:sz w:val="22"/>
          <w:szCs w:val="22"/>
        </w:rPr>
        <w:t>žemiau</w:t>
      </w:r>
      <w:r w:rsidR="00CA72FE" w:rsidRPr="006951B8">
        <w:rPr>
          <w:rFonts w:ascii="Arial" w:hAnsi="Arial" w:cs="Arial"/>
          <w:sz w:val="22"/>
          <w:szCs w:val="22"/>
        </w:rPr>
        <w:t>.</w:t>
      </w:r>
    </w:p>
    <w:p w14:paraId="1E2DFE89" w14:textId="1F2C861A" w:rsidR="009C76BC" w:rsidRPr="006951B8" w:rsidRDefault="009C76BC" w:rsidP="00E40655">
      <w:pPr>
        <w:pStyle w:val="Standard"/>
        <w:numPr>
          <w:ilvl w:val="3"/>
          <w:numId w:val="7"/>
        </w:numPr>
        <w:tabs>
          <w:tab w:val="left" w:pos="0"/>
        </w:tabs>
        <w:ind w:left="0" w:firstLine="426"/>
        <w:jc w:val="both"/>
        <w:rPr>
          <w:rFonts w:ascii="Arial" w:hAnsi="Arial" w:cs="Arial"/>
          <w:sz w:val="22"/>
          <w:szCs w:val="22"/>
        </w:rPr>
      </w:pPr>
      <w:r w:rsidRPr="006951B8">
        <w:rPr>
          <w:rFonts w:ascii="Arial" w:hAnsi="Arial" w:cs="Arial"/>
          <w:sz w:val="22"/>
          <w:szCs w:val="22"/>
        </w:rPr>
        <w:t>Susitarimas visiškai atitinka Šalių valią ir tikslus.</w:t>
      </w:r>
    </w:p>
    <w:p w14:paraId="658A9A0B" w14:textId="0A215B72" w:rsidR="009C76BC" w:rsidRPr="006951B8" w:rsidRDefault="009C76BC" w:rsidP="00E40655">
      <w:pPr>
        <w:pStyle w:val="Standard"/>
        <w:numPr>
          <w:ilvl w:val="3"/>
          <w:numId w:val="7"/>
        </w:numPr>
        <w:tabs>
          <w:tab w:val="left" w:pos="0"/>
        </w:tabs>
        <w:ind w:left="0" w:firstLine="426"/>
        <w:jc w:val="both"/>
        <w:rPr>
          <w:rFonts w:ascii="Arial" w:hAnsi="Arial" w:cs="Arial"/>
          <w:sz w:val="22"/>
          <w:szCs w:val="22"/>
        </w:rPr>
      </w:pPr>
      <w:r w:rsidRPr="006951B8">
        <w:rPr>
          <w:rFonts w:ascii="Arial" w:hAnsi="Arial" w:cs="Arial"/>
          <w:sz w:val="22"/>
          <w:szCs w:val="22"/>
        </w:rPr>
        <w:t>Susitarimas yra neatskiriama Sutarties dalis.</w:t>
      </w:r>
    </w:p>
    <w:p w14:paraId="114494C1" w14:textId="3CBDDDFF" w:rsidR="009C76BC" w:rsidRPr="006951B8" w:rsidRDefault="009C76BC" w:rsidP="00E40655">
      <w:pPr>
        <w:pStyle w:val="Standard"/>
        <w:numPr>
          <w:ilvl w:val="3"/>
          <w:numId w:val="7"/>
        </w:numPr>
        <w:tabs>
          <w:tab w:val="left" w:pos="0"/>
        </w:tabs>
        <w:ind w:left="0" w:firstLine="426"/>
        <w:jc w:val="both"/>
        <w:rPr>
          <w:rFonts w:ascii="Arial" w:hAnsi="Arial" w:cs="Arial"/>
          <w:sz w:val="22"/>
          <w:szCs w:val="22"/>
        </w:rPr>
      </w:pPr>
      <w:r w:rsidRPr="006951B8">
        <w:rPr>
          <w:rFonts w:ascii="Arial" w:hAnsi="Arial" w:cs="Arial"/>
          <w:sz w:val="22"/>
          <w:szCs w:val="22"/>
        </w:rPr>
        <w:t>Visi ginčai, kylantys Susitarimo pagrindu, sprendžiami Sutartyje nustatyta tvarka.</w:t>
      </w:r>
    </w:p>
    <w:p w14:paraId="0F0B7427" w14:textId="5AFA5CF5" w:rsidR="009C76BC" w:rsidRPr="006951B8" w:rsidRDefault="009C76BC" w:rsidP="00E40655">
      <w:pPr>
        <w:pStyle w:val="Standard"/>
        <w:numPr>
          <w:ilvl w:val="3"/>
          <w:numId w:val="7"/>
        </w:numPr>
        <w:tabs>
          <w:tab w:val="left" w:pos="0"/>
        </w:tabs>
        <w:ind w:left="0" w:firstLine="426"/>
        <w:jc w:val="both"/>
        <w:rPr>
          <w:rFonts w:ascii="Arial" w:hAnsi="Arial" w:cs="Arial"/>
          <w:sz w:val="22"/>
          <w:szCs w:val="22"/>
        </w:rPr>
      </w:pPr>
      <w:r w:rsidRPr="006951B8">
        <w:rPr>
          <w:rFonts w:ascii="Arial" w:hAnsi="Arial" w:cs="Arial"/>
          <w:sz w:val="22"/>
          <w:szCs w:val="22"/>
        </w:rPr>
        <w:t>Susitarime vartojamų sąvokų reikšmės atitinka Sutartyje pateiktų sąvokų apibrėžtis.</w:t>
      </w:r>
    </w:p>
    <w:p w14:paraId="4573ACF2" w14:textId="51CD18F1" w:rsidR="009C76BC" w:rsidRPr="006951B8" w:rsidRDefault="009C76BC" w:rsidP="00E40655">
      <w:pPr>
        <w:pStyle w:val="Standard"/>
        <w:numPr>
          <w:ilvl w:val="3"/>
          <w:numId w:val="7"/>
        </w:numPr>
        <w:tabs>
          <w:tab w:val="left" w:pos="0"/>
        </w:tabs>
        <w:ind w:left="0" w:firstLine="426"/>
        <w:jc w:val="both"/>
        <w:rPr>
          <w:rFonts w:ascii="Arial" w:hAnsi="Arial" w:cs="Arial"/>
          <w:sz w:val="22"/>
          <w:szCs w:val="22"/>
        </w:rPr>
      </w:pPr>
      <w:r w:rsidRPr="006951B8">
        <w:rPr>
          <w:rFonts w:ascii="Arial" w:hAnsi="Arial" w:cs="Arial"/>
          <w:sz w:val="22"/>
          <w:szCs w:val="22"/>
        </w:rPr>
        <w:t>Kitos Sutarties sąlygos, neaptartos Susitarime, lieka galioti nepakeistos.</w:t>
      </w:r>
    </w:p>
    <w:p w14:paraId="01BEA346" w14:textId="109E664A" w:rsidR="009C76BC" w:rsidRPr="006951B8" w:rsidRDefault="009C76BC" w:rsidP="00E40655">
      <w:pPr>
        <w:pStyle w:val="Standard"/>
        <w:numPr>
          <w:ilvl w:val="3"/>
          <w:numId w:val="7"/>
        </w:numPr>
        <w:tabs>
          <w:tab w:val="left" w:pos="0"/>
        </w:tabs>
        <w:ind w:left="0" w:firstLine="426"/>
        <w:jc w:val="both"/>
        <w:rPr>
          <w:rFonts w:ascii="Arial" w:hAnsi="Arial" w:cs="Arial"/>
          <w:sz w:val="22"/>
          <w:szCs w:val="22"/>
        </w:rPr>
      </w:pPr>
      <w:r w:rsidRPr="006951B8">
        <w:rPr>
          <w:rFonts w:ascii="Arial" w:hAnsi="Arial" w:cs="Arial"/>
          <w:sz w:val="22"/>
          <w:szCs w:val="22"/>
        </w:rPr>
        <w:t>Susitarimas laikomas sudaryt</w:t>
      </w:r>
      <w:r w:rsidR="00991E66" w:rsidRPr="006951B8">
        <w:rPr>
          <w:rFonts w:ascii="Arial" w:hAnsi="Arial" w:cs="Arial"/>
          <w:sz w:val="22"/>
          <w:szCs w:val="22"/>
        </w:rPr>
        <w:t>u</w:t>
      </w:r>
      <w:r w:rsidRPr="006951B8">
        <w:rPr>
          <w:rFonts w:ascii="Arial" w:hAnsi="Arial" w:cs="Arial"/>
          <w:sz w:val="22"/>
          <w:szCs w:val="22"/>
        </w:rPr>
        <w:t xml:space="preserve"> </w:t>
      </w:r>
      <w:r w:rsidR="009E7EB3" w:rsidRPr="006951B8">
        <w:rPr>
          <w:rFonts w:ascii="Arial" w:hAnsi="Arial" w:cs="Arial"/>
          <w:sz w:val="22"/>
          <w:szCs w:val="22"/>
        </w:rPr>
        <w:t xml:space="preserve">ir įsigalioja jį </w:t>
      </w:r>
      <w:r w:rsidRPr="006951B8">
        <w:rPr>
          <w:rFonts w:ascii="Arial" w:hAnsi="Arial" w:cs="Arial"/>
          <w:sz w:val="22"/>
          <w:szCs w:val="22"/>
        </w:rPr>
        <w:t>pasirašius įgaliotiems Šalių atstovams.</w:t>
      </w:r>
    </w:p>
    <w:p w14:paraId="5C4D707D" w14:textId="3909B0FF" w:rsidR="009A568E" w:rsidRPr="006951B8" w:rsidRDefault="009C76BC" w:rsidP="00E40655">
      <w:pPr>
        <w:pStyle w:val="Standard"/>
        <w:numPr>
          <w:ilvl w:val="3"/>
          <w:numId w:val="7"/>
        </w:numPr>
        <w:tabs>
          <w:tab w:val="left" w:pos="0"/>
        </w:tabs>
        <w:ind w:left="0" w:firstLine="426"/>
        <w:jc w:val="both"/>
        <w:rPr>
          <w:rFonts w:ascii="Arial" w:hAnsi="Arial" w:cs="Arial"/>
          <w:sz w:val="22"/>
          <w:szCs w:val="22"/>
        </w:rPr>
      </w:pPr>
      <w:r w:rsidRPr="006951B8">
        <w:rPr>
          <w:rFonts w:ascii="Arial" w:hAnsi="Arial" w:cs="Arial"/>
          <w:sz w:val="22"/>
          <w:szCs w:val="22"/>
        </w:rPr>
        <w:t>Susitarimas galioja tol, kol galioja Sutartis</w:t>
      </w:r>
      <w:bookmarkEnd w:id="8"/>
      <w:r w:rsidRPr="006951B8">
        <w:rPr>
          <w:rFonts w:ascii="Arial" w:hAnsi="Arial" w:cs="Arial"/>
          <w:sz w:val="22"/>
          <w:szCs w:val="22"/>
        </w:rPr>
        <w:t>.</w:t>
      </w:r>
    </w:p>
    <w:p w14:paraId="43D80712" w14:textId="655DDE4B" w:rsidR="000202BF" w:rsidRPr="006951B8" w:rsidRDefault="000202BF" w:rsidP="00E40655">
      <w:pPr>
        <w:pStyle w:val="Standard"/>
        <w:numPr>
          <w:ilvl w:val="3"/>
          <w:numId w:val="7"/>
        </w:numPr>
        <w:tabs>
          <w:tab w:val="left" w:pos="0"/>
        </w:tabs>
        <w:ind w:left="0" w:firstLine="426"/>
        <w:jc w:val="both"/>
        <w:rPr>
          <w:rFonts w:ascii="Arial" w:hAnsi="Arial" w:cs="Arial"/>
          <w:sz w:val="22"/>
          <w:szCs w:val="22"/>
        </w:rPr>
      </w:pPr>
      <w:r w:rsidRPr="006951B8">
        <w:rPr>
          <w:rFonts w:ascii="Arial" w:hAnsi="Arial" w:cs="Arial"/>
          <w:sz w:val="22"/>
          <w:szCs w:val="22"/>
        </w:rPr>
        <w:t>Susitarimas pasirašomas elektroniniais parašais.</w:t>
      </w:r>
    </w:p>
    <w:bookmarkEnd w:id="9"/>
    <w:p w14:paraId="2135BEAB" w14:textId="77777777" w:rsidR="009A568E" w:rsidRPr="006951B8" w:rsidRDefault="009A568E" w:rsidP="00F57DB2">
      <w:pPr>
        <w:pStyle w:val="Standard"/>
        <w:tabs>
          <w:tab w:val="left" w:pos="426"/>
        </w:tabs>
        <w:ind w:left="426"/>
        <w:jc w:val="both"/>
        <w:rPr>
          <w:rFonts w:ascii="Arial" w:hAnsi="Arial" w:cs="Arial"/>
          <w:sz w:val="22"/>
          <w:szCs w:val="22"/>
        </w:rPr>
      </w:pPr>
    </w:p>
    <w:p w14:paraId="09C5E453" w14:textId="38E01E17" w:rsidR="00BB7ECB" w:rsidRPr="006951B8" w:rsidRDefault="00A723C3">
      <w:pPr>
        <w:ind w:right="-612"/>
        <w:jc w:val="center"/>
        <w:rPr>
          <w:rFonts w:ascii="Arial" w:hAnsi="Arial" w:cs="Arial"/>
          <w:b/>
          <w:sz w:val="22"/>
          <w:szCs w:val="22"/>
        </w:rPr>
      </w:pPr>
      <w:r w:rsidRPr="006951B8">
        <w:rPr>
          <w:rFonts w:ascii="Arial" w:hAnsi="Arial" w:cs="Arial"/>
          <w:b/>
          <w:sz w:val="22"/>
          <w:szCs w:val="22"/>
        </w:rPr>
        <w:t xml:space="preserve">ŠALIŲ ADRESAI IR REKVIZITAI </w:t>
      </w:r>
    </w:p>
    <w:p w14:paraId="08EF29E2" w14:textId="77777777" w:rsidR="00B67D24" w:rsidRPr="006951B8" w:rsidRDefault="00B67D24">
      <w:pPr>
        <w:ind w:right="-612"/>
        <w:jc w:val="center"/>
        <w:rPr>
          <w:rFonts w:ascii="Arial" w:hAnsi="Arial" w:cs="Arial"/>
          <w:sz w:val="22"/>
          <w:szCs w:val="22"/>
        </w:rPr>
      </w:pPr>
    </w:p>
    <w:tbl>
      <w:tblPr>
        <w:tblW w:w="5524" w:type="pct"/>
        <w:tblInd w:w="-567" w:type="dxa"/>
        <w:tblCellMar>
          <w:left w:w="10" w:type="dxa"/>
          <w:right w:w="10" w:type="dxa"/>
        </w:tblCellMar>
        <w:tblLook w:val="0000" w:firstRow="0" w:lastRow="0" w:firstColumn="0" w:lastColumn="0" w:noHBand="0" w:noVBand="0"/>
      </w:tblPr>
      <w:tblGrid>
        <w:gridCol w:w="3544"/>
        <w:gridCol w:w="4113"/>
        <w:gridCol w:w="3306"/>
      </w:tblGrid>
      <w:tr w:rsidR="002067B3" w:rsidRPr="006951B8" w14:paraId="190CB433" w14:textId="77777777" w:rsidTr="002D2D81">
        <w:tc>
          <w:tcPr>
            <w:tcW w:w="1616" w:type="pct"/>
            <w:shd w:val="clear" w:color="auto" w:fill="auto"/>
            <w:tcMar>
              <w:top w:w="0" w:type="dxa"/>
              <w:left w:w="108" w:type="dxa"/>
              <w:bottom w:w="0" w:type="dxa"/>
              <w:right w:w="108" w:type="dxa"/>
            </w:tcMar>
          </w:tcPr>
          <w:p w14:paraId="07D4F11D" w14:textId="77777777" w:rsidR="003B010C" w:rsidRPr="006951B8" w:rsidRDefault="003B010C" w:rsidP="00CD3710">
            <w:pPr>
              <w:pStyle w:val="Standard"/>
              <w:rPr>
                <w:rFonts w:ascii="Arial" w:hAnsi="Arial" w:cs="Arial"/>
                <w:b/>
                <w:bCs/>
                <w:sz w:val="22"/>
                <w:szCs w:val="22"/>
              </w:rPr>
            </w:pPr>
            <w:r w:rsidRPr="006951B8">
              <w:rPr>
                <w:rFonts w:ascii="Arial" w:hAnsi="Arial" w:cs="Arial"/>
                <w:b/>
                <w:bCs/>
                <w:sz w:val="22"/>
                <w:szCs w:val="22"/>
              </w:rPr>
              <w:t>Perleidėjas:</w:t>
            </w:r>
          </w:p>
        </w:tc>
        <w:tc>
          <w:tcPr>
            <w:tcW w:w="1876" w:type="pct"/>
            <w:shd w:val="clear" w:color="auto" w:fill="auto"/>
            <w:tcMar>
              <w:top w:w="0" w:type="dxa"/>
              <w:left w:w="108" w:type="dxa"/>
              <w:bottom w:w="0" w:type="dxa"/>
              <w:right w:w="108" w:type="dxa"/>
            </w:tcMar>
          </w:tcPr>
          <w:p w14:paraId="230DDACC" w14:textId="77777777" w:rsidR="003B010C" w:rsidRPr="006951B8" w:rsidRDefault="003B010C" w:rsidP="00CD3710">
            <w:pPr>
              <w:pStyle w:val="Standard"/>
              <w:rPr>
                <w:rFonts w:ascii="Arial" w:hAnsi="Arial" w:cs="Arial"/>
                <w:b/>
                <w:bCs/>
                <w:sz w:val="22"/>
                <w:szCs w:val="22"/>
              </w:rPr>
            </w:pPr>
            <w:bookmarkStart w:id="10" w:name="_Hlk26129788"/>
            <w:r w:rsidRPr="006951B8">
              <w:rPr>
                <w:rFonts w:ascii="Arial" w:hAnsi="Arial" w:cs="Arial"/>
                <w:b/>
                <w:bCs/>
                <w:sz w:val="22"/>
                <w:szCs w:val="22"/>
              </w:rPr>
              <w:t>Perėmėjas</w:t>
            </w:r>
            <w:bookmarkEnd w:id="10"/>
            <w:r w:rsidRPr="006951B8">
              <w:rPr>
                <w:rFonts w:ascii="Arial" w:hAnsi="Arial" w:cs="Arial"/>
                <w:b/>
                <w:bCs/>
                <w:sz w:val="22"/>
                <w:szCs w:val="22"/>
              </w:rPr>
              <w:t>:</w:t>
            </w:r>
          </w:p>
        </w:tc>
        <w:tc>
          <w:tcPr>
            <w:tcW w:w="1508" w:type="pct"/>
            <w:shd w:val="clear" w:color="auto" w:fill="auto"/>
            <w:tcMar>
              <w:top w:w="0" w:type="dxa"/>
              <w:left w:w="10" w:type="dxa"/>
              <w:bottom w:w="0" w:type="dxa"/>
              <w:right w:w="10" w:type="dxa"/>
            </w:tcMar>
          </w:tcPr>
          <w:p w14:paraId="50CB0F09" w14:textId="621DEF60" w:rsidR="003B010C" w:rsidRPr="006951B8" w:rsidRDefault="004F2A7C" w:rsidP="00CD3710">
            <w:pPr>
              <w:tabs>
                <w:tab w:val="left" w:pos="3060"/>
              </w:tabs>
              <w:rPr>
                <w:rFonts w:ascii="Arial" w:hAnsi="Arial" w:cs="Arial"/>
                <w:b/>
                <w:iCs/>
                <w:position w:val="-6"/>
                <w:sz w:val="22"/>
                <w:szCs w:val="22"/>
                <w:lang w:eastAsia="ar-SA"/>
              </w:rPr>
            </w:pPr>
            <w:r w:rsidRPr="006951B8">
              <w:rPr>
                <w:rFonts w:ascii="Arial" w:hAnsi="Arial" w:cs="Arial"/>
                <w:b/>
                <w:iCs/>
                <w:position w:val="-6"/>
                <w:sz w:val="22"/>
                <w:szCs w:val="22"/>
                <w:lang w:eastAsia="ar-SA"/>
              </w:rPr>
              <w:t>Tiekėjas</w:t>
            </w:r>
            <w:r w:rsidR="003B010C" w:rsidRPr="006951B8">
              <w:rPr>
                <w:rFonts w:ascii="Arial" w:hAnsi="Arial" w:cs="Arial"/>
                <w:b/>
                <w:iCs/>
                <w:position w:val="-6"/>
                <w:sz w:val="22"/>
                <w:szCs w:val="22"/>
                <w:lang w:eastAsia="ar-SA"/>
              </w:rPr>
              <w:t>:</w:t>
            </w:r>
          </w:p>
        </w:tc>
      </w:tr>
      <w:tr w:rsidR="002067B3" w:rsidRPr="006951B8" w14:paraId="76A22147" w14:textId="77777777" w:rsidTr="002D2D81">
        <w:tc>
          <w:tcPr>
            <w:tcW w:w="1616" w:type="pct"/>
            <w:shd w:val="clear" w:color="auto" w:fill="auto"/>
            <w:tcMar>
              <w:top w:w="0" w:type="dxa"/>
              <w:left w:w="108" w:type="dxa"/>
              <w:bottom w:w="0" w:type="dxa"/>
              <w:right w:w="108" w:type="dxa"/>
            </w:tcMar>
          </w:tcPr>
          <w:p w14:paraId="1769B989" w14:textId="77777777" w:rsidR="003B010C" w:rsidRPr="006951B8" w:rsidRDefault="003B010C" w:rsidP="00CD3710">
            <w:pPr>
              <w:tabs>
                <w:tab w:val="left" w:pos="3060"/>
              </w:tabs>
              <w:rPr>
                <w:rFonts w:ascii="Arial" w:hAnsi="Arial" w:cs="Arial"/>
                <w:sz w:val="22"/>
                <w:szCs w:val="22"/>
              </w:rPr>
            </w:pPr>
            <w:r w:rsidRPr="006951B8">
              <w:rPr>
                <w:rFonts w:ascii="Arial" w:hAnsi="Arial" w:cs="Arial"/>
                <w:b/>
                <w:bCs/>
                <w:iCs/>
                <w:position w:val="-7"/>
                <w:sz w:val="22"/>
                <w:szCs w:val="22"/>
                <w:lang w:eastAsia="ar-SA"/>
              </w:rPr>
              <w:t>AB</w:t>
            </w:r>
            <w:r w:rsidRPr="006951B8">
              <w:rPr>
                <w:rFonts w:ascii="Arial" w:hAnsi="Arial" w:cs="Arial"/>
                <w:b/>
                <w:bCs/>
                <w:iCs/>
                <w:position w:val="-6"/>
                <w:sz w:val="22"/>
                <w:szCs w:val="22"/>
                <w:lang w:eastAsia="ar-SA"/>
              </w:rPr>
              <w:t xml:space="preserve"> „Lietuvos geležinkeliai“ </w:t>
            </w:r>
          </w:p>
          <w:p w14:paraId="4DFF684D" w14:textId="2B2CD568" w:rsidR="003B010C" w:rsidRPr="006951B8" w:rsidRDefault="003B010C" w:rsidP="00CD3710">
            <w:pPr>
              <w:tabs>
                <w:tab w:val="left" w:pos="3060"/>
              </w:tabs>
              <w:rPr>
                <w:rFonts w:ascii="Arial" w:hAnsi="Arial" w:cs="Arial"/>
                <w:sz w:val="22"/>
                <w:szCs w:val="22"/>
              </w:rPr>
            </w:pPr>
            <w:r w:rsidRPr="006951B8">
              <w:rPr>
                <w:rFonts w:ascii="Arial" w:hAnsi="Arial" w:cs="Arial"/>
                <w:bCs/>
                <w:iCs/>
                <w:position w:val="-6"/>
                <w:sz w:val="22"/>
                <w:szCs w:val="22"/>
                <w:lang w:eastAsia="ar-SA"/>
              </w:rPr>
              <w:t>Mindaugo g. 12, 03603 Vilnius</w:t>
            </w:r>
          </w:p>
          <w:p w14:paraId="5A514044" w14:textId="6C6B775A" w:rsidR="003B010C" w:rsidRPr="006951B8" w:rsidRDefault="003B010C"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Juridinio asmens kodas 110053842</w:t>
            </w:r>
            <w:r w:rsidR="000907EE" w:rsidRPr="006951B8">
              <w:rPr>
                <w:rFonts w:ascii="Arial" w:hAnsi="Arial" w:cs="Arial"/>
                <w:bCs/>
                <w:iCs/>
                <w:position w:val="-6"/>
                <w:sz w:val="22"/>
                <w:szCs w:val="22"/>
                <w:lang w:eastAsia="ar-SA"/>
              </w:rPr>
              <w:t xml:space="preserve">, </w:t>
            </w:r>
          </w:p>
          <w:p w14:paraId="7A1B58ED" w14:textId="28A924A5" w:rsidR="003B010C" w:rsidRPr="006951B8" w:rsidRDefault="003B010C" w:rsidP="00CD3710">
            <w:pPr>
              <w:tabs>
                <w:tab w:val="left" w:pos="3060"/>
              </w:tabs>
              <w:rPr>
                <w:rFonts w:ascii="Arial" w:hAnsi="Arial" w:cs="Arial"/>
                <w:sz w:val="22"/>
                <w:szCs w:val="22"/>
              </w:rPr>
            </w:pPr>
            <w:r w:rsidRPr="006951B8">
              <w:rPr>
                <w:rFonts w:ascii="Arial" w:hAnsi="Arial" w:cs="Arial"/>
                <w:bCs/>
                <w:iCs/>
                <w:position w:val="-6"/>
                <w:sz w:val="22"/>
                <w:szCs w:val="22"/>
                <w:lang w:eastAsia="ar-SA"/>
              </w:rPr>
              <w:t>PVM kodas LT100538411</w:t>
            </w:r>
          </w:p>
          <w:p w14:paraId="062F6F57" w14:textId="77777777" w:rsidR="003B010C" w:rsidRPr="006951B8" w:rsidRDefault="003B010C" w:rsidP="00CD3710">
            <w:pPr>
              <w:tabs>
                <w:tab w:val="left" w:pos="3060"/>
              </w:tabs>
              <w:rPr>
                <w:rFonts w:ascii="Arial" w:hAnsi="Arial" w:cs="Arial"/>
                <w:sz w:val="22"/>
                <w:szCs w:val="22"/>
              </w:rPr>
            </w:pPr>
            <w:r w:rsidRPr="006951B8">
              <w:rPr>
                <w:rFonts w:ascii="Arial" w:hAnsi="Arial" w:cs="Arial"/>
                <w:bCs/>
                <w:iCs/>
                <w:position w:val="-6"/>
                <w:sz w:val="22"/>
                <w:szCs w:val="22"/>
                <w:lang w:eastAsia="ar-SA"/>
              </w:rPr>
              <w:t>Tel. +370 5 2692820</w:t>
            </w:r>
          </w:p>
          <w:p w14:paraId="64CF1E2A" w14:textId="5D03CD13" w:rsidR="003B010C" w:rsidRPr="006951B8" w:rsidRDefault="005B40C4" w:rsidP="00CD3710">
            <w:pPr>
              <w:tabs>
                <w:tab w:val="left" w:pos="3060"/>
              </w:tabs>
              <w:rPr>
                <w:rFonts w:ascii="Arial" w:hAnsi="Arial" w:cs="Arial"/>
                <w:sz w:val="22"/>
                <w:szCs w:val="22"/>
              </w:rPr>
            </w:pPr>
            <w:r w:rsidRPr="006951B8">
              <w:rPr>
                <w:rFonts w:ascii="Arial" w:hAnsi="Arial" w:cs="Arial"/>
                <w:bCs/>
                <w:iCs/>
                <w:position w:val="-6"/>
                <w:sz w:val="22"/>
                <w:szCs w:val="22"/>
                <w:lang w:eastAsia="ar-SA"/>
              </w:rPr>
              <w:t xml:space="preserve">El. p. </w:t>
            </w:r>
            <w:r w:rsidR="009D6AE9" w:rsidRPr="006951B8">
              <w:rPr>
                <w:rFonts w:ascii="Arial" w:hAnsi="Arial" w:cs="Arial"/>
                <w:bCs/>
                <w:iCs/>
                <w:position w:val="-6"/>
                <w:sz w:val="22"/>
                <w:szCs w:val="22"/>
                <w:lang w:eastAsia="ar-SA"/>
              </w:rPr>
              <w:t>info@litrail.lt</w:t>
            </w:r>
          </w:p>
          <w:p w14:paraId="3FA871CF" w14:textId="450A2167" w:rsidR="003B010C" w:rsidRPr="006951B8" w:rsidRDefault="003B010C" w:rsidP="00CD3710">
            <w:pPr>
              <w:tabs>
                <w:tab w:val="left" w:pos="3060"/>
              </w:tabs>
              <w:rPr>
                <w:rFonts w:ascii="Arial" w:hAnsi="Arial" w:cs="Arial"/>
                <w:sz w:val="22"/>
                <w:szCs w:val="22"/>
              </w:rPr>
            </w:pPr>
            <w:r w:rsidRPr="006951B8">
              <w:rPr>
                <w:rFonts w:ascii="Arial" w:hAnsi="Arial" w:cs="Arial"/>
                <w:bCs/>
                <w:iCs/>
                <w:position w:val="-6"/>
                <w:sz w:val="22"/>
                <w:szCs w:val="22"/>
                <w:lang w:eastAsia="ar-SA"/>
              </w:rPr>
              <w:t>A.</w:t>
            </w:r>
            <w:r w:rsidR="0027087C" w:rsidRPr="006951B8">
              <w:rPr>
                <w:rFonts w:ascii="Arial" w:hAnsi="Arial" w:cs="Arial"/>
                <w:bCs/>
                <w:iCs/>
                <w:position w:val="-6"/>
                <w:sz w:val="22"/>
                <w:szCs w:val="22"/>
                <w:lang w:eastAsia="ar-SA"/>
              </w:rPr>
              <w:t> </w:t>
            </w:r>
            <w:r w:rsidRPr="006951B8">
              <w:rPr>
                <w:rFonts w:ascii="Arial" w:hAnsi="Arial" w:cs="Arial"/>
                <w:bCs/>
                <w:iCs/>
                <w:position w:val="-6"/>
                <w:sz w:val="22"/>
                <w:szCs w:val="22"/>
                <w:lang w:eastAsia="ar-SA"/>
              </w:rPr>
              <w:t>s. Nr. LT68 7044 0600 0029 4239</w:t>
            </w:r>
          </w:p>
          <w:p w14:paraId="77A5E6D1" w14:textId="26195323" w:rsidR="003B010C" w:rsidRPr="006951B8" w:rsidRDefault="003B010C" w:rsidP="00CD3710">
            <w:pPr>
              <w:pStyle w:val="Standard"/>
              <w:rPr>
                <w:rFonts w:ascii="Arial" w:hAnsi="Arial" w:cs="Arial"/>
                <w:bCs/>
                <w:iCs/>
                <w:position w:val="-6"/>
                <w:sz w:val="22"/>
                <w:szCs w:val="22"/>
                <w:lang w:eastAsia="ar-SA"/>
              </w:rPr>
            </w:pPr>
            <w:r w:rsidRPr="006951B8">
              <w:rPr>
                <w:rFonts w:ascii="Arial" w:hAnsi="Arial" w:cs="Arial"/>
                <w:bCs/>
                <w:iCs/>
                <w:position w:val="-6"/>
                <w:sz w:val="22"/>
                <w:szCs w:val="22"/>
                <w:lang w:eastAsia="ar-SA"/>
              </w:rPr>
              <w:t>AB SEB bankas</w:t>
            </w:r>
          </w:p>
          <w:p w14:paraId="3C22DA35" w14:textId="244EA1E7" w:rsidR="003B010C" w:rsidRPr="006951B8" w:rsidRDefault="003B010C" w:rsidP="00CD3710">
            <w:pPr>
              <w:pStyle w:val="Standard"/>
              <w:rPr>
                <w:rFonts w:ascii="Arial" w:hAnsi="Arial" w:cs="Arial"/>
                <w:sz w:val="22"/>
                <w:szCs w:val="22"/>
              </w:rPr>
            </w:pPr>
          </w:p>
        </w:tc>
        <w:tc>
          <w:tcPr>
            <w:tcW w:w="1876" w:type="pct"/>
            <w:shd w:val="clear" w:color="auto" w:fill="auto"/>
            <w:tcMar>
              <w:top w:w="0" w:type="dxa"/>
              <w:left w:w="108" w:type="dxa"/>
              <w:bottom w:w="0" w:type="dxa"/>
              <w:right w:w="108" w:type="dxa"/>
            </w:tcMar>
          </w:tcPr>
          <w:p w14:paraId="1D82D0C0" w14:textId="6A90313B" w:rsidR="003B010C" w:rsidRPr="006951B8" w:rsidRDefault="003B010C" w:rsidP="00CD3710">
            <w:pPr>
              <w:tabs>
                <w:tab w:val="left" w:pos="3060"/>
              </w:tabs>
              <w:rPr>
                <w:rFonts w:ascii="Arial" w:hAnsi="Arial" w:cs="Arial"/>
                <w:b/>
                <w:bCs/>
                <w:iCs/>
                <w:position w:val="-7"/>
                <w:sz w:val="22"/>
                <w:szCs w:val="22"/>
                <w:lang w:eastAsia="ar-SA"/>
              </w:rPr>
            </w:pPr>
            <w:r w:rsidRPr="006951B8">
              <w:rPr>
                <w:rFonts w:ascii="Arial" w:hAnsi="Arial" w:cs="Arial"/>
                <w:b/>
                <w:bCs/>
                <w:iCs/>
                <w:position w:val="-7"/>
                <w:sz w:val="22"/>
                <w:szCs w:val="22"/>
                <w:lang w:eastAsia="ar-SA"/>
              </w:rPr>
              <w:t>AB „</w:t>
            </w:r>
            <w:r w:rsidR="006A028C" w:rsidRPr="006951B8">
              <w:rPr>
                <w:rFonts w:ascii="Arial" w:hAnsi="Arial" w:cs="Arial"/>
                <w:b/>
                <w:bCs/>
                <w:iCs/>
                <w:position w:val="-7"/>
                <w:sz w:val="22"/>
                <w:szCs w:val="22"/>
                <w:lang w:eastAsia="ar-SA"/>
              </w:rPr>
              <w:t>LTG Infra</w:t>
            </w:r>
            <w:r w:rsidRPr="006951B8">
              <w:rPr>
                <w:rFonts w:ascii="Arial" w:hAnsi="Arial" w:cs="Arial"/>
                <w:b/>
                <w:bCs/>
                <w:iCs/>
                <w:position w:val="-7"/>
                <w:sz w:val="22"/>
                <w:szCs w:val="22"/>
                <w:lang w:eastAsia="ar-SA"/>
              </w:rPr>
              <w:t>“</w:t>
            </w:r>
          </w:p>
          <w:p w14:paraId="38BDA456" w14:textId="13CE04F3" w:rsidR="006A028C" w:rsidRPr="006951B8" w:rsidRDefault="006A028C" w:rsidP="00CD3710">
            <w:pPr>
              <w:tabs>
                <w:tab w:val="left" w:pos="3060"/>
              </w:tabs>
              <w:rPr>
                <w:rFonts w:ascii="Arial" w:hAnsi="Arial" w:cs="Arial"/>
                <w:iCs/>
                <w:position w:val="-7"/>
                <w:sz w:val="22"/>
                <w:szCs w:val="22"/>
                <w:lang w:eastAsia="ar-SA"/>
              </w:rPr>
            </w:pPr>
            <w:r w:rsidRPr="006951B8">
              <w:rPr>
                <w:rFonts w:ascii="Arial" w:hAnsi="Arial" w:cs="Arial"/>
                <w:iCs/>
                <w:position w:val="-7"/>
                <w:sz w:val="22"/>
                <w:szCs w:val="22"/>
                <w:lang w:eastAsia="ar-SA"/>
              </w:rPr>
              <w:t>Geležinkelio g. 2, 02100, Vilnius</w:t>
            </w:r>
          </w:p>
          <w:p w14:paraId="61A08BE8" w14:textId="70059230" w:rsidR="006A028C" w:rsidRPr="006951B8" w:rsidRDefault="006A028C" w:rsidP="00CD3710">
            <w:pPr>
              <w:tabs>
                <w:tab w:val="left" w:pos="3060"/>
              </w:tabs>
              <w:rPr>
                <w:rFonts w:ascii="Arial" w:hAnsi="Arial" w:cs="Arial"/>
                <w:iCs/>
                <w:position w:val="-7"/>
                <w:sz w:val="22"/>
                <w:szCs w:val="22"/>
                <w:lang w:eastAsia="ar-SA"/>
              </w:rPr>
            </w:pPr>
            <w:r w:rsidRPr="006951B8">
              <w:rPr>
                <w:rFonts w:ascii="Arial" w:hAnsi="Arial" w:cs="Arial"/>
                <w:iCs/>
                <w:position w:val="-7"/>
                <w:sz w:val="22"/>
                <w:szCs w:val="22"/>
                <w:lang w:eastAsia="ar-SA"/>
              </w:rPr>
              <w:t>Korespondencijos adresas:</w:t>
            </w:r>
          </w:p>
          <w:p w14:paraId="0681FD45" w14:textId="063CFFE6" w:rsidR="003B010C" w:rsidRPr="006951B8" w:rsidRDefault="003B010C"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 xml:space="preserve">Mindaugo g. 12, </w:t>
            </w:r>
            <w:r w:rsidR="00CD3710" w:rsidRPr="006951B8">
              <w:rPr>
                <w:rFonts w:ascii="Arial" w:hAnsi="Arial" w:cs="Arial"/>
                <w:bCs/>
                <w:iCs/>
                <w:position w:val="-6"/>
                <w:sz w:val="22"/>
                <w:szCs w:val="22"/>
                <w:lang w:eastAsia="ar-SA"/>
              </w:rPr>
              <w:t>03225</w:t>
            </w:r>
            <w:r w:rsidR="009D6AE9" w:rsidRPr="006951B8">
              <w:rPr>
                <w:rFonts w:ascii="Arial" w:hAnsi="Arial" w:cs="Arial"/>
                <w:bCs/>
                <w:iCs/>
                <w:position w:val="-6"/>
                <w:sz w:val="22"/>
                <w:szCs w:val="22"/>
                <w:lang w:eastAsia="ar-SA"/>
              </w:rPr>
              <w:t xml:space="preserve"> </w:t>
            </w:r>
            <w:r w:rsidRPr="006951B8">
              <w:rPr>
                <w:rFonts w:ascii="Arial" w:hAnsi="Arial" w:cs="Arial"/>
                <w:bCs/>
                <w:iCs/>
                <w:position w:val="-6"/>
                <w:sz w:val="22"/>
                <w:szCs w:val="22"/>
                <w:lang w:eastAsia="ar-SA"/>
              </w:rPr>
              <w:t>Vilnius</w:t>
            </w:r>
          </w:p>
          <w:p w14:paraId="3E8F178A" w14:textId="71CEA2C4" w:rsidR="003B010C" w:rsidRPr="006951B8" w:rsidRDefault="003B010C" w:rsidP="00CD3710">
            <w:pPr>
              <w:tabs>
                <w:tab w:val="left" w:pos="3060"/>
              </w:tabs>
              <w:rPr>
                <w:rFonts w:ascii="Arial" w:hAnsi="Arial" w:cs="Arial"/>
                <w:sz w:val="22"/>
                <w:szCs w:val="22"/>
              </w:rPr>
            </w:pPr>
            <w:r w:rsidRPr="006951B8">
              <w:rPr>
                <w:rFonts w:ascii="Arial" w:hAnsi="Arial" w:cs="Arial"/>
                <w:bCs/>
                <w:iCs/>
                <w:position w:val="-6"/>
                <w:sz w:val="22"/>
                <w:szCs w:val="22"/>
                <w:lang w:eastAsia="ar-SA"/>
              </w:rPr>
              <w:t>Juridinio asmens kodas 305202934</w:t>
            </w:r>
            <w:r w:rsidR="000907EE" w:rsidRPr="006951B8">
              <w:rPr>
                <w:rFonts w:ascii="Arial" w:hAnsi="Arial" w:cs="Arial"/>
                <w:bCs/>
                <w:iCs/>
                <w:position w:val="-6"/>
                <w:sz w:val="22"/>
                <w:szCs w:val="22"/>
                <w:lang w:eastAsia="ar-SA"/>
              </w:rPr>
              <w:t xml:space="preserve">, </w:t>
            </w:r>
          </w:p>
          <w:p w14:paraId="1286CF0B" w14:textId="33CCC786" w:rsidR="003B010C" w:rsidRPr="006951B8" w:rsidRDefault="003B010C" w:rsidP="00CD3710">
            <w:pPr>
              <w:shd w:val="clear" w:color="auto" w:fill="FFFFFF" w:themeFill="background1"/>
              <w:tabs>
                <w:tab w:val="left" w:pos="3060"/>
              </w:tabs>
              <w:rPr>
                <w:rFonts w:ascii="Arial" w:hAnsi="Arial" w:cs="Arial"/>
                <w:sz w:val="22"/>
                <w:szCs w:val="22"/>
              </w:rPr>
            </w:pPr>
            <w:r w:rsidRPr="006951B8">
              <w:rPr>
                <w:rFonts w:ascii="Arial" w:hAnsi="Arial" w:cs="Arial"/>
                <w:bCs/>
                <w:iCs/>
                <w:position w:val="-6"/>
                <w:sz w:val="22"/>
                <w:szCs w:val="22"/>
                <w:lang w:eastAsia="ar-SA"/>
              </w:rPr>
              <w:t xml:space="preserve">PVM kodas </w:t>
            </w:r>
            <w:r w:rsidR="009C6B3A" w:rsidRPr="006951B8">
              <w:rPr>
                <w:rFonts w:ascii="Arial" w:hAnsi="Arial" w:cs="Arial"/>
                <w:bCs/>
                <w:iCs/>
                <w:position w:val="-6"/>
                <w:sz w:val="22"/>
                <w:szCs w:val="22"/>
                <w:lang w:eastAsia="ar-SA"/>
              </w:rPr>
              <w:t>LT100012666211</w:t>
            </w:r>
          </w:p>
          <w:p w14:paraId="58C19E87" w14:textId="18E70BCE" w:rsidR="003B010C" w:rsidRPr="006951B8" w:rsidRDefault="003B010C" w:rsidP="00CD3710">
            <w:pPr>
              <w:shd w:val="clear" w:color="auto" w:fill="FFFFFF" w:themeFill="background1"/>
              <w:tabs>
                <w:tab w:val="left" w:pos="3060"/>
              </w:tabs>
              <w:rPr>
                <w:rFonts w:ascii="Arial" w:hAnsi="Arial" w:cs="Arial"/>
                <w:sz w:val="22"/>
                <w:szCs w:val="22"/>
              </w:rPr>
            </w:pPr>
            <w:r w:rsidRPr="006951B8">
              <w:rPr>
                <w:rFonts w:ascii="Arial" w:hAnsi="Arial" w:cs="Arial"/>
                <w:bCs/>
                <w:iCs/>
                <w:position w:val="-6"/>
                <w:sz w:val="22"/>
                <w:szCs w:val="22"/>
                <w:lang w:eastAsia="ar-SA"/>
              </w:rPr>
              <w:t xml:space="preserve">Tel. </w:t>
            </w:r>
            <w:r w:rsidR="009D3B7D" w:rsidRPr="006951B8">
              <w:rPr>
                <w:rFonts w:ascii="Arial" w:hAnsi="Arial" w:cs="Arial"/>
                <w:bCs/>
                <w:iCs/>
                <w:position w:val="-6"/>
                <w:sz w:val="22"/>
                <w:szCs w:val="22"/>
                <w:lang w:eastAsia="ar-SA"/>
              </w:rPr>
              <w:t>+370  5269 3353</w:t>
            </w:r>
          </w:p>
          <w:p w14:paraId="16EB9077" w14:textId="7EEBEF4D" w:rsidR="003B010C" w:rsidRPr="006951B8" w:rsidRDefault="005B40C4" w:rsidP="00CD3710">
            <w:pPr>
              <w:shd w:val="clear" w:color="auto" w:fill="FFFFFF" w:themeFill="background1"/>
              <w:tabs>
                <w:tab w:val="left" w:pos="3060"/>
              </w:tabs>
              <w:rPr>
                <w:rFonts w:ascii="Arial" w:hAnsi="Arial" w:cs="Arial"/>
                <w:sz w:val="22"/>
                <w:szCs w:val="22"/>
              </w:rPr>
            </w:pPr>
            <w:r w:rsidRPr="006951B8">
              <w:rPr>
                <w:rFonts w:ascii="Arial" w:hAnsi="Arial" w:cs="Arial"/>
                <w:bCs/>
                <w:iCs/>
                <w:position w:val="-6"/>
                <w:sz w:val="22"/>
                <w:szCs w:val="22"/>
                <w:lang w:eastAsia="ar-SA"/>
              </w:rPr>
              <w:t xml:space="preserve">El. p. </w:t>
            </w:r>
            <w:hyperlink r:id="rId11" w:history="1">
              <w:r w:rsidR="001D2BFA" w:rsidRPr="006951B8">
                <w:rPr>
                  <w:rStyle w:val="Hyperlink"/>
                  <w:rFonts w:ascii="Arial" w:hAnsi="Arial" w:cs="Arial"/>
                  <w:sz w:val="22"/>
                  <w:szCs w:val="22"/>
                  <w:lang w:val="en-US"/>
                </w:rPr>
                <w:t>L</w:t>
              </w:r>
              <w:r w:rsidR="001D2BFA" w:rsidRPr="006951B8">
                <w:rPr>
                  <w:rStyle w:val="Hyperlink"/>
                  <w:rFonts w:ascii="Arial" w:hAnsi="Arial" w:cs="Arial"/>
                  <w:sz w:val="22"/>
                  <w:szCs w:val="22"/>
                </w:rPr>
                <w:t>G</w:t>
              </w:r>
              <w:r w:rsidR="001D2BFA" w:rsidRPr="006951B8">
                <w:rPr>
                  <w:rStyle w:val="Hyperlink"/>
                  <w:rFonts w:ascii="Arial" w:hAnsi="Arial" w:cs="Arial"/>
                  <w:sz w:val="22"/>
                  <w:szCs w:val="22"/>
                  <w:lang w:val="en-US"/>
                </w:rPr>
                <w:t>infras</w:t>
              </w:r>
              <w:r w:rsidR="001D2BFA" w:rsidRPr="006951B8">
                <w:rPr>
                  <w:rStyle w:val="Hyperlink"/>
                  <w:rFonts w:ascii="Arial" w:hAnsi="Arial" w:cs="Arial"/>
                  <w:sz w:val="22"/>
                  <w:szCs w:val="22"/>
                </w:rPr>
                <w:t>truktura</w:t>
              </w:r>
              <w:r w:rsidR="001D2BFA" w:rsidRPr="006951B8">
                <w:rPr>
                  <w:rStyle w:val="Hyperlink"/>
                  <w:rFonts w:ascii="Arial" w:hAnsi="Arial" w:cs="Arial"/>
                  <w:sz w:val="22"/>
                  <w:szCs w:val="22"/>
                  <w:lang w:val="en-US"/>
                </w:rPr>
                <w:t>@litrail.lt</w:t>
              </w:r>
            </w:hyperlink>
          </w:p>
          <w:p w14:paraId="6611DC87" w14:textId="30B04728" w:rsidR="003B010C" w:rsidRPr="006951B8" w:rsidRDefault="003B010C" w:rsidP="00CD3710">
            <w:pPr>
              <w:shd w:val="clear" w:color="auto" w:fill="FFFFFF" w:themeFill="background1"/>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A.</w:t>
            </w:r>
            <w:r w:rsidR="0027087C" w:rsidRPr="006951B8">
              <w:rPr>
                <w:rFonts w:ascii="Arial" w:hAnsi="Arial" w:cs="Arial"/>
                <w:bCs/>
                <w:iCs/>
                <w:position w:val="-6"/>
                <w:sz w:val="22"/>
                <w:szCs w:val="22"/>
                <w:lang w:eastAsia="ar-SA"/>
              </w:rPr>
              <w:t> </w:t>
            </w:r>
            <w:r w:rsidRPr="006951B8">
              <w:rPr>
                <w:rFonts w:ascii="Arial" w:hAnsi="Arial" w:cs="Arial"/>
                <w:bCs/>
                <w:iCs/>
                <w:position w:val="-6"/>
                <w:sz w:val="22"/>
                <w:szCs w:val="22"/>
                <w:lang w:eastAsia="ar-SA"/>
              </w:rPr>
              <w:t>s. Nr.</w:t>
            </w:r>
            <w:r w:rsidR="004972E5" w:rsidRPr="006951B8">
              <w:rPr>
                <w:rFonts w:ascii="Arial" w:hAnsi="Arial" w:cs="Arial"/>
                <w:bCs/>
                <w:iCs/>
                <w:sz w:val="22"/>
                <w:szCs w:val="22"/>
                <w:lang w:eastAsia="ar-SA"/>
              </w:rPr>
              <w:t xml:space="preserve"> </w:t>
            </w:r>
            <w:r w:rsidR="004972E5" w:rsidRPr="006951B8">
              <w:rPr>
                <w:rFonts w:ascii="Arial" w:hAnsi="Arial" w:cs="Arial"/>
                <w:bCs/>
                <w:iCs/>
                <w:position w:val="-6"/>
                <w:sz w:val="22"/>
                <w:szCs w:val="22"/>
                <w:lang w:eastAsia="ar-SA"/>
              </w:rPr>
              <w:t xml:space="preserve">LT21 7300 0101 5917 5126 </w:t>
            </w:r>
          </w:p>
          <w:p w14:paraId="2AFD6B95" w14:textId="639B8060" w:rsidR="00CE5C97" w:rsidRPr="006951B8" w:rsidRDefault="00D6368E" w:rsidP="00CD3710">
            <w:pPr>
              <w:shd w:val="clear" w:color="auto" w:fill="FFFFFF" w:themeFill="background1"/>
              <w:tabs>
                <w:tab w:val="left" w:pos="3060"/>
              </w:tabs>
              <w:rPr>
                <w:rFonts w:ascii="Arial" w:hAnsi="Arial" w:cs="Arial"/>
                <w:bCs/>
                <w:iCs/>
                <w:sz w:val="22"/>
                <w:szCs w:val="22"/>
              </w:rPr>
            </w:pPr>
            <w:r w:rsidRPr="006951B8">
              <w:rPr>
                <w:rFonts w:ascii="Arial" w:hAnsi="Arial" w:cs="Arial"/>
                <w:bCs/>
                <w:iCs/>
                <w:sz w:val="22"/>
                <w:szCs w:val="22"/>
              </w:rPr>
              <w:t>„Swedbank", AB</w:t>
            </w:r>
          </w:p>
          <w:p w14:paraId="01FCA51D" w14:textId="39004497" w:rsidR="000148BE" w:rsidRPr="006951B8" w:rsidRDefault="000148BE" w:rsidP="000148BE">
            <w:pPr>
              <w:jc w:val="both"/>
              <w:rPr>
                <w:rFonts w:ascii="Arial" w:hAnsi="Arial" w:cs="Arial"/>
                <w:i/>
                <w:iCs/>
                <w:sz w:val="22"/>
                <w:szCs w:val="22"/>
              </w:rPr>
            </w:pPr>
            <w:r w:rsidRPr="006951B8">
              <w:rPr>
                <w:rFonts w:ascii="Arial" w:hAnsi="Arial" w:cs="Arial"/>
                <w:i/>
                <w:iCs/>
                <w:sz w:val="22"/>
                <w:szCs w:val="22"/>
              </w:rPr>
              <w:t>Speciali Projektui atidaryta sąskaita:</w:t>
            </w:r>
          </w:p>
          <w:p w14:paraId="5456F54B" w14:textId="77777777" w:rsidR="000148BE" w:rsidRPr="006951B8" w:rsidRDefault="000148BE" w:rsidP="000148BE">
            <w:pPr>
              <w:jc w:val="both"/>
              <w:rPr>
                <w:rFonts w:ascii="Arial" w:eastAsia="Arial" w:hAnsi="Arial" w:cs="Arial"/>
                <w:sz w:val="22"/>
                <w:szCs w:val="22"/>
              </w:rPr>
            </w:pPr>
            <w:r w:rsidRPr="006951B8">
              <w:rPr>
                <w:rFonts w:ascii="Arial" w:eastAsia="Arial" w:hAnsi="Arial" w:cs="Arial"/>
                <w:sz w:val="22"/>
                <w:szCs w:val="22"/>
              </w:rPr>
              <w:t>Nr. LT05 7300 0101 6461 0809</w:t>
            </w:r>
          </w:p>
          <w:p w14:paraId="564602D4" w14:textId="1AA810DF" w:rsidR="003B010C" w:rsidRPr="006951B8" w:rsidRDefault="000148BE" w:rsidP="002824D5">
            <w:pPr>
              <w:shd w:val="clear" w:color="auto" w:fill="FFFFFF" w:themeFill="background1"/>
              <w:tabs>
                <w:tab w:val="left" w:pos="3060"/>
              </w:tabs>
              <w:rPr>
                <w:rFonts w:ascii="Arial" w:hAnsi="Arial" w:cs="Arial"/>
                <w:sz w:val="22"/>
                <w:szCs w:val="22"/>
              </w:rPr>
            </w:pPr>
            <w:r w:rsidRPr="006951B8">
              <w:rPr>
                <w:rFonts w:ascii="Arial" w:eastAsia="Arial" w:hAnsi="Arial" w:cs="Arial"/>
                <w:sz w:val="22"/>
                <w:szCs w:val="22"/>
              </w:rPr>
              <w:t xml:space="preserve">„Swedbank", AB  </w:t>
            </w:r>
          </w:p>
        </w:tc>
        <w:tc>
          <w:tcPr>
            <w:tcW w:w="1508" w:type="pct"/>
            <w:shd w:val="clear" w:color="auto" w:fill="auto"/>
            <w:tcMar>
              <w:top w:w="0" w:type="dxa"/>
              <w:left w:w="10" w:type="dxa"/>
              <w:bottom w:w="0" w:type="dxa"/>
              <w:right w:w="10" w:type="dxa"/>
            </w:tcMar>
          </w:tcPr>
          <w:p w14:paraId="7BC5C4B4" w14:textId="239ABBA0" w:rsidR="00234545" w:rsidRPr="006951B8" w:rsidRDefault="00206D13" w:rsidP="00CD3710">
            <w:pPr>
              <w:tabs>
                <w:tab w:val="left" w:pos="3060"/>
              </w:tabs>
              <w:rPr>
                <w:rFonts w:ascii="Arial" w:hAnsi="Arial" w:cs="Arial"/>
                <w:b/>
                <w:iCs/>
                <w:position w:val="-6"/>
                <w:sz w:val="22"/>
                <w:szCs w:val="22"/>
                <w:lang w:eastAsia="ar-SA"/>
              </w:rPr>
            </w:pPr>
            <w:r w:rsidRPr="006951B8">
              <w:rPr>
                <w:rFonts w:ascii="Arial" w:hAnsi="Arial" w:cs="Arial"/>
                <w:b/>
                <w:iCs/>
                <w:position w:val="-6"/>
                <w:sz w:val="22"/>
                <w:szCs w:val="22"/>
                <w:lang w:eastAsia="ar-SA"/>
              </w:rPr>
              <w:t>UAB „</w:t>
            </w:r>
            <w:r w:rsidR="004F2A7C" w:rsidRPr="006951B8">
              <w:rPr>
                <w:rFonts w:ascii="Arial" w:hAnsi="Arial" w:cs="Arial"/>
                <w:b/>
                <w:iCs/>
                <w:position w:val="-6"/>
                <w:sz w:val="22"/>
                <w:szCs w:val="22"/>
                <w:lang w:eastAsia="ar-SA"/>
              </w:rPr>
              <w:t>Statybų techninė priežiūra</w:t>
            </w:r>
            <w:r w:rsidRPr="006951B8">
              <w:rPr>
                <w:rFonts w:ascii="Arial" w:hAnsi="Arial" w:cs="Arial"/>
                <w:b/>
                <w:iCs/>
                <w:position w:val="-6"/>
                <w:sz w:val="22"/>
                <w:szCs w:val="22"/>
                <w:lang w:eastAsia="ar-SA"/>
              </w:rPr>
              <w:t>“</w:t>
            </w:r>
          </w:p>
          <w:p w14:paraId="219975B2" w14:textId="76DB1E49" w:rsidR="00A5005E" w:rsidRPr="006951B8" w:rsidRDefault="004F2A7C"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S. Žukausko g. 49-88, 09131 Vilnius, Lietuva</w:t>
            </w:r>
          </w:p>
          <w:p w14:paraId="5E41F549" w14:textId="4F25CC4E" w:rsidR="003B010C" w:rsidRPr="006951B8" w:rsidRDefault="003B010C"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 xml:space="preserve">Juridinio asmens kodas </w:t>
            </w:r>
            <w:r w:rsidR="004F2A7C" w:rsidRPr="006951B8">
              <w:rPr>
                <w:rFonts w:ascii="Arial" w:hAnsi="Arial" w:cs="Arial"/>
                <w:bCs/>
                <w:iCs/>
                <w:position w:val="-6"/>
                <w:sz w:val="22"/>
                <w:szCs w:val="22"/>
                <w:lang w:eastAsia="ar-SA"/>
              </w:rPr>
              <w:t>300026489</w:t>
            </w:r>
          </w:p>
          <w:p w14:paraId="236BD4CD" w14:textId="5ADC3A53" w:rsidR="003B010C" w:rsidRPr="006951B8" w:rsidRDefault="003B010C"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PVM kodas</w:t>
            </w:r>
            <w:r w:rsidR="00A44444" w:rsidRPr="006951B8">
              <w:rPr>
                <w:rFonts w:ascii="Arial" w:hAnsi="Arial" w:cs="Arial"/>
                <w:bCs/>
                <w:iCs/>
                <w:position w:val="-6"/>
                <w:sz w:val="22"/>
                <w:szCs w:val="22"/>
                <w:lang w:eastAsia="ar-SA"/>
              </w:rPr>
              <w:t xml:space="preserve"> </w:t>
            </w:r>
            <w:r w:rsidR="004F2A7C" w:rsidRPr="006951B8">
              <w:rPr>
                <w:rFonts w:ascii="Arial" w:hAnsi="Arial" w:cs="Arial"/>
                <w:bCs/>
                <w:iCs/>
                <w:position w:val="-6"/>
                <w:sz w:val="22"/>
                <w:szCs w:val="22"/>
                <w:lang w:eastAsia="ar-SA"/>
              </w:rPr>
              <w:t>LT100001415012</w:t>
            </w:r>
          </w:p>
          <w:p w14:paraId="1D05B09C" w14:textId="4DB6692E" w:rsidR="008C430A" w:rsidRPr="006951B8" w:rsidRDefault="003B010C"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Tel.</w:t>
            </w:r>
            <w:r w:rsidR="00CD3710" w:rsidRPr="006951B8">
              <w:rPr>
                <w:rFonts w:ascii="Arial" w:hAnsi="Arial" w:cs="Arial"/>
                <w:bCs/>
                <w:iCs/>
                <w:position w:val="-6"/>
                <w:sz w:val="22"/>
                <w:szCs w:val="22"/>
                <w:lang w:eastAsia="ar-SA"/>
              </w:rPr>
              <w:t xml:space="preserve"> </w:t>
            </w:r>
            <w:r w:rsidR="006A028C" w:rsidRPr="006951B8">
              <w:rPr>
                <w:rFonts w:ascii="Arial" w:hAnsi="Arial" w:cs="Arial"/>
                <w:bCs/>
                <w:iCs/>
                <w:position w:val="-6"/>
                <w:sz w:val="22"/>
                <w:szCs w:val="22"/>
                <w:lang w:eastAsia="ar-SA"/>
              </w:rPr>
              <w:t>+370 </w:t>
            </w:r>
            <w:r w:rsidR="004F2A7C" w:rsidRPr="006951B8">
              <w:rPr>
                <w:rFonts w:ascii="Arial" w:hAnsi="Arial" w:cs="Arial"/>
                <w:bCs/>
                <w:iCs/>
                <w:position w:val="-6"/>
                <w:sz w:val="22"/>
                <w:szCs w:val="22"/>
                <w:lang w:eastAsia="ar-SA"/>
              </w:rPr>
              <w:t>5 274 14 61</w:t>
            </w:r>
          </w:p>
          <w:p w14:paraId="7ACF89CC" w14:textId="64D81A0F" w:rsidR="003B010C" w:rsidRPr="006951B8" w:rsidRDefault="008C430A"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E</w:t>
            </w:r>
            <w:r w:rsidR="00DB53A7" w:rsidRPr="006951B8">
              <w:rPr>
                <w:rFonts w:ascii="Arial" w:hAnsi="Arial" w:cs="Arial"/>
                <w:bCs/>
                <w:iCs/>
                <w:position w:val="-6"/>
                <w:sz w:val="22"/>
                <w:szCs w:val="22"/>
                <w:lang w:eastAsia="ar-SA"/>
              </w:rPr>
              <w:t>l.</w:t>
            </w:r>
            <w:r w:rsidR="006403EF" w:rsidRPr="006951B8">
              <w:rPr>
                <w:rFonts w:ascii="Arial" w:hAnsi="Arial" w:cs="Arial"/>
                <w:bCs/>
                <w:iCs/>
                <w:position w:val="-6"/>
                <w:sz w:val="22"/>
                <w:szCs w:val="22"/>
                <w:lang w:eastAsia="ar-SA"/>
              </w:rPr>
              <w:t xml:space="preserve"> </w:t>
            </w:r>
            <w:r w:rsidR="00DB53A7" w:rsidRPr="006951B8">
              <w:rPr>
                <w:rFonts w:ascii="Arial" w:hAnsi="Arial" w:cs="Arial"/>
                <w:bCs/>
                <w:iCs/>
                <w:position w:val="-6"/>
                <w:sz w:val="22"/>
                <w:szCs w:val="22"/>
                <w:lang w:eastAsia="ar-SA"/>
              </w:rPr>
              <w:t xml:space="preserve">p. </w:t>
            </w:r>
            <w:r w:rsidR="004F2A7C" w:rsidRPr="006951B8">
              <w:rPr>
                <w:rFonts w:ascii="Arial" w:hAnsi="Arial" w:cs="Arial"/>
                <w:bCs/>
                <w:iCs/>
                <w:position w:val="-6"/>
                <w:sz w:val="22"/>
                <w:szCs w:val="22"/>
                <w:lang w:eastAsia="ar-SA"/>
              </w:rPr>
              <w:t>stp</w:t>
            </w:r>
            <w:r w:rsidR="00540D5B" w:rsidRPr="006951B8">
              <w:rPr>
                <w:rFonts w:ascii="Arial" w:hAnsi="Arial" w:cs="Arial"/>
                <w:bCs/>
                <w:iCs/>
                <w:position w:val="-6"/>
                <w:sz w:val="22"/>
                <w:szCs w:val="22"/>
                <w:lang w:eastAsia="ar-SA"/>
              </w:rPr>
              <w:t>@</w:t>
            </w:r>
            <w:r w:rsidR="004F2A7C" w:rsidRPr="006951B8">
              <w:rPr>
                <w:rFonts w:ascii="Arial" w:hAnsi="Arial" w:cs="Arial"/>
                <w:bCs/>
                <w:iCs/>
                <w:position w:val="-6"/>
                <w:sz w:val="22"/>
                <w:szCs w:val="22"/>
                <w:lang w:eastAsia="ar-SA"/>
              </w:rPr>
              <w:t>statybuprieziura</w:t>
            </w:r>
            <w:r w:rsidR="00540D5B" w:rsidRPr="006951B8">
              <w:rPr>
                <w:rFonts w:ascii="Arial" w:hAnsi="Arial" w:cs="Arial"/>
                <w:bCs/>
                <w:iCs/>
                <w:position w:val="-6"/>
                <w:sz w:val="22"/>
                <w:szCs w:val="22"/>
                <w:lang w:eastAsia="ar-SA"/>
              </w:rPr>
              <w:t>.lt</w:t>
            </w:r>
          </w:p>
          <w:p w14:paraId="79E12F74" w14:textId="516C9B3F" w:rsidR="003B010C" w:rsidRPr="006951B8" w:rsidRDefault="003B010C"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A.</w:t>
            </w:r>
            <w:r w:rsidR="0027087C" w:rsidRPr="006951B8">
              <w:rPr>
                <w:rFonts w:ascii="Arial" w:hAnsi="Arial" w:cs="Arial"/>
                <w:bCs/>
                <w:iCs/>
                <w:position w:val="-6"/>
                <w:sz w:val="22"/>
                <w:szCs w:val="22"/>
                <w:lang w:eastAsia="ar-SA"/>
              </w:rPr>
              <w:t> </w:t>
            </w:r>
            <w:r w:rsidRPr="006951B8">
              <w:rPr>
                <w:rFonts w:ascii="Arial" w:hAnsi="Arial" w:cs="Arial"/>
                <w:bCs/>
                <w:iCs/>
                <w:position w:val="-6"/>
                <w:sz w:val="22"/>
                <w:szCs w:val="22"/>
                <w:lang w:eastAsia="ar-SA"/>
              </w:rPr>
              <w:t>s. Nr.</w:t>
            </w:r>
            <w:r w:rsidR="00CD3710" w:rsidRPr="006951B8">
              <w:rPr>
                <w:rFonts w:ascii="Arial" w:hAnsi="Arial" w:cs="Arial"/>
                <w:bCs/>
                <w:iCs/>
                <w:position w:val="-6"/>
                <w:sz w:val="22"/>
                <w:szCs w:val="22"/>
                <w:lang w:eastAsia="ar-SA"/>
              </w:rPr>
              <w:t xml:space="preserve"> </w:t>
            </w:r>
            <w:r w:rsidR="006A028C" w:rsidRPr="006951B8">
              <w:rPr>
                <w:rFonts w:ascii="Arial" w:hAnsi="Arial" w:cs="Arial"/>
                <w:bCs/>
                <w:iCs/>
                <w:position w:val="-6"/>
                <w:sz w:val="22"/>
                <w:szCs w:val="22"/>
                <w:lang w:eastAsia="ar-SA"/>
              </w:rPr>
              <w:t>LT</w:t>
            </w:r>
            <w:r w:rsidR="004F2A7C" w:rsidRPr="006951B8">
              <w:rPr>
                <w:rFonts w:ascii="Arial" w:hAnsi="Arial" w:cs="Arial"/>
                <w:bCs/>
                <w:iCs/>
                <w:position w:val="-6"/>
                <w:sz w:val="22"/>
                <w:szCs w:val="22"/>
                <w:lang w:eastAsia="ar-SA"/>
              </w:rPr>
              <w:t>77 7044 0600 0417 0100</w:t>
            </w:r>
          </w:p>
          <w:p w14:paraId="66D4392B" w14:textId="6CEA18C9" w:rsidR="00520046" w:rsidRPr="006951B8" w:rsidRDefault="006A028C"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AB SEB bankas</w:t>
            </w:r>
            <w:r w:rsidR="00CD3710" w:rsidRPr="006951B8">
              <w:rPr>
                <w:rFonts w:ascii="Arial" w:hAnsi="Arial" w:cs="Arial"/>
                <w:bCs/>
                <w:iCs/>
                <w:position w:val="-6"/>
                <w:sz w:val="22"/>
                <w:szCs w:val="22"/>
                <w:lang w:eastAsia="ar-SA"/>
              </w:rPr>
              <w:t xml:space="preserve"> </w:t>
            </w:r>
          </w:p>
        </w:tc>
      </w:tr>
      <w:tr w:rsidR="00420D02" w:rsidRPr="006951B8" w14:paraId="7FA465DA" w14:textId="77777777" w:rsidTr="006A028C">
        <w:trPr>
          <w:trHeight w:val="784"/>
        </w:trPr>
        <w:tc>
          <w:tcPr>
            <w:tcW w:w="1616" w:type="pct"/>
            <w:shd w:val="clear" w:color="auto" w:fill="auto"/>
            <w:tcMar>
              <w:top w:w="0" w:type="dxa"/>
              <w:left w:w="108" w:type="dxa"/>
              <w:bottom w:w="0" w:type="dxa"/>
              <w:right w:w="108" w:type="dxa"/>
            </w:tcMar>
          </w:tcPr>
          <w:p w14:paraId="1BA7834C" w14:textId="77777777" w:rsidR="00223776" w:rsidRPr="006951B8" w:rsidRDefault="00223776" w:rsidP="00CD3710">
            <w:pPr>
              <w:tabs>
                <w:tab w:val="left" w:pos="3060"/>
              </w:tabs>
              <w:rPr>
                <w:rFonts w:ascii="Arial" w:hAnsi="Arial" w:cs="Arial"/>
                <w:bCs/>
                <w:sz w:val="22"/>
                <w:szCs w:val="22"/>
              </w:rPr>
            </w:pPr>
          </w:p>
          <w:p w14:paraId="437AA2DA" w14:textId="7A4DF471" w:rsidR="00234545" w:rsidRPr="006951B8" w:rsidRDefault="000148BE" w:rsidP="00CD3710">
            <w:pPr>
              <w:tabs>
                <w:tab w:val="left" w:pos="3060"/>
              </w:tabs>
              <w:rPr>
                <w:rFonts w:ascii="Arial" w:hAnsi="Arial" w:cs="Arial"/>
                <w:bCs/>
                <w:sz w:val="22"/>
                <w:szCs w:val="22"/>
              </w:rPr>
            </w:pPr>
            <w:r w:rsidRPr="006951B8">
              <w:rPr>
                <w:rFonts w:ascii="Arial" w:hAnsi="Arial" w:cs="Arial"/>
                <w:bCs/>
                <w:sz w:val="22"/>
                <w:szCs w:val="22"/>
              </w:rPr>
              <w:t xml:space="preserve">Generalinis </w:t>
            </w:r>
            <w:r w:rsidR="00234545" w:rsidRPr="006951B8">
              <w:rPr>
                <w:rFonts w:ascii="Arial" w:hAnsi="Arial" w:cs="Arial"/>
                <w:bCs/>
                <w:sz w:val="22"/>
                <w:szCs w:val="22"/>
              </w:rPr>
              <w:t xml:space="preserve">direktorius </w:t>
            </w:r>
          </w:p>
          <w:p w14:paraId="761C4ED9" w14:textId="0D207081" w:rsidR="00234545" w:rsidRPr="006951B8" w:rsidRDefault="000148BE" w:rsidP="00CD3710">
            <w:pPr>
              <w:tabs>
                <w:tab w:val="left" w:pos="3060"/>
              </w:tabs>
              <w:rPr>
                <w:rFonts w:ascii="Arial" w:hAnsi="Arial" w:cs="Arial"/>
                <w:b/>
                <w:iCs/>
                <w:position w:val="-7"/>
                <w:sz w:val="22"/>
                <w:szCs w:val="22"/>
                <w:lang w:eastAsia="ar-SA"/>
              </w:rPr>
            </w:pPr>
            <w:r w:rsidRPr="006951B8">
              <w:rPr>
                <w:rFonts w:ascii="Arial" w:hAnsi="Arial" w:cs="Arial"/>
                <w:b/>
                <w:sz w:val="22"/>
                <w:szCs w:val="22"/>
              </w:rPr>
              <w:t xml:space="preserve">Mantas </w:t>
            </w:r>
            <w:proofErr w:type="spellStart"/>
            <w:r w:rsidRPr="006951B8">
              <w:rPr>
                <w:rFonts w:ascii="Arial" w:hAnsi="Arial" w:cs="Arial"/>
                <w:b/>
                <w:sz w:val="22"/>
                <w:szCs w:val="22"/>
              </w:rPr>
              <w:t>Bartuška</w:t>
            </w:r>
            <w:proofErr w:type="spellEnd"/>
          </w:p>
        </w:tc>
        <w:tc>
          <w:tcPr>
            <w:tcW w:w="1876" w:type="pct"/>
            <w:shd w:val="clear" w:color="auto" w:fill="auto"/>
            <w:tcMar>
              <w:top w:w="0" w:type="dxa"/>
              <w:left w:w="108" w:type="dxa"/>
              <w:bottom w:w="0" w:type="dxa"/>
              <w:right w:w="108" w:type="dxa"/>
            </w:tcMar>
          </w:tcPr>
          <w:p w14:paraId="260CCCF1" w14:textId="77777777" w:rsidR="00223776" w:rsidRPr="006951B8" w:rsidRDefault="00223776" w:rsidP="00CD3710">
            <w:pPr>
              <w:tabs>
                <w:tab w:val="left" w:pos="3060"/>
              </w:tabs>
              <w:rPr>
                <w:rFonts w:ascii="Arial" w:hAnsi="Arial" w:cs="Arial"/>
                <w:bCs/>
                <w:sz w:val="22"/>
                <w:szCs w:val="22"/>
              </w:rPr>
            </w:pPr>
          </w:p>
          <w:p w14:paraId="12E80F9D" w14:textId="0464B1FC" w:rsidR="00234545" w:rsidRPr="006951B8" w:rsidRDefault="00206D13" w:rsidP="00CD3710">
            <w:pPr>
              <w:tabs>
                <w:tab w:val="left" w:pos="3060"/>
              </w:tabs>
              <w:rPr>
                <w:rFonts w:ascii="Arial" w:hAnsi="Arial" w:cs="Arial"/>
                <w:bCs/>
                <w:sz w:val="22"/>
                <w:szCs w:val="22"/>
              </w:rPr>
            </w:pPr>
            <w:r w:rsidRPr="006951B8">
              <w:rPr>
                <w:rFonts w:ascii="Arial" w:hAnsi="Arial" w:cs="Arial"/>
                <w:bCs/>
                <w:sz w:val="22"/>
                <w:szCs w:val="22"/>
              </w:rPr>
              <w:t>Generalinis direktorius</w:t>
            </w:r>
          </w:p>
          <w:p w14:paraId="3709DDA8" w14:textId="1DD0E515" w:rsidR="00234545" w:rsidRPr="006951B8" w:rsidRDefault="00206D13" w:rsidP="00CD3710">
            <w:pPr>
              <w:tabs>
                <w:tab w:val="left" w:pos="3060"/>
              </w:tabs>
              <w:rPr>
                <w:rFonts w:ascii="Arial" w:hAnsi="Arial" w:cs="Arial"/>
                <w:b/>
                <w:iCs/>
                <w:position w:val="-7"/>
                <w:sz w:val="22"/>
                <w:szCs w:val="22"/>
                <w:lang w:eastAsia="ar-SA"/>
              </w:rPr>
            </w:pPr>
            <w:r w:rsidRPr="006951B8">
              <w:rPr>
                <w:rFonts w:ascii="Arial" w:hAnsi="Arial" w:cs="Arial"/>
                <w:b/>
                <w:iCs/>
                <w:position w:val="-7"/>
                <w:sz w:val="22"/>
                <w:szCs w:val="22"/>
                <w:lang w:eastAsia="ar-SA"/>
              </w:rPr>
              <w:t>Karolis Sankovski</w:t>
            </w:r>
          </w:p>
        </w:tc>
        <w:tc>
          <w:tcPr>
            <w:tcW w:w="1508" w:type="pct"/>
            <w:shd w:val="clear" w:color="auto" w:fill="FFFFFF" w:themeFill="background1"/>
            <w:tcMar>
              <w:top w:w="0" w:type="dxa"/>
              <w:left w:w="10" w:type="dxa"/>
              <w:bottom w:w="0" w:type="dxa"/>
              <w:right w:w="10" w:type="dxa"/>
            </w:tcMar>
          </w:tcPr>
          <w:p w14:paraId="43C81C93" w14:textId="77777777" w:rsidR="00223776" w:rsidRPr="006951B8" w:rsidRDefault="00223776" w:rsidP="00CD3710">
            <w:pPr>
              <w:tabs>
                <w:tab w:val="left" w:pos="3060"/>
              </w:tabs>
              <w:rPr>
                <w:rFonts w:ascii="Arial" w:hAnsi="Arial" w:cs="Arial"/>
                <w:bCs/>
                <w:iCs/>
                <w:position w:val="-6"/>
                <w:sz w:val="22"/>
                <w:szCs w:val="22"/>
                <w:lang w:eastAsia="ar-SA"/>
              </w:rPr>
            </w:pPr>
          </w:p>
          <w:p w14:paraId="2D02787D" w14:textId="541EFC76" w:rsidR="00234545" w:rsidRPr="006951B8" w:rsidRDefault="009A56C9" w:rsidP="00CD3710">
            <w:pPr>
              <w:tabs>
                <w:tab w:val="left" w:pos="3060"/>
              </w:tabs>
              <w:rPr>
                <w:rFonts w:ascii="Arial" w:hAnsi="Arial" w:cs="Arial"/>
                <w:bCs/>
                <w:iCs/>
                <w:position w:val="-6"/>
                <w:sz w:val="22"/>
                <w:szCs w:val="22"/>
                <w:lang w:eastAsia="ar-SA"/>
              </w:rPr>
            </w:pPr>
            <w:r w:rsidRPr="006951B8">
              <w:rPr>
                <w:rFonts w:ascii="Arial" w:hAnsi="Arial" w:cs="Arial"/>
                <w:bCs/>
                <w:iCs/>
                <w:position w:val="-6"/>
                <w:sz w:val="22"/>
                <w:szCs w:val="22"/>
                <w:lang w:eastAsia="ar-SA"/>
              </w:rPr>
              <w:t>Generalinis d</w:t>
            </w:r>
            <w:r w:rsidR="00641AD1" w:rsidRPr="006951B8">
              <w:rPr>
                <w:rFonts w:ascii="Arial" w:hAnsi="Arial" w:cs="Arial"/>
                <w:bCs/>
                <w:iCs/>
                <w:position w:val="-6"/>
                <w:sz w:val="22"/>
                <w:szCs w:val="22"/>
                <w:lang w:eastAsia="ar-SA"/>
              </w:rPr>
              <w:t>irektorius</w:t>
            </w:r>
          </w:p>
          <w:p w14:paraId="10895591" w14:textId="4E8CAC02" w:rsidR="00234545" w:rsidRPr="006951B8" w:rsidRDefault="004F2A7C" w:rsidP="00CD3710">
            <w:pPr>
              <w:tabs>
                <w:tab w:val="left" w:pos="3060"/>
              </w:tabs>
              <w:rPr>
                <w:rFonts w:ascii="Arial" w:hAnsi="Arial" w:cs="Arial"/>
                <w:b/>
                <w:iCs/>
                <w:position w:val="-6"/>
                <w:sz w:val="22"/>
                <w:szCs w:val="22"/>
                <w:shd w:val="clear" w:color="auto" w:fill="FFFF00"/>
                <w:lang w:eastAsia="ar-SA"/>
              </w:rPr>
            </w:pPr>
            <w:r w:rsidRPr="006951B8">
              <w:rPr>
                <w:rFonts w:ascii="Arial" w:hAnsi="Arial" w:cs="Arial"/>
                <w:b/>
                <w:iCs/>
                <w:position w:val="-6"/>
                <w:sz w:val="22"/>
                <w:szCs w:val="22"/>
                <w:lang w:eastAsia="ar-SA"/>
              </w:rPr>
              <w:t>Antanas Latakas</w:t>
            </w:r>
          </w:p>
        </w:tc>
      </w:tr>
    </w:tbl>
    <w:p w14:paraId="4C32DFBD" w14:textId="77777777" w:rsidR="00420D02" w:rsidRPr="006951B8" w:rsidRDefault="00420D02" w:rsidP="00404417">
      <w:pPr>
        <w:jc w:val="both"/>
        <w:rPr>
          <w:rFonts w:ascii="Arial" w:eastAsia="Calibri" w:hAnsi="Arial" w:cs="Arial"/>
          <w:sz w:val="22"/>
          <w:szCs w:val="22"/>
        </w:rPr>
      </w:pPr>
      <w:bookmarkStart w:id="11" w:name="_Hlk490815200"/>
    </w:p>
    <w:p w14:paraId="3BACEBA3" w14:textId="77777777" w:rsidR="001D44D0" w:rsidRPr="006951B8" w:rsidRDefault="001D44D0" w:rsidP="00404417">
      <w:pPr>
        <w:jc w:val="both"/>
        <w:rPr>
          <w:rFonts w:ascii="Arial" w:eastAsia="Calibri" w:hAnsi="Arial" w:cs="Arial"/>
          <w:sz w:val="22"/>
          <w:szCs w:val="22"/>
        </w:rPr>
      </w:pPr>
    </w:p>
    <w:p w14:paraId="6605A985" w14:textId="77777777" w:rsidR="0088211A" w:rsidRPr="006951B8" w:rsidRDefault="0088211A" w:rsidP="0088211A">
      <w:pPr>
        <w:rPr>
          <w:rFonts w:ascii="Arial" w:hAnsi="Arial" w:cs="Arial"/>
          <w:sz w:val="22"/>
          <w:szCs w:val="22"/>
          <w:lang w:eastAsia="zh-CN"/>
        </w:rPr>
      </w:pPr>
      <w:r w:rsidRPr="006951B8">
        <w:rPr>
          <w:rFonts w:ascii="Arial" w:hAnsi="Arial" w:cs="Arial"/>
          <w:sz w:val="22"/>
          <w:szCs w:val="22"/>
        </w:rPr>
        <w:t>Šio dokumento pasirašymo, registracijos datos ir Nr. užfiksuojami šio dokumento metaduomenyse.</w:t>
      </w:r>
    </w:p>
    <w:p w14:paraId="0D067B2F" w14:textId="4CB063A9" w:rsidR="007D38EA" w:rsidRPr="006951B8" w:rsidRDefault="007D38EA" w:rsidP="00404417">
      <w:pPr>
        <w:jc w:val="both"/>
        <w:rPr>
          <w:rFonts w:ascii="Arial" w:eastAsia="Calibri" w:hAnsi="Arial" w:cs="Arial"/>
          <w:sz w:val="22"/>
          <w:szCs w:val="22"/>
        </w:rPr>
      </w:pPr>
    </w:p>
    <w:p w14:paraId="25EC1CF8" w14:textId="6E201003" w:rsidR="007D38EA" w:rsidRPr="006951B8" w:rsidRDefault="007D38EA" w:rsidP="00404417">
      <w:pPr>
        <w:jc w:val="both"/>
        <w:rPr>
          <w:rFonts w:ascii="Arial" w:eastAsia="Calibri" w:hAnsi="Arial" w:cs="Arial"/>
          <w:sz w:val="22"/>
          <w:szCs w:val="22"/>
        </w:rPr>
      </w:pPr>
    </w:p>
    <w:p w14:paraId="5F132C96" w14:textId="7DA26D1A" w:rsidR="007D38EA" w:rsidRPr="006951B8" w:rsidRDefault="007D38EA" w:rsidP="00404417">
      <w:pPr>
        <w:jc w:val="both"/>
        <w:rPr>
          <w:rFonts w:ascii="Arial" w:eastAsia="Calibri" w:hAnsi="Arial" w:cs="Arial"/>
          <w:sz w:val="22"/>
          <w:szCs w:val="22"/>
        </w:rPr>
      </w:pPr>
    </w:p>
    <w:p w14:paraId="2EDAE7AA" w14:textId="77777777" w:rsidR="007D38EA" w:rsidRPr="006951B8" w:rsidRDefault="007D38EA" w:rsidP="00404417">
      <w:pPr>
        <w:jc w:val="both"/>
        <w:rPr>
          <w:rFonts w:ascii="Arial" w:eastAsia="Calibri" w:hAnsi="Arial" w:cs="Arial"/>
          <w:sz w:val="22"/>
          <w:szCs w:val="22"/>
        </w:rPr>
      </w:pPr>
    </w:p>
    <w:p w14:paraId="0B71B500" w14:textId="56BB9E15" w:rsidR="00404417" w:rsidRPr="006951B8" w:rsidRDefault="00A723C3" w:rsidP="006A028C">
      <w:pPr>
        <w:jc w:val="both"/>
        <w:rPr>
          <w:rFonts w:ascii="Arial" w:eastAsia="Calibri" w:hAnsi="Arial" w:cs="Arial"/>
          <w:sz w:val="22"/>
          <w:szCs w:val="22"/>
        </w:rPr>
      </w:pPr>
      <w:r w:rsidRPr="006951B8">
        <w:rPr>
          <w:rFonts w:ascii="Arial" w:eastAsia="Calibri" w:hAnsi="Arial" w:cs="Arial"/>
          <w:sz w:val="22"/>
          <w:szCs w:val="22"/>
        </w:rPr>
        <w:t>Susitarimo rengėjas</w:t>
      </w:r>
      <w:r w:rsidR="00EB3A69" w:rsidRPr="006951B8">
        <w:rPr>
          <w:rFonts w:ascii="Arial" w:eastAsia="Calibri" w:hAnsi="Arial" w:cs="Arial"/>
          <w:sz w:val="22"/>
          <w:szCs w:val="22"/>
        </w:rPr>
        <w:t>:</w:t>
      </w:r>
      <w:r w:rsidR="00EB3A69" w:rsidRPr="006951B8">
        <w:rPr>
          <w:rFonts w:ascii="Arial" w:hAnsi="Arial" w:cs="Arial"/>
          <w:bCs/>
          <w:sz w:val="22"/>
          <w:szCs w:val="22"/>
        </w:rPr>
        <w:t xml:space="preserve"> Skaistė Guigaitė, Pirkimo paslaugų centro Sudėtingų pirkimų skyriaus Rangos grupės projektų vadovė, mob. tel. +370 623 06166, el. p.: </w:t>
      </w:r>
      <w:proofErr w:type="spellStart"/>
      <w:r w:rsidR="00EB3A69" w:rsidRPr="006951B8">
        <w:rPr>
          <w:rFonts w:ascii="Arial" w:hAnsi="Arial" w:cs="Arial"/>
          <w:bCs/>
          <w:sz w:val="22"/>
          <w:szCs w:val="22"/>
        </w:rPr>
        <w:t>skaiste.guigaite@litrail.lt</w:t>
      </w:r>
      <w:proofErr w:type="spellEnd"/>
      <w:r w:rsidR="00EB3A69" w:rsidRPr="006951B8">
        <w:rPr>
          <w:rFonts w:ascii="Arial" w:hAnsi="Arial" w:cs="Arial"/>
          <w:bCs/>
          <w:sz w:val="22"/>
          <w:szCs w:val="22"/>
        </w:rPr>
        <w:t>.</w:t>
      </w:r>
    </w:p>
    <w:bookmarkEnd w:id="11"/>
    <w:p w14:paraId="7E37F9BC" w14:textId="10BA419F" w:rsidR="006A028C" w:rsidRPr="006951B8" w:rsidRDefault="006A028C" w:rsidP="006A028C">
      <w:pPr>
        <w:jc w:val="both"/>
        <w:rPr>
          <w:rFonts w:ascii="Arial" w:hAnsi="Arial" w:cs="Arial"/>
          <w:color w:val="333333"/>
          <w:sz w:val="22"/>
          <w:szCs w:val="22"/>
        </w:rPr>
      </w:pPr>
      <w:r w:rsidRPr="006951B8">
        <w:rPr>
          <w:rFonts w:ascii="Arial" w:hAnsi="Arial" w:cs="Arial"/>
          <w:iCs/>
          <w:snapToGrid w:val="0"/>
          <w:sz w:val="22"/>
          <w:szCs w:val="22"/>
          <w:lang w:eastAsia="lt-LT"/>
        </w:rPr>
        <w:t xml:space="preserve">Už Sutarties vykdymą atsakingas asmuo: </w:t>
      </w:r>
      <w:r w:rsidR="009665D9">
        <w:rPr>
          <w:rFonts w:ascii="Arial" w:hAnsi="Arial" w:cs="Arial"/>
          <w:color w:val="333333"/>
          <w:sz w:val="22"/>
          <w:szCs w:val="22"/>
        </w:rPr>
        <w:t>&lt;...&gt;</w:t>
      </w:r>
      <w:r w:rsidR="009A56C9" w:rsidRPr="006951B8">
        <w:rPr>
          <w:rFonts w:ascii="Arial" w:hAnsi="Arial" w:cs="Arial"/>
          <w:bCs/>
          <w:sz w:val="22"/>
          <w:szCs w:val="22"/>
        </w:rPr>
        <w:t>.</w:t>
      </w:r>
    </w:p>
    <w:p w14:paraId="4474AB3D" w14:textId="1F5453E9" w:rsidR="006A028C" w:rsidRPr="006951B8" w:rsidRDefault="006A028C" w:rsidP="006A028C">
      <w:pPr>
        <w:jc w:val="both"/>
        <w:rPr>
          <w:rFonts w:ascii="Arial" w:hAnsi="Arial" w:cs="Arial"/>
          <w:sz w:val="22"/>
          <w:szCs w:val="22"/>
          <w:lang w:eastAsia="lt-LT"/>
        </w:rPr>
      </w:pPr>
      <w:r w:rsidRPr="006951B8">
        <w:rPr>
          <w:rFonts w:ascii="Arial" w:hAnsi="Arial" w:cs="Arial"/>
          <w:sz w:val="22"/>
          <w:szCs w:val="22"/>
        </w:rPr>
        <w:t xml:space="preserve">Už PVM sąskaitų faktūrų per E-sąskaita priėmimą atsakingas asmuo: </w:t>
      </w:r>
      <w:r w:rsidR="009665D9">
        <w:rPr>
          <w:rFonts w:ascii="Arial" w:eastAsiaTheme="minorHAnsi" w:hAnsi="Arial" w:cs="Arial"/>
          <w:color w:val="000000"/>
          <w:sz w:val="22"/>
          <w:szCs w:val="22"/>
        </w:rPr>
        <w:t>&lt;...&gt;</w:t>
      </w:r>
      <w:r w:rsidR="008107DE" w:rsidRPr="006951B8" w:rsidDel="008107DE">
        <w:rPr>
          <w:rFonts w:ascii="Arial" w:hAnsi="Arial" w:cs="Arial"/>
          <w:sz w:val="22"/>
          <w:szCs w:val="22"/>
        </w:rPr>
        <w:t xml:space="preserve"> </w:t>
      </w:r>
      <w:r w:rsidRPr="006951B8">
        <w:rPr>
          <w:rFonts w:ascii="Arial" w:hAnsi="Arial" w:cs="Arial"/>
          <w:sz w:val="22"/>
          <w:szCs w:val="22"/>
        </w:rPr>
        <w:t>.</w:t>
      </w:r>
    </w:p>
    <w:p w14:paraId="7A87B7C9" w14:textId="35094307" w:rsidR="00BB7ECB" w:rsidRPr="006951B8" w:rsidRDefault="00BB7ECB" w:rsidP="006A028C">
      <w:pPr>
        <w:jc w:val="both"/>
        <w:rPr>
          <w:rFonts w:ascii="Arial" w:hAnsi="Arial" w:cs="Arial"/>
          <w:sz w:val="22"/>
          <w:szCs w:val="22"/>
        </w:rPr>
      </w:pPr>
    </w:p>
    <w:p w14:paraId="7747E76D" w14:textId="77777777" w:rsidR="002824D5" w:rsidRPr="006951B8" w:rsidRDefault="002824D5" w:rsidP="002824D5">
      <w:pPr>
        <w:autoSpaceDE w:val="0"/>
        <w:adjustRightInd w:val="0"/>
        <w:rPr>
          <w:rFonts w:ascii="Arial" w:hAnsi="Arial" w:cs="Arial"/>
          <w:iCs/>
          <w:color w:val="000000"/>
          <w:spacing w:val="-3"/>
          <w:sz w:val="22"/>
          <w:szCs w:val="22"/>
          <w:lang w:eastAsia="zh-CN"/>
        </w:rPr>
      </w:pPr>
      <w:r w:rsidRPr="006951B8">
        <w:rPr>
          <w:rFonts w:ascii="Arial" w:hAnsi="Arial" w:cs="Arial"/>
          <w:iCs/>
          <w:color w:val="000000"/>
          <w:spacing w:val="-3"/>
          <w:sz w:val="22"/>
          <w:szCs w:val="22"/>
        </w:rPr>
        <w:t>Įteikti: GIPV, PC, FA, TD, PI, PLV</w:t>
      </w:r>
    </w:p>
    <w:p w14:paraId="1C86326B" w14:textId="77777777" w:rsidR="002824D5" w:rsidRPr="006951B8" w:rsidRDefault="002824D5" w:rsidP="002824D5">
      <w:pPr>
        <w:rPr>
          <w:rFonts w:ascii="Arial" w:hAnsi="Arial" w:cs="Arial"/>
          <w:sz w:val="22"/>
          <w:szCs w:val="22"/>
        </w:rPr>
      </w:pPr>
      <w:r w:rsidRPr="006951B8">
        <w:rPr>
          <w:rFonts w:ascii="Arial" w:hAnsi="Arial" w:cs="Arial"/>
          <w:iCs/>
          <w:color w:val="000000"/>
          <w:spacing w:val="-3"/>
          <w:sz w:val="22"/>
          <w:szCs w:val="22"/>
        </w:rPr>
        <w:t>Sutarties savininkas: GIPV</w:t>
      </w:r>
    </w:p>
    <w:p w14:paraId="3F5D3F08" w14:textId="77777777" w:rsidR="002824D5" w:rsidRPr="006951B8" w:rsidRDefault="002824D5" w:rsidP="006A028C">
      <w:pPr>
        <w:jc w:val="both"/>
        <w:rPr>
          <w:rFonts w:ascii="Arial" w:hAnsi="Arial" w:cs="Arial"/>
          <w:sz w:val="22"/>
          <w:szCs w:val="22"/>
        </w:rPr>
      </w:pPr>
    </w:p>
    <w:sectPr w:rsidR="002824D5" w:rsidRPr="006951B8" w:rsidSect="00E40655">
      <w:headerReference w:type="even" r:id="rId12"/>
      <w:headerReference w:type="default" r:id="rId13"/>
      <w:footerReference w:type="even" r:id="rId14"/>
      <w:footerReference w:type="default" r:id="rId15"/>
      <w:headerReference w:type="first" r:id="rId16"/>
      <w:footerReference w:type="first" r:id="rId17"/>
      <w:pgSz w:w="11907" w:h="16840"/>
      <w:pgMar w:top="851" w:right="708" w:bottom="851" w:left="1276" w:header="567" w:footer="28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C2152" w14:textId="77777777" w:rsidR="00984B0F" w:rsidRDefault="00984B0F">
      <w:r>
        <w:separator/>
      </w:r>
    </w:p>
  </w:endnote>
  <w:endnote w:type="continuationSeparator" w:id="0">
    <w:p w14:paraId="23E317E9" w14:textId="77777777" w:rsidR="00984B0F" w:rsidRDefault="00984B0F">
      <w:r>
        <w:continuationSeparator/>
      </w:r>
    </w:p>
  </w:endnote>
  <w:endnote w:type="continuationNotice" w:id="1">
    <w:p w14:paraId="0C253FE9" w14:textId="77777777" w:rsidR="00984B0F" w:rsidRDefault="00984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7455E" w14:textId="77777777" w:rsidR="00E40655" w:rsidRDefault="00E40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956304"/>
      <w:docPartObj>
        <w:docPartGallery w:val="Page Numbers (Bottom of Page)"/>
        <w:docPartUnique/>
      </w:docPartObj>
    </w:sdtPr>
    <w:sdtEndPr>
      <w:rPr>
        <w:rFonts w:asciiTheme="minorHAnsi" w:hAnsiTheme="minorHAnsi"/>
        <w:sz w:val="22"/>
        <w:szCs w:val="22"/>
      </w:rPr>
    </w:sdtEndPr>
    <w:sdtContent>
      <w:p w14:paraId="3236B600" w14:textId="7B440A59" w:rsidR="00E40655" w:rsidRPr="00640246" w:rsidRDefault="00E40655">
        <w:pPr>
          <w:pStyle w:val="Footer"/>
          <w:jc w:val="center"/>
          <w:rPr>
            <w:rFonts w:asciiTheme="minorHAnsi" w:hAnsiTheme="minorHAnsi"/>
            <w:sz w:val="22"/>
            <w:szCs w:val="22"/>
          </w:rPr>
        </w:pPr>
        <w:r w:rsidRPr="00640246">
          <w:rPr>
            <w:rFonts w:asciiTheme="minorHAnsi" w:hAnsiTheme="minorHAnsi"/>
            <w:sz w:val="22"/>
            <w:szCs w:val="22"/>
          </w:rPr>
          <w:fldChar w:fldCharType="begin"/>
        </w:r>
        <w:r w:rsidRPr="00640246">
          <w:rPr>
            <w:rFonts w:asciiTheme="minorHAnsi" w:hAnsiTheme="minorHAnsi"/>
            <w:sz w:val="22"/>
            <w:szCs w:val="22"/>
          </w:rPr>
          <w:instrText>PAGE   \* MERGEFORMAT</w:instrText>
        </w:r>
        <w:r w:rsidRPr="00640246">
          <w:rPr>
            <w:rFonts w:asciiTheme="minorHAnsi" w:hAnsiTheme="minorHAnsi"/>
            <w:sz w:val="22"/>
            <w:szCs w:val="22"/>
          </w:rPr>
          <w:fldChar w:fldCharType="separate"/>
        </w:r>
        <w:r w:rsidRPr="00640246">
          <w:rPr>
            <w:rFonts w:asciiTheme="minorHAnsi" w:hAnsiTheme="minorHAnsi"/>
            <w:sz w:val="22"/>
            <w:szCs w:val="22"/>
          </w:rPr>
          <w:t>2</w:t>
        </w:r>
        <w:r w:rsidRPr="00640246">
          <w:rPr>
            <w:rFonts w:asciiTheme="minorHAnsi" w:hAnsiTheme="minorHAnsi"/>
            <w:sz w:val="22"/>
            <w:szCs w:val="22"/>
          </w:rPr>
          <w:fldChar w:fldCharType="end"/>
        </w:r>
      </w:p>
    </w:sdtContent>
  </w:sdt>
  <w:p w14:paraId="39C704C1" w14:textId="77777777" w:rsidR="00E40655" w:rsidRDefault="00E40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C77E6" w14:textId="77777777" w:rsidR="00E40655" w:rsidRDefault="00E40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370D" w14:textId="77777777" w:rsidR="00984B0F" w:rsidRDefault="00984B0F">
      <w:r>
        <w:rPr>
          <w:color w:val="000000"/>
        </w:rPr>
        <w:separator/>
      </w:r>
    </w:p>
  </w:footnote>
  <w:footnote w:type="continuationSeparator" w:id="0">
    <w:p w14:paraId="55B522F6" w14:textId="77777777" w:rsidR="00984B0F" w:rsidRDefault="00984B0F">
      <w:r>
        <w:continuationSeparator/>
      </w:r>
    </w:p>
  </w:footnote>
  <w:footnote w:type="continuationNotice" w:id="1">
    <w:p w14:paraId="402A153A" w14:textId="77777777" w:rsidR="00984B0F" w:rsidRDefault="00984B0F"/>
  </w:footnote>
  <w:footnote w:id="2">
    <w:p w14:paraId="6DCA881D" w14:textId="77777777" w:rsidR="00E40655" w:rsidRPr="00CD3710" w:rsidRDefault="00E40655" w:rsidP="007F19C3">
      <w:pPr>
        <w:rPr>
          <w:rFonts w:ascii="Calibri" w:hAnsi="Calibri"/>
          <w:i/>
          <w:sz w:val="18"/>
          <w:szCs w:val="18"/>
          <w:lang w:eastAsia="lt-LT"/>
        </w:rPr>
      </w:pPr>
      <w:r>
        <w:rPr>
          <w:rStyle w:val="FootnoteReference"/>
          <w:rFonts w:ascii="Calibri" w:hAnsi="Calibri"/>
          <w:sz w:val="18"/>
          <w:szCs w:val="18"/>
        </w:rPr>
        <w:footnoteRef/>
      </w:r>
      <w:r>
        <w:rPr>
          <w:rFonts w:ascii="Calibri" w:hAnsi="Calibri"/>
          <w:sz w:val="18"/>
          <w:szCs w:val="18"/>
        </w:rPr>
        <w:t xml:space="preserve"> </w:t>
      </w:r>
      <w:r>
        <w:rPr>
          <w:rFonts w:ascii="Calibri" w:hAnsi="Calibri"/>
          <w:i/>
          <w:sz w:val="18"/>
          <w:szCs w:val="18"/>
        </w:rPr>
        <w:t xml:space="preserve">„1. </w:t>
      </w:r>
      <w:r>
        <w:rPr>
          <w:rFonts w:ascii="Calibri" w:hAnsi="Calibri"/>
          <w:i/>
          <w:sz w:val="18"/>
          <w:szCs w:val="18"/>
          <w:lang w:eastAsia="lt-LT"/>
        </w:rPr>
        <w:t>Pirkimo sutartis &lt;...&gt; jos galiojimo laikotarpiu gali būti keičiama neatliekant naujos pirkimo procedūros pagal šį įstatymą, kai yra bent vienas iš šių atvejų: 5) &lt;...&gt; pakeitimas, neatsižvelgiant į jo vertę, nėra esminis, kaip nustatyta šio straipsnio 4 dalyje.“</w:t>
      </w:r>
    </w:p>
  </w:footnote>
  <w:footnote w:id="3">
    <w:p w14:paraId="0DD4BF9E" w14:textId="77777777" w:rsidR="00E40655" w:rsidRPr="00640246" w:rsidRDefault="00E40655" w:rsidP="007F19C3">
      <w:pPr>
        <w:tabs>
          <w:tab w:val="left" w:pos="720"/>
        </w:tabs>
        <w:rPr>
          <w:rFonts w:ascii="Calibri" w:hAnsi="Calibri"/>
          <w:color w:val="FF0000"/>
          <w:sz w:val="18"/>
          <w:szCs w:val="18"/>
          <w:lang w:eastAsia="lt-LT"/>
        </w:rPr>
      </w:pPr>
      <w:r>
        <w:rPr>
          <w:rStyle w:val="FootnoteReference"/>
          <w:rFonts w:ascii="Calibri" w:hAnsi="Calibri"/>
          <w:sz w:val="18"/>
          <w:szCs w:val="18"/>
        </w:rPr>
        <w:footnoteRef/>
      </w:r>
      <w:r>
        <w:rPr>
          <w:rFonts w:ascii="Calibri" w:hAnsi="Calibri"/>
          <w:sz w:val="18"/>
          <w:szCs w:val="18"/>
        </w:rPr>
        <w:t xml:space="preserve"> </w:t>
      </w:r>
      <w:r>
        <w:rPr>
          <w:rFonts w:ascii="Calibri" w:hAnsi="Calibri"/>
          <w:i/>
          <w:sz w:val="18"/>
          <w:szCs w:val="18"/>
        </w:rPr>
        <w:t>„4.</w:t>
      </w:r>
      <w:r>
        <w:rPr>
          <w:rFonts w:ascii="Calibri" w:hAnsi="Calibri"/>
          <w:sz w:val="18"/>
          <w:szCs w:val="18"/>
        </w:rPr>
        <w:t xml:space="preserve"> </w:t>
      </w:r>
      <w:r>
        <w:rPr>
          <w:rFonts w:ascii="Calibri" w:hAnsi="Calibri"/>
          <w:i/>
          <w:sz w:val="18"/>
          <w:szCs w:val="18"/>
          <w:lang w:eastAsia="lt-LT"/>
        </w:rPr>
        <w:t>Pirkimo sutarties &lt;...&gt; pakeitimas jos galiojimo laikotarpiu laikomas esminiu pagal šio straipsnio 1 dalies 5 punktą, kai juo pakeičiamas pirkimo sutarties &lt;...&gt; bendrasis pobūdis. Bet kuriuo atveju esminiais pirkimo sutarties &lt;...&gt; pakeitimais laikomi tokie pakeitimai, kai tenkinama bent viena iš šių sąlygų &lt;...&gt;:</w:t>
      </w:r>
      <w:bookmarkStart w:id="2" w:name="part_4d38d39afe9049c79529ac9ff172a11d"/>
      <w:bookmarkEnd w:id="2"/>
      <w:r w:rsidRPr="00640246">
        <w:rPr>
          <w:rFonts w:ascii="Calibri" w:hAnsi="Calibri"/>
          <w:i/>
          <w:sz w:val="18"/>
          <w:szCs w:val="18"/>
          <w:lang w:eastAsia="lt-LT"/>
        </w:rPr>
        <w:t xml:space="preserve"> </w:t>
      </w:r>
      <w:r>
        <w:rPr>
          <w:rFonts w:ascii="Calibri" w:hAnsi="Calibri"/>
          <w:bCs/>
          <w:i/>
          <w:sz w:val="18"/>
          <w:szCs w:val="18"/>
          <w:lang w:eastAsia="lt-LT"/>
        </w:rPr>
        <w:t>1) pakeitimu nustatoma &lt;...&gt; nauja sąlyga, kurią įtraukus į pradinį pirkimą būtų galima priimti kitų kandidatų paraiškų, dalyvių pasiūlymų ar pirkimas sudomintų daugiau tiekėjų;</w:t>
      </w:r>
      <w:bookmarkStart w:id="3" w:name="part_af0fe259c4b7403da0d931e7fc940944"/>
      <w:bookmarkEnd w:id="3"/>
      <w:r w:rsidRPr="00640246">
        <w:rPr>
          <w:rFonts w:ascii="Calibri" w:hAnsi="Calibri"/>
          <w:i/>
          <w:sz w:val="18"/>
          <w:szCs w:val="18"/>
          <w:lang w:eastAsia="lt-LT"/>
        </w:rPr>
        <w:t xml:space="preserve"> </w:t>
      </w:r>
      <w:r>
        <w:rPr>
          <w:rFonts w:ascii="Calibri" w:hAnsi="Calibri"/>
          <w:bCs/>
          <w:i/>
          <w:sz w:val="18"/>
          <w:szCs w:val="18"/>
          <w:lang w:eastAsia="lt-LT"/>
        </w:rPr>
        <w:t>2) dėl pakeitimo ekonominė pirkimo sutarties &lt;...&gt; pusiausvyra pasikeičia tiekėjo, su kuriuo sudaryta ši sutartis, naudai taip, kaip nebuvo aptarta pradinėje sutartyje;</w:t>
      </w:r>
      <w:bookmarkStart w:id="4" w:name="part_a0b8f8eb336a4f19a301fc0d0e652e07"/>
      <w:bookmarkEnd w:id="4"/>
      <w:r w:rsidRPr="00640246">
        <w:rPr>
          <w:rFonts w:ascii="Calibri" w:hAnsi="Calibri"/>
          <w:i/>
          <w:sz w:val="18"/>
          <w:szCs w:val="18"/>
          <w:lang w:eastAsia="lt-LT"/>
        </w:rPr>
        <w:t xml:space="preserve"> </w:t>
      </w:r>
      <w:r>
        <w:rPr>
          <w:rFonts w:ascii="Calibri" w:hAnsi="Calibri"/>
          <w:bCs/>
          <w:i/>
          <w:sz w:val="18"/>
          <w:szCs w:val="18"/>
          <w:lang w:eastAsia="lt-LT"/>
        </w:rPr>
        <w:t>3) pakeitimu labai padidėja pirkimo sutarties &lt;...&gt; apimtis</w:t>
      </w:r>
      <w:bookmarkStart w:id="5" w:name="part_d2fcee32c03a411aac79f37b054b4d23"/>
      <w:bookmarkEnd w:id="5"/>
      <w:r>
        <w:rPr>
          <w:rFonts w:ascii="Calibri" w:hAnsi="Calibri"/>
          <w:bCs/>
          <w:i/>
          <w:sz w:val="18"/>
          <w:szCs w:val="18"/>
          <w:lang w:eastAsia="lt-LT"/>
        </w:rPr>
        <w:t xml:space="preserve"> &lt;...&gt;</w:t>
      </w:r>
      <w:r>
        <w:rPr>
          <w:rFonts w:ascii="Calibri" w:hAnsi="Calibri"/>
          <w:i/>
          <w:sz w:val="18"/>
          <w:szCs w:val="18"/>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A798A" w14:textId="77777777" w:rsidR="00E40655" w:rsidRDefault="00E40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40AC8" w14:textId="77777777" w:rsidR="00E40655" w:rsidRDefault="00E40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CF068" w14:textId="77777777" w:rsidR="00E40655" w:rsidRDefault="00E4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2C15"/>
    <w:multiLevelType w:val="hybridMultilevel"/>
    <w:tmpl w:val="BC26A0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56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0543F5"/>
    <w:multiLevelType w:val="multilevel"/>
    <w:tmpl w:val="AB9AD99C"/>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1F38D2"/>
    <w:multiLevelType w:val="multilevel"/>
    <w:tmpl w:val="8304914A"/>
    <w:lvl w:ilvl="0">
      <w:start w:val="1"/>
      <w:numFmt w:val="decimal"/>
      <w:lvlText w:val="%1."/>
      <w:lvlJc w:val="left"/>
      <w:pPr>
        <w:ind w:left="720" w:hanging="360"/>
      </w:pPr>
      <w:rPr>
        <w:i w:val="0"/>
        <w:iCs/>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BC410B4"/>
    <w:multiLevelType w:val="multilevel"/>
    <w:tmpl w:val="348E7ADC"/>
    <w:lvl w:ilvl="0">
      <w:start w:val="1"/>
      <w:numFmt w:val="lowerLetter"/>
      <w:lvlText w:val="%1)"/>
      <w:lvlJc w:val="left"/>
      <w:pPr>
        <w:ind w:left="1440" w:hanging="360"/>
      </w:pPr>
      <w:rPr>
        <w:rFonts w:asciiTheme="minorHAnsi" w:hAnsiTheme="minorHAnsi" w:cstheme="minorHAnsi" w:hint="default"/>
        <w:b w:val="0"/>
        <w:bCs/>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E340BE0"/>
    <w:multiLevelType w:val="hybridMultilevel"/>
    <w:tmpl w:val="E70A092C"/>
    <w:lvl w:ilvl="0" w:tplc="B45CBD5C">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4BA4AD4"/>
    <w:multiLevelType w:val="multilevel"/>
    <w:tmpl w:val="E9E82474"/>
    <w:lvl w:ilvl="0">
      <w:start w:val="1"/>
      <w:numFmt w:val="lowerLetter"/>
      <w:lvlText w:val="%1)"/>
      <w:lvlJc w:val="left"/>
      <w:pPr>
        <w:ind w:left="720" w:hanging="360"/>
      </w:pPr>
      <w:rPr>
        <w:rFonts w:ascii="Times New Roman" w:eastAsia="Arial Unicode MS" w:hAnsi="Times New Roman" w:cs="Arial Unicode MS"/>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autoHyphenation/>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CB"/>
    <w:rsid w:val="00005446"/>
    <w:rsid w:val="000148BE"/>
    <w:rsid w:val="000202BF"/>
    <w:rsid w:val="00026409"/>
    <w:rsid w:val="00027275"/>
    <w:rsid w:val="000340DE"/>
    <w:rsid w:val="00037642"/>
    <w:rsid w:val="000424FB"/>
    <w:rsid w:val="00044355"/>
    <w:rsid w:val="000444EF"/>
    <w:rsid w:val="0004513F"/>
    <w:rsid w:val="000455A1"/>
    <w:rsid w:val="00052D7A"/>
    <w:rsid w:val="00060633"/>
    <w:rsid w:val="00062EA7"/>
    <w:rsid w:val="000724F4"/>
    <w:rsid w:val="00073BBC"/>
    <w:rsid w:val="00084B2A"/>
    <w:rsid w:val="0008705A"/>
    <w:rsid w:val="00090254"/>
    <w:rsid w:val="000907EE"/>
    <w:rsid w:val="00093241"/>
    <w:rsid w:val="000A786B"/>
    <w:rsid w:val="000B5DB0"/>
    <w:rsid w:val="000C0C99"/>
    <w:rsid w:val="000C14E5"/>
    <w:rsid w:val="000C42F0"/>
    <w:rsid w:val="000D2E8A"/>
    <w:rsid w:val="000D55AA"/>
    <w:rsid w:val="000F427D"/>
    <w:rsid w:val="000F5397"/>
    <w:rsid w:val="000F7A36"/>
    <w:rsid w:val="00101F3C"/>
    <w:rsid w:val="0011278D"/>
    <w:rsid w:val="00140A96"/>
    <w:rsid w:val="001563C8"/>
    <w:rsid w:val="00157E31"/>
    <w:rsid w:val="00171067"/>
    <w:rsid w:val="001775E9"/>
    <w:rsid w:val="001938C7"/>
    <w:rsid w:val="001A332C"/>
    <w:rsid w:val="001B66C0"/>
    <w:rsid w:val="001C4106"/>
    <w:rsid w:val="001D2BFA"/>
    <w:rsid w:val="001D44D0"/>
    <w:rsid w:val="001E5035"/>
    <w:rsid w:val="001E7179"/>
    <w:rsid w:val="001F24B8"/>
    <w:rsid w:val="001F33C1"/>
    <w:rsid w:val="001F533E"/>
    <w:rsid w:val="00200093"/>
    <w:rsid w:val="00200A83"/>
    <w:rsid w:val="00202595"/>
    <w:rsid w:val="00202BDF"/>
    <w:rsid w:val="002067B3"/>
    <w:rsid w:val="00206D13"/>
    <w:rsid w:val="00216C4E"/>
    <w:rsid w:val="00217900"/>
    <w:rsid w:val="00223776"/>
    <w:rsid w:val="00227D89"/>
    <w:rsid w:val="0023292B"/>
    <w:rsid w:val="00232F20"/>
    <w:rsid w:val="00234545"/>
    <w:rsid w:val="00234619"/>
    <w:rsid w:val="002352F3"/>
    <w:rsid w:val="00255446"/>
    <w:rsid w:val="002623A5"/>
    <w:rsid w:val="0027087C"/>
    <w:rsid w:val="002712F8"/>
    <w:rsid w:val="002824D5"/>
    <w:rsid w:val="00296B5E"/>
    <w:rsid w:val="002975B1"/>
    <w:rsid w:val="002A1830"/>
    <w:rsid w:val="002A557B"/>
    <w:rsid w:val="002B195F"/>
    <w:rsid w:val="002B1EF6"/>
    <w:rsid w:val="002B28C9"/>
    <w:rsid w:val="002B73ED"/>
    <w:rsid w:val="002C5776"/>
    <w:rsid w:val="002C7E29"/>
    <w:rsid w:val="002D16DA"/>
    <w:rsid w:val="002D2D81"/>
    <w:rsid w:val="002D7574"/>
    <w:rsid w:val="002E52B9"/>
    <w:rsid w:val="002F085D"/>
    <w:rsid w:val="002F2387"/>
    <w:rsid w:val="002F65AD"/>
    <w:rsid w:val="0030339A"/>
    <w:rsid w:val="0032675C"/>
    <w:rsid w:val="00332125"/>
    <w:rsid w:val="00343E9B"/>
    <w:rsid w:val="003442F5"/>
    <w:rsid w:val="003602A0"/>
    <w:rsid w:val="0037507D"/>
    <w:rsid w:val="0038688C"/>
    <w:rsid w:val="003932B5"/>
    <w:rsid w:val="003944AC"/>
    <w:rsid w:val="0039717B"/>
    <w:rsid w:val="003A1B61"/>
    <w:rsid w:val="003B010C"/>
    <w:rsid w:val="003B2EBC"/>
    <w:rsid w:val="003B6026"/>
    <w:rsid w:val="003C10CE"/>
    <w:rsid w:val="003D6B00"/>
    <w:rsid w:val="003F1027"/>
    <w:rsid w:val="003F202E"/>
    <w:rsid w:val="003F216A"/>
    <w:rsid w:val="00400689"/>
    <w:rsid w:val="00404417"/>
    <w:rsid w:val="00414806"/>
    <w:rsid w:val="00420D02"/>
    <w:rsid w:val="00422A08"/>
    <w:rsid w:val="004231DB"/>
    <w:rsid w:val="00445DA7"/>
    <w:rsid w:val="0045122A"/>
    <w:rsid w:val="00461E77"/>
    <w:rsid w:val="004637AA"/>
    <w:rsid w:val="00464F4E"/>
    <w:rsid w:val="00470D5A"/>
    <w:rsid w:val="00471C3E"/>
    <w:rsid w:val="00475710"/>
    <w:rsid w:val="00485EBE"/>
    <w:rsid w:val="00487F5E"/>
    <w:rsid w:val="004972E5"/>
    <w:rsid w:val="004A138D"/>
    <w:rsid w:val="004A4B72"/>
    <w:rsid w:val="004B0D2A"/>
    <w:rsid w:val="004B2ACD"/>
    <w:rsid w:val="004B4351"/>
    <w:rsid w:val="004B6929"/>
    <w:rsid w:val="004C6141"/>
    <w:rsid w:val="004E6BD8"/>
    <w:rsid w:val="004F2A7C"/>
    <w:rsid w:val="004F6AD0"/>
    <w:rsid w:val="00501865"/>
    <w:rsid w:val="00516034"/>
    <w:rsid w:val="00520046"/>
    <w:rsid w:val="00523179"/>
    <w:rsid w:val="005237C4"/>
    <w:rsid w:val="00533E9B"/>
    <w:rsid w:val="00540D5B"/>
    <w:rsid w:val="00550757"/>
    <w:rsid w:val="005575AB"/>
    <w:rsid w:val="0056176C"/>
    <w:rsid w:val="00573995"/>
    <w:rsid w:val="00576AA8"/>
    <w:rsid w:val="00583277"/>
    <w:rsid w:val="005A4923"/>
    <w:rsid w:val="005A4FAC"/>
    <w:rsid w:val="005B0E0E"/>
    <w:rsid w:val="005B2DE6"/>
    <w:rsid w:val="005B40C4"/>
    <w:rsid w:val="005B65B7"/>
    <w:rsid w:val="005C0351"/>
    <w:rsid w:val="005C0672"/>
    <w:rsid w:val="005C4C8F"/>
    <w:rsid w:val="005C4E05"/>
    <w:rsid w:val="005D0C2C"/>
    <w:rsid w:val="005D23F7"/>
    <w:rsid w:val="005D4211"/>
    <w:rsid w:val="005E27AE"/>
    <w:rsid w:val="005E718C"/>
    <w:rsid w:val="005F7779"/>
    <w:rsid w:val="006025A1"/>
    <w:rsid w:val="00602FF6"/>
    <w:rsid w:val="0060362A"/>
    <w:rsid w:val="00603A70"/>
    <w:rsid w:val="0061069D"/>
    <w:rsid w:val="006254C9"/>
    <w:rsid w:val="006375A7"/>
    <w:rsid w:val="00640246"/>
    <w:rsid w:val="006403EF"/>
    <w:rsid w:val="006418E7"/>
    <w:rsid w:val="00641AD1"/>
    <w:rsid w:val="00645EB0"/>
    <w:rsid w:val="0064772A"/>
    <w:rsid w:val="00651D2D"/>
    <w:rsid w:val="006560BC"/>
    <w:rsid w:val="00671197"/>
    <w:rsid w:val="006806BB"/>
    <w:rsid w:val="00685114"/>
    <w:rsid w:val="00685B4F"/>
    <w:rsid w:val="00686B05"/>
    <w:rsid w:val="0069022A"/>
    <w:rsid w:val="00691FC0"/>
    <w:rsid w:val="006951B8"/>
    <w:rsid w:val="006A028C"/>
    <w:rsid w:val="006A3324"/>
    <w:rsid w:val="006A454F"/>
    <w:rsid w:val="006B241A"/>
    <w:rsid w:val="006C28F0"/>
    <w:rsid w:val="006C2D06"/>
    <w:rsid w:val="006C6B9B"/>
    <w:rsid w:val="006F54C5"/>
    <w:rsid w:val="006F6856"/>
    <w:rsid w:val="007044F0"/>
    <w:rsid w:val="0072738B"/>
    <w:rsid w:val="0073477A"/>
    <w:rsid w:val="007378AA"/>
    <w:rsid w:val="00747CDD"/>
    <w:rsid w:val="00752BB1"/>
    <w:rsid w:val="00781274"/>
    <w:rsid w:val="00795263"/>
    <w:rsid w:val="007A0AB5"/>
    <w:rsid w:val="007A3D19"/>
    <w:rsid w:val="007C3512"/>
    <w:rsid w:val="007C7F6F"/>
    <w:rsid w:val="007D38EA"/>
    <w:rsid w:val="007E1878"/>
    <w:rsid w:val="007E383F"/>
    <w:rsid w:val="007F085A"/>
    <w:rsid w:val="007F19C3"/>
    <w:rsid w:val="007F25D4"/>
    <w:rsid w:val="007F7FFB"/>
    <w:rsid w:val="00802732"/>
    <w:rsid w:val="008107DE"/>
    <w:rsid w:val="00814DCF"/>
    <w:rsid w:val="008164B3"/>
    <w:rsid w:val="00816840"/>
    <w:rsid w:val="0082560D"/>
    <w:rsid w:val="0083043F"/>
    <w:rsid w:val="00833661"/>
    <w:rsid w:val="008339E2"/>
    <w:rsid w:val="00851505"/>
    <w:rsid w:val="00852712"/>
    <w:rsid w:val="00860A97"/>
    <w:rsid w:val="00864CA3"/>
    <w:rsid w:val="008664AB"/>
    <w:rsid w:val="0087066B"/>
    <w:rsid w:val="00871596"/>
    <w:rsid w:val="00875B67"/>
    <w:rsid w:val="0088211A"/>
    <w:rsid w:val="0088460C"/>
    <w:rsid w:val="0089107F"/>
    <w:rsid w:val="008916F6"/>
    <w:rsid w:val="00893FB4"/>
    <w:rsid w:val="008A0E78"/>
    <w:rsid w:val="008A438B"/>
    <w:rsid w:val="008A4829"/>
    <w:rsid w:val="008A4CFF"/>
    <w:rsid w:val="008A6AF6"/>
    <w:rsid w:val="008B21F2"/>
    <w:rsid w:val="008B3ABF"/>
    <w:rsid w:val="008B4E1D"/>
    <w:rsid w:val="008B5C01"/>
    <w:rsid w:val="008C21EA"/>
    <w:rsid w:val="008C430A"/>
    <w:rsid w:val="008F5A4F"/>
    <w:rsid w:val="009016FE"/>
    <w:rsid w:val="00902E07"/>
    <w:rsid w:val="009329B4"/>
    <w:rsid w:val="00935C35"/>
    <w:rsid w:val="00955593"/>
    <w:rsid w:val="009565AA"/>
    <w:rsid w:val="0096053B"/>
    <w:rsid w:val="00961234"/>
    <w:rsid w:val="00963C9A"/>
    <w:rsid w:val="00965786"/>
    <w:rsid w:val="009665D9"/>
    <w:rsid w:val="009755FF"/>
    <w:rsid w:val="00980286"/>
    <w:rsid w:val="00984B0F"/>
    <w:rsid w:val="00991E66"/>
    <w:rsid w:val="00995630"/>
    <w:rsid w:val="0099576D"/>
    <w:rsid w:val="009A11EA"/>
    <w:rsid w:val="009A568E"/>
    <w:rsid w:val="009A56C9"/>
    <w:rsid w:val="009B65A8"/>
    <w:rsid w:val="009C3168"/>
    <w:rsid w:val="009C6B3A"/>
    <w:rsid w:val="009C76BC"/>
    <w:rsid w:val="009D1F5C"/>
    <w:rsid w:val="009D3B7D"/>
    <w:rsid w:val="009D6AE9"/>
    <w:rsid w:val="009E5DBB"/>
    <w:rsid w:val="009E6A36"/>
    <w:rsid w:val="009E7EB3"/>
    <w:rsid w:val="00A028E1"/>
    <w:rsid w:val="00A15D82"/>
    <w:rsid w:val="00A365F4"/>
    <w:rsid w:val="00A43E87"/>
    <w:rsid w:val="00A44444"/>
    <w:rsid w:val="00A44817"/>
    <w:rsid w:val="00A5005E"/>
    <w:rsid w:val="00A53978"/>
    <w:rsid w:val="00A63566"/>
    <w:rsid w:val="00A66B95"/>
    <w:rsid w:val="00A723C3"/>
    <w:rsid w:val="00A74875"/>
    <w:rsid w:val="00A759B8"/>
    <w:rsid w:val="00A9086D"/>
    <w:rsid w:val="00A9496A"/>
    <w:rsid w:val="00AA2019"/>
    <w:rsid w:val="00AA23CE"/>
    <w:rsid w:val="00AB57F6"/>
    <w:rsid w:val="00AD727E"/>
    <w:rsid w:val="00AD7523"/>
    <w:rsid w:val="00AD7FE7"/>
    <w:rsid w:val="00AE45CE"/>
    <w:rsid w:val="00AF0808"/>
    <w:rsid w:val="00AF76D9"/>
    <w:rsid w:val="00B100FB"/>
    <w:rsid w:val="00B105FC"/>
    <w:rsid w:val="00B110F3"/>
    <w:rsid w:val="00B23939"/>
    <w:rsid w:val="00B37786"/>
    <w:rsid w:val="00B528E6"/>
    <w:rsid w:val="00B5723E"/>
    <w:rsid w:val="00B61718"/>
    <w:rsid w:val="00B6682D"/>
    <w:rsid w:val="00B67D24"/>
    <w:rsid w:val="00B7196A"/>
    <w:rsid w:val="00B74181"/>
    <w:rsid w:val="00B77AF0"/>
    <w:rsid w:val="00B90E1B"/>
    <w:rsid w:val="00B91062"/>
    <w:rsid w:val="00B965BA"/>
    <w:rsid w:val="00BA4FB2"/>
    <w:rsid w:val="00BA604C"/>
    <w:rsid w:val="00BB67C4"/>
    <w:rsid w:val="00BB7ECB"/>
    <w:rsid w:val="00BC382F"/>
    <w:rsid w:val="00BC50C1"/>
    <w:rsid w:val="00BD209D"/>
    <w:rsid w:val="00BD2BDA"/>
    <w:rsid w:val="00BD328B"/>
    <w:rsid w:val="00BE2B05"/>
    <w:rsid w:val="00BF3844"/>
    <w:rsid w:val="00C009CC"/>
    <w:rsid w:val="00C27196"/>
    <w:rsid w:val="00C323D9"/>
    <w:rsid w:val="00C33F72"/>
    <w:rsid w:val="00C35C60"/>
    <w:rsid w:val="00C4085B"/>
    <w:rsid w:val="00C42A4C"/>
    <w:rsid w:val="00C43CFB"/>
    <w:rsid w:val="00C66F84"/>
    <w:rsid w:val="00C94C97"/>
    <w:rsid w:val="00C9778F"/>
    <w:rsid w:val="00CA2AA1"/>
    <w:rsid w:val="00CA2CCC"/>
    <w:rsid w:val="00CA3530"/>
    <w:rsid w:val="00CA4BF0"/>
    <w:rsid w:val="00CA72FE"/>
    <w:rsid w:val="00CC06B0"/>
    <w:rsid w:val="00CC62CA"/>
    <w:rsid w:val="00CC75D7"/>
    <w:rsid w:val="00CD3710"/>
    <w:rsid w:val="00CD5198"/>
    <w:rsid w:val="00CE5C97"/>
    <w:rsid w:val="00CE5DB0"/>
    <w:rsid w:val="00CF6DCA"/>
    <w:rsid w:val="00D00B37"/>
    <w:rsid w:val="00D1533C"/>
    <w:rsid w:val="00D20D35"/>
    <w:rsid w:val="00D40FB6"/>
    <w:rsid w:val="00D538B6"/>
    <w:rsid w:val="00D575EC"/>
    <w:rsid w:val="00D6144E"/>
    <w:rsid w:val="00D6368E"/>
    <w:rsid w:val="00D71810"/>
    <w:rsid w:val="00D81EA1"/>
    <w:rsid w:val="00D913B6"/>
    <w:rsid w:val="00D957AC"/>
    <w:rsid w:val="00DB53A7"/>
    <w:rsid w:val="00DC4F84"/>
    <w:rsid w:val="00DE39C5"/>
    <w:rsid w:val="00DE6F3D"/>
    <w:rsid w:val="00E07E2B"/>
    <w:rsid w:val="00E12BAE"/>
    <w:rsid w:val="00E13F5F"/>
    <w:rsid w:val="00E315D2"/>
    <w:rsid w:val="00E34E80"/>
    <w:rsid w:val="00E40655"/>
    <w:rsid w:val="00E6077B"/>
    <w:rsid w:val="00E75E15"/>
    <w:rsid w:val="00E846D3"/>
    <w:rsid w:val="00E919C1"/>
    <w:rsid w:val="00EA2841"/>
    <w:rsid w:val="00EA627E"/>
    <w:rsid w:val="00EB2E31"/>
    <w:rsid w:val="00EB3A69"/>
    <w:rsid w:val="00EC1B52"/>
    <w:rsid w:val="00ED5DF5"/>
    <w:rsid w:val="00EE6D00"/>
    <w:rsid w:val="00EE79F6"/>
    <w:rsid w:val="00F11D9A"/>
    <w:rsid w:val="00F12773"/>
    <w:rsid w:val="00F25DAD"/>
    <w:rsid w:val="00F474F0"/>
    <w:rsid w:val="00F55577"/>
    <w:rsid w:val="00F57DB2"/>
    <w:rsid w:val="00F7200A"/>
    <w:rsid w:val="00F82545"/>
    <w:rsid w:val="00F93818"/>
    <w:rsid w:val="00FA304F"/>
    <w:rsid w:val="00FA3F68"/>
    <w:rsid w:val="00FC2D85"/>
    <w:rsid w:val="00FC4A91"/>
    <w:rsid w:val="00FD1A16"/>
    <w:rsid w:val="00FE0426"/>
    <w:rsid w:val="00FE188B"/>
    <w:rsid w:val="00FF1607"/>
    <w:rsid w:val="00FF6C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F02411"/>
  <w15:docId w15:val="{F85CCA44-02AB-480C-A07F-F1ADFD2B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rPr>
      <w:sz w:val="20"/>
    </w:rPr>
  </w:style>
  <w:style w:type="character" w:customStyle="1" w:styleId="FootnoteTextChar">
    <w:name w:val="Footnote Text Char"/>
    <w:basedOn w:val="DefaultParagraphFont"/>
    <w:rPr>
      <w:rFonts w:ascii="Times New Roman" w:eastAsia="Times New Roman" w:hAnsi="Times New Roman" w:cs="Times New Roman"/>
      <w:sz w:val="20"/>
      <w:szCs w:val="20"/>
      <w:lang w:val="lt-LT"/>
    </w:rPr>
  </w:style>
  <w:style w:type="character" w:styleId="FootnoteReference">
    <w:name w:val="footnote reference"/>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basedOn w:val="Normal"/>
    <w:pPr>
      <w:ind w:left="720"/>
    </w:pPr>
  </w:style>
  <w:style w:type="paragraph" w:customStyle="1" w:styleId="Body">
    <w:name w:val="Body"/>
    <w:pPr>
      <w:spacing w:after="0" w:line="312" w:lineRule="auto"/>
      <w:textAlignment w:val="auto"/>
    </w:pPr>
    <w:rPr>
      <w:rFonts w:ascii="Helvetica Neue Light" w:eastAsia="Helvetica Neue Light" w:hAnsi="Helvetica Neue Light" w:cs="Helvetica Neue Light"/>
      <w:color w:val="000000"/>
      <w:sz w:val="20"/>
      <w:szCs w:val="20"/>
    </w:rPr>
  </w:style>
  <w:style w:type="character" w:customStyle="1" w:styleId="t123">
    <w:name w:val="t123"/>
    <w:basedOn w:val="DefaultParagraphFont"/>
  </w:style>
  <w:style w:type="character" w:customStyle="1" w:styleId="t124">
    <w:name w:val="t124"/>
    <w:basedOn w:val="DefaultParagraphFont"/>
  </w:style>
  <w:style w:type="paragraph" w:styleId="Revision">
    <w:name w:val="Revision"/>
    <w:pPr>
      <w:spacing w:after="0"/>
      <w:textAlignment w:val="auto"/>
    </w:pPr>
    <w:rPr>
      <w:rFonts w:ascii="Times New Roman" w:eastAsia="Times New Roman" w:hAnsi="Times New Roman"/>
      <w:sz w:val="24"/>
      <w:szCs w:val="20"/>
      <w:lang w:val="lt-LT"/>
    </w:rPr>
  </w:style>
  <w:style w:type="paragraph" w:styleId="Title">
    <w:name w:val="Title"/>
    <w:basedOn w:val="Normal"/>
    <w:link w:val="TitleChar"/>
    <w:qFormat/>
    <w:rsid w:val="00961234"/>
    <w:pPr>
      <w:widowControl w:val="0"/>
      <w:suppressAutoHyphens w:val="0"/>
      <w:autoSpaceDN/>
      <w:adjustRightInd w:val="0"/>
      <w:spacing w:line="360" w:lineRule="atLeast"/>
      <w:jc w:val="center"/>
    </w:pPr>
    <w:rPr>
      <w:b/>
      <w:bCs/>
      <w:sz w:val="22"/>
      <w:szCs w:val="22"/>
    </w:rPr>
  </w:style>
  <w:style w:type="character" w:customStyle="1" w:styleId="TitleChar">
    <w:name w:val="Title Char"/>
    <w:basedOn w:val="DefaultParagraphFont"/>
    <w:link w:val="Title"/>
    <w:rsid w:val="00961234"/>
    <w:rPr>
      <w:rFonts w:ascii="Times New Roman" w:eastAsia="Times New Roman" w:hAnsi="Times New Roman"/>
      <w:b/>
      <w:bCs/>
      <w:lang w:val="lt-LT"/>
    </w:rPr>
  </w:style>
  <w:style w:type="paragraph" w:styleId="Footer">
    <w:name w:val="footer"/>
    <w:basedOn w:val="Normal"/>
    <w:link w:val="FooterChar"/>
    <w:uiPriority w:val="99"/>
    <w:unhideWhenUsed/>
    <w:rsid w:val="00BD328B"/>
    <w:pPr>
      <w:tabs>
        <w:tab w:val="center" w:pos="4819"/>
        <w:tab w:val="right" w:pos="9638"/>
      </w:tabs>
    </w:pPr>
  </w:style>
  <w:style w:type="character" w:customStyle="1" w:styleId="FooterChar">
    <w:name w:val="Footer Char"/>
    <w:basedOn w:val="DefaultParagraphFont"/>
    <w:link w:val="Footer"/>
    <w:uiPriority w:val="99"/>
    <w:rsid w:val="00BD328B"/>
    <w:rPr>
      <w:rFonts w:ascii="Times New Roman" w:eastAsia="Times New Roman" w:hAnsi="Times New Roman"/>
      <w:sz w:val="24"/>
      <w:szCs w:val="20"/>
      <w:lang w:val="lt-LT"/>
    </w:rPr>
  </w:style>
  <w:style w:type="paragraph" w:styleId="BodyText">
    <w:name w:val="Body Text"/>
    <w:basedOn w:val="Normal"/>
    <w:link w:val="BodyTextChar"/>
    <w:rsid w:val="00BD2BDA"/>
    <w:pPr>
      <w:widowControl w:val="0"/>
      <w:suppressAutoHyphens w:val="0"/>
      <w:autoSpaceDN/>
      <w:adjustRightInd w:val="0"/>
      <w:spacing w:after="220" w:line="220" w:lineRule="atLeast"/>
      <w:jc w:val="both"/>
    </w:pPr>
    <w:rPr>
      <w:rFonts w:ascii="Arial" w:hAnsi="Arial" w:cs="Arial"/>
      <w:spacing w:val="-5"/>
      <w:sz w:val="20"/>
    </w:rPr>
  </w:style>
  <w:style w:type="character" w:customStyle="1" w:styleId="BodyTextChar">
    <w:name w:val="Body Text Char"/>
    <w:basedOn w:val="DefaultParagraphFont"/>
    <w:link w:val="BodyText"/>
    <w:rsid w:val="00BD2BDA"/>
    <w:rPr>
      <w:rFonts w:ascii="Arial" w:eastAsia="Times New Roman" w:hAnsi="Arial" w:cs="Arial"/>
      <w:spacing w:val="-5"/>
      <w:sz w:val="20"/>
      <w:szCs w:val="20"/>
      <w:lang w:val="lt-LT"/>
    </w:rPr>
  </w:style>
  <w:style w:type="character" w:styleId="Hyperlink">
    <w:name w:val="Hyperlink"/>
    <w:basedOn w:val="DefaultParagraphFont"/>
    <w:uiPriority w:val="99"/>
    <w:unhideWhenUsed/>
    <w:rsid w:val="006A028C"/>
    <w:rPr>
      <w:color w:val="0000FF"/>
      <w:u w:val="single"/>
    </w:rPr>
  </w:style>
  <w:style w:type="character" w:styleId="UnresolvedMention">
    <w:name w:val="Unresolved Mention"/>
    <w:basedOn w:val="DefaultParagraphFont"/>
    <w:uiPriority w:val="99"/>
    <w:semiHidden/>
    <w:unhideWhenUsed/>
    <w:rsid w:val="001D2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4696">
      <w:bodyDiv w:val="1"/>
      <w:marLeft w:val="0"/>
      <w:marRight w:val="0"/>
      <w:marTop w:val="0"/>
      <w:marBottom w:val="0"/>
      <w:divBdr>
        <w:top w:val="none" w:sz="0" w:space="0" w:color="auto"/>
        <w:left w:val="none" w:sz="0" w:space="0" w:color="auto"/>
        <w:bottom w:val="none" w:sz="0" w:space="0" w:color="auto"/>
        <w:right w:val="none" w:sz="0" w:space="0" w:color="auto"/>
      </w:divBdr>
    </w:div>
    <w:div w:id="405030813">
      <w:bodyDiv w:val="1"/>
      <w:marLeft w:val="0"/>
      <w:marRight w:val="0"/>
      <w:marTop w:val="0"/>
      <w:marBottom w:val="0"/>
      <w:divBdr>
        <w:top w:val="none" w:sz="0" w:space="0" w:color="auto"/>
        <w:left w:val="none" w:sz="0" w:space="0" w:color="auto"/>
        <w:bottom w:val="none" w:sz="0" w:space="0" w:color="auto"/>
        <w:right w:val="none" w:sz="0" w:space="0" w:color="auto"/>
      </w:divBdr>
    </w:div>
    <w:div w:id="447352560">
      <w:bodyDiv w:val="1"/>
      <w:marLeft w:val="0"/>
      <w:marRight w:val="0"/>
      <w:marTop w:val="0"/>
      <w:marBottom w:val="0"/>
      <w:divBdr>
        <w:top w:val="none" w:sz="0" w:space="0" w:color="auto"/>
        <w:left w:val="none" w:sz="0" w:space="0" w:color="auto"/>
        <w:bottom w:val="none" w:sz="0" w:space="0" w:color="auto"/>
        <w:right w:val="none" w:sz="0" w:space="0" w:color="auto"/>
      </w:divBdr>
    </w:div>
    <w:div w:id="868299610">
      <w:bodyDiv w:val="1"/>
      <w:marLeft w:val="0"/>
      <w:marRight w:val="0"/>
      <w:marTop w:val="0"/>
      <w:marBottom w:val="0"/>
      <w:divBdr>
        <w:top w:val="none" w:sz="0" w:space="0" w:color="auto"/>
        <w:left w:val="none" w:sz="0" w:space="0" w:color="auto"/>
        <w:bottom w:val="none" w:sz="0" w:space="0" w:color="auto"/>
        <w:right w:val="none" w:sz="0" w:space="0" w:color="auto"/>
      </w:divBdr>
    </w:div>
    <w:div w:id="1064791539">
      <w:bodyDiv w:val="1"/>
      <w:marLeft w:val="0"/>
      <w:marRight w:val="0"/>
      <w:marTop w:val="0"/>
      <w:marBottom w:val="0"/>
      <w:divBdr>
        <w:top w:val="none" w:sz="0" w:space="0" w:color="auto"/>
        <w:left w:val="none" w:sz="0" w:space="0" w:color="auto"/>
        <w:bottom w:val="none" w:sz="0" w:space="0" w:color="auto"/>
        <w:right w:val="none" w:sz="0" w:space="0" w:color="auto"/>
      </w:divBdr>
    </w:div>
    <w:div w:id="1218054890">
      <w:bodyDiv w:val="1"/>
      <w:marLeft w:val="0"/>
      <w:marRight w:val="0"/>
      <w:marTop w:val="0"/>
      <w:marBottom w:val="0"/>
      <w:divBdr>
        <w:top w:val="none" w:sz="0" w:space="0" w:color="auto"/>
        <w:left w:val="none" w:sz="0" w:space="0" w:color="auto"/>
        <w:bottom w:val="none" w:sz="0" w:space="0" w:color="auto"/>
        <w:right w:val="none" w:sz="0" w:space="0" w:color="auto"/>
      </w:divBdr>
    </w:div>
    <w:div w:id="1218466869">
      <w:bodyDiv w:val="1"/>
      <w:marLeft w:val="0"/>
      <w:marRight w:val="0"/>
      <w:marTop w:val="0"/>
      <w:marBottom w:val="0"/>
      <w:divBdr>
        <w:top w:val="none" w:sz="0" w:space="0" w:color="auto"/>
        <w:left w:val="none" w:sz="0" w:space="0" w:color="auto"/>
        <w:bottom w:val="none" w:sz="0" w:space="0" w:color="auto"/>
        <w:right w:val="none" w:sz="0" w:space="0" w:color="auto"/>
      </w:divBdr>
    </w:div>
    <w:div w:id="1609384886">
      <w:bodyDiv w:val="1"/>
      <w:marLeft w:val="0"/>
      <w:marRight w:val="0"/>
      <w:marTop w:val="0"/>
      <w:marBottom w:val="0"/>
      <w:divBdr>
        <w:top w:val="none" w:sz="0" w:space="0" w:color="auto"/>
        <w:left w:val="none" w:sz="0" w:space="0" w:color="auto"/>
        <w:bottom w:val="none" w:sz="0" w:space="0" w:color="auto"/>
        <w:right w:val="none" w:sz="0" w:space="0" w:color="auto"/>
      </w:divBdr>
    </w:div>
    <w:div w:id="2065980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struktura@litra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340A1C7E4AB94DA941F1D2D914609E" ma:contentTypeVersion="12" ma:contentTypeDescription="Kurkite naują dokumentą." ma:contentTypeScope="" ma:versionID="3173b7d4d25c63198db855ec19d79949">
  <xsd:schema xmlns:xsd="http://www.w3.org/2001/XMLSchema" xmlns:xs="http://www.w3.org/2001/XMLSchema" xmlns:p="http://schemas.microsoft.com/office/2006/metadata/properties" xmlns:ns2="1da3f4f1-b6d4-426a-bd14-38c0e820194a" xmlns:ns3="895e502c-6c23-49b4-a971-b720ee8f8b69" targetNamespace="http://schemas.microsoft.com/office/2006/metadata/properties" ma:root="true" ma:fieldsID="c2096e6180a40c92a0a13d39a240a36f" ns2:_="" ns3:_="">
    <xsd:import namespace="1da3f4f1-b6d4-426a-bd14-38c0e820194a"/>
    <xsd:import namespace="895e502c-6c23-49b4-a971-b720ee8f8b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3f4f1-b6d4-426a-bd14-38c0e820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5e502c-6c23-49b4-a971-b720ee8f8b69"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A0608-A526-4749-8877-316F62404EED}">
  <ds:schemaRefs>
    <ds:schemaRef ds:uri="http://schemas.openxmlformats.org/officeDocument/2006/bibliography"/>
  </ds:schemaRefs>
</ds:datastoreItem>
</file>

<file path=customXml/itemProps2.xml><?xml version="1.0" encoding="utf-8"?>
<ds:datastoreItem xmlns:ds="http://schemas.openxmlformats.org/officeDocument/2006/customXml" ds:itemID="{8784160B-36AC-4591-A2DA-CE5293D87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3f4f1-b6d4-426a-bd14-38c0e820194a"/>
    <ds:schemaRef ds:uri="895e502c-6c23-49b4-a971-b720ee8f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149E7-DD26-4696-96D1-88C7132BD4D2}">
  <ds:schemaRefs>
    <ds:schemaRef ds:uri="http://schemas.microsoft.com/sharepoint/v3/contenttype/forms"/>
  </ds:schemaRefs>
</ds:datastoreItem>
</file>

<file path=customXml/itemProps4.xml><?xml version="1.0" encoding="utf-8"?>
<ds:datastoreItem xmlns:ds="http://schemas.openxmlformats.org/officeDocument/2006/customXml" ds:itemID="{41E9DEB1-F815-48BB-814A-831EE3891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3877</Words>
  <Characters>2211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Skaistė Guigaitė</cp:lastModifiedBy>
  <cp:revision>47</cp:revision>
  <dcterms:created xsi:type="dcterms:W3CDTF">2020-05-22T08:50:00Z</dcterms:created>
  <dcterms:modified xsi:type="dcterms:W3CDTF">2020-11-11T14:35:00Z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2019-11-08T07:17:54.1504164Z</vt:lpwstr>
  </property>
  <property fmtid="{D5CDD505-2E9C-101B-9397-08002B2CF9AE}" pid="5" name="MSIP_Label_cfcb905c-755b-4fd4-bd20-0d682d4f1d27_Name">
    <vt:lpwstr>Internal</vt:lpwstr>
  </property>
  <property fmtid="{D5CDD505-2E9C-101B-9397-08002B2CF9AE}" pid="6" name="MSIP_Label_cfcb905c-755b-4fd4-bd20-0d682d4f1d27_ActionId">
    <vt:lpwstr>2fff49ed-e59e-43e2-abce-d93fef932dcc</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0x01010048340A1C7E4AB94DA941F1D2D914609E</vt:lpwstr>
  </property>
</Properties>
</file>