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CEFF" w14:textId="2E1F79EB" w:rsidR="00256C6B" w:rsidRPr="005E4E63" w:rsidRDefault="002566CD" w:rsidP="00F13B7D">
      <w:pPr>
        <w:jc w:val="center"/>
        <w:rPr>
          <w:rFonts w:asciiTheme="minorHAnsi" w:hAnsiTheme="minorHAnsi" w:cstheme="minorHAnsi"/>
          <w:b/>
          <w:sz w:val="22"/>
          <w:szCs w:val="22"/>
        </w:rPr>
      </w:pPr>
      <w:r w:rsidRPr="005E4E63">
        <w:rPr>
          <w:rFonts w:asciiTheme="minorHAnsi" w:hAnsiTheme="minorHAnsi" w:cstheme="minorHAnsi"/>
          <w:b/>
          <w:sz w:val="22"/>
          <w:szCs w:val="22"/>
        </w:rPr>
        <w:t>PASLAUGŲ TEIKIMO SUTARTIS</w:t>
      </w:r>
    </w:p>
    <w:p w14:paraId="6A45B672" w14:textId="77777777" w:rsidR="00256C6B" w:rsidRPr="005E4E63" w:rsidRDefault="00256C6B" w:rsidP="00256C6B">
      <w:pPr>
        <w:jc w:val="center"/>
        <w:rPr>
          <w:rFonts w:asciiTheme="minorHAnsi" w:hAnsiTheme="minorHAnsi" w:cstheme="minorHAnsi"/>
          <w:b/>
          <w:sz w:val="22"/>
          <w:szCs w:val="22"/>
        </w:rPr>
      </w:pPr>
    </w:p>
    <w:p w14:paraId="0F751AE5" w14:textId="05668D29" w:rsidR="00256C6B" w:rsidRPr="005E4E63" w:rsidRDefault="00256C6B" w:rsidP="00256C6B">
      <w:pPr>
        <w:jc w:val="center"/>
        <w:rPr>
          <w:rFonts w:asciiTheme="minorHAnsi" w:hAnsiTheme="minorHAnsi" w:cstheme="minorHAnsi"/>
          <w:sz w:val="22"/>
          <w:szCs w:val="22"/>
        </w:rPr>
      </w:pPr>
      <w:r w:rsidRPr="005E4E63">
        <w:rPr>
          <w:rFonts w:asciiTheme="minorHAnsi" w:hAnsiTheme="minorHAnsi" w:cstheme="minorHAnsi"/>
          <w:sz w:val="22"/>
          <w:szCs w:val="22"/>
        </w:rPr>
        <w:t>202</w:t>
      </w:r>
      <w:r w:rsidR="00F72D97">
        <w:rPr>
          <w:rFonts w:asciiTheme="minorHAnsi" w:hAnsiTheme="minorHAnsi" w:cstheme="minorHAnsi"/>
          <w:sz w:val="22"/>
          <w:szCs w:val="22"/>
          <w:lang w:val="en-US"/>
        </w:rPr>
        <w:t>5</w:t>
      </w:r>
      <w:r w:rsidRPr="005E4E63">
        <w:rPr>
          <w:rFonts w:asciiTheme="minorHAnsi" w:hAnsiTheme="minorHAnsi" w:cstheme="minorHAnsi"/>
          <w:sz w:val="22"/>
          <w:szCs w:val="22"/>
        </w:rPr>
        <w:t xml:space="preserve"> m.</w:t>
      </w:r>
      <w:r w:rsidR="00636C9B">
        <w:rPr>
          <w:rFonts w:asciiTheme="minorHAnsi" w:hAnsiTheme="minorHAnsi" w:cstheme="minorHAnsi"/>
          <w:sz w:val="22"/>
          <w:szCs w:val="22"/>
        </w:rPr>
        <w:t xml:space="preserve">                 </w:t>
      </w:r>
      <w:r w:rsidR="007252C1" w:rsidRPr="005E4E63">
        <w:rPr>
          <w:rFonts w:asciiTheme="minorHAnsi" w:hAnsiTheme="minorHAnsi" w:cstheme="minorHAnsi"/>
          <w:sz w:val="22"/>
          <w:szCs w:val="22"/>
        </w:rPr>
        <w:t xml:space="preserve">   </w:t>
      </w:r>
      <w:r w:rsidR="002566CD" w:rsidRPr="005E4E63">
        <w:rPr>
          <w:rFonts w:asciiTheme="minorHAnsi" w:hAnsiTheme="minorHAnsi" w:cstheme="minorHAnsi"/>
          <w:sz w:val="22"/>
          <w:szCs w:val="22"/>
        </w:rPr>
        <w:t xml:space="preserve"> </w:t>
      </w:r>
      <w:r w:rsidRPr="005E4E63">
        <w:rPr>
          <w:rFonts w:asciiTheme="minorHAnsi" w:hAnsiTheme="minorHAnsi" w:cstheme="minorHAnsi"/>
          <w:sz w:val="22"/>
          <w:szCs w:val="22"/>
        </w:rPr>
        <w:t xml:space="preserve">  d.  Nr. </w:t>
      </w:r>
    </w:p>
    <w:p w14:paraId="1A9570C0" w14:textId="77777777" w:rsidR="00256C6B" w:rsidRPr="005E4E63" w:rsidRDefault="00256C6B" w:rsidP="00256C6B">
      <w:pPr>
        <w:jc w:val="center"/>
        <w:rPr>
          <w:rFonts w:asciiTheme="minorHAnsi" w:hAnsiTheme="minorHAnsi" w:cstheme="minorHAnsi"/>
          <w:sz w:val="22"/>
          <w:szCs w:val="22"/>
        </w:rPr>
      </w:pPr>
      <w:r w:rsidRPr="005E4E63">
        <w:rPr>
          <w:rFonts w:asciiTheme="minorHAnsi" w:hAnsiTheme="minorHAnsi" w:cstheme="minorHAnsi"/>
          <w:sz w:val="22"/>
          <w:szCs w:val="22"/>
        </w:rPr>
        <w:t>Vilnius</w:t>
      </w:r>
    </w:p>
    <w:p w14:paraId="72133A02" w14:textId="44BEC131" w:rsidR="00256C6B" w:rsidRPr="005E4E63" w:rsidRDefault="00256C6B" w:rsidP="00256C6B">
      <w:pPr>
        <w:jc w:val="center"/>
        <w:rPr>
          <w:rFonts w:asciiTheme="minorHAnsi" w:hAnsiTheme="minorHAnsi" w:cstheme="minorHAnsi"/>
          <w:color w:val="000000"/>
          <w:sz w:val="22"/>
          <w:szCs w:val="22"/>
        </w:rPr>
      </w:pPr>
    </w:p>
    <w:p w14:paraId="65064ECA" w14:textId="77777777" w:rsidR="00BE46F0" w:rsidRPr="005E4E63" w:rsidRDefault="00BE46F0" w:rsidP="00256C6B">
      <w:pPr>
        <w:jc w:val="center"/>
        <w:rPr>
          <w:rFonts w:asciiTheme="minorHAnsi" w:hAnsiTheme="minorHAnsi" w:cstheme="minorHAnsi"/>
          <w:color w:val="000000"/>
          <w:sz w:val="22"/>
          <w:szCs w:val="22"/>
        </w:rPr>
      </w:pPr>
    </w:p>
    <w:p w14:paraId="23237106" w14:textId="77777777" w:rsidR="006D2B2F" w:rsidRDefault="00BE46F0" w:rsidP="00BE46F0">
      <w:pPr>
        <w:jc w:val="center"/>
        <w:rPr>
          <w:rFonts w:asciiTheme="minorHAnsi" w:hAnsiTheme="minorHAnsi" w:cstheme="minorHAnsi"/>
          <w:b/>
          <w:sz w:val="22"/>
          <w:szCs w:val="22"/>
        </w:rPr>
      </w:pPr>
      <w:r w:rsidRPr="005E4E63">
        <w:rPr>
          <w:rFonts w:asciiTheme="minorHAnsi" w:hAnsiTheme="minorHAnsi" w:cstheme="minorHAnsi"/>
          <w:b/>
          <w:sz w:val="22"/>
          <w:szCs w:val="22"/>
        </w:rPr>
        <w:t xml:space="preserve">I DALIS. </w:t>
      </w:r>
    </w:p>
    <w:p w14:paraId="1402DBEB" w14:textId="2A5BE9C2" w:rsidR="00BE46F0" w:rsidRPr="005E4E63" w:rsidRDefault="00BE46F0" w:rsidP="00BE46F0">
      <w:pPr>
        <w:jc w:val="center"/>
        <w:rPr>
          <w:rFonts w:asciiTheme="minorHAnsi" w:hAnsiTheme="minorHAnsi" w:cstheme="minorHAnsi"/>
          <w:sz w:val="22"/>
          <w:szCs w:val="22"/>
        </w:rPr>
      </w:pPr>
      <w:r w:rsidRPr="005E4E63">
        <w:rPr>
          <w:rFonts w:asciiTheme="minorHAnsi" w:hAnsiTheme="minorHAnsi" w:cstheme="minorHAnsi"/>
          <w:b/>
          <w:sz w:val="22"/>
          <w:szCs w:val="22"/>
        </w:rPr>
        <w:t>SUTARTIES SPECIALIOSIOS SĄLYGOS</w:t>
      </w:r>
    </w:p>
    <w:p w14:paraId="66563381" w14:textId="77777777" w:rsidR="00BE46F0" w:rsidRPr="005E4E63" w:rsidRDefault="00BE46F0" w:rsidP="00256C6B">
      <w:pPr>
        <w:jc w:val="center"/>
        <w:rPr>
          <w:rFonts w:asciiTheme="minorHAnsi" w:hAnsiTheme="minorHAnsi" w:cstheme="minorHAnsi"/>
          <w:color w:val="000000"/>
          <w:sz w:val="22"/>
          <w:szCs w:val="22"/>
        </w:rPr>
      </w:pPr>
    </w:p>
    <w:p w14:paraId="551893A2" w14:textId="324285A4" w:rsidR="00256C6B" w:rsidRPr="005E4E63" w:rsidRDefault="00256C6B" w:rsidP="00256C6B">
      <w:pPr>
        <w:ind w:firstLine="720"/>
        <w:jc w:val="both"/>
        <w:rPr>
          <w:rFonts w:asciiTheme="minorHAnsi" w:hAnsiTheme="minorHAnsi" w:cstheme="minorHAnsi"/>
          <w:color w:val="000000"/>
          <w:sz w:val="22"/>
          <w:szCs w:val="22"/>
        </w:rPr>
      </w:pPr>
      <w:r w:rsidRPr="00F72D97">
        <w:rPr>
          <w:rFonts w:asciiTheme="minorHAnsi" w:hAnsiTheme="minorHAnsi" w:cstheme="minorHAnsi"/>
          <w:b/>
          <w:color w:val="000000"/>
          <w:sz w:val="22"/>
          <w:szCs w:val="22"/>
        </w:rPr>
        <w:t>Akcinė bendrovė „Oro navigacija“,</w:t>
      </w:r>
      <w:r w:rsidRPr="005E4E63">
        <w:rPr>
          <w:rFonts w:asciiTheme="minorHAnsi" w:hAnsiTheme="minorHAnsi" w:cstheme="minorHAnsi"/>
          <w:color w:val="000000"/>
          <w:sz w:val="22"/>
          <w:szCs w:val="22"/>
        </w:rPr>
        <w:t xml:space="preserve"> juridinio asmens kodas 210060460, </w:t>
      </w:r>
      <w:r w:rsidR="00F72D97">
        <w:rPr>
          <w:rFonts w:asciiTheme="minorHAnsi" w:hAnsiTheme="minorHAnsi" w:cstheme="minorHAnsi"/>
          <w:color w:val="000000"/>
          <w:sz w:val="22"/>
          <w:szCs w:val="22"/>
        </w:rPr>
        <w:t xml:space="preserve">atstovaujama </w:t>
      </w:r>
      <w:r w:rsidR="00F72D97" w:rsidRPr="00886DFD">
        <w:rPr>
          <w:rFonts w:ascii="Calibri" w:hAnsi="Calibri" w:cs="Calibri"/>
          <w:color w:val="000000"/>
          <w:sz w:val="22"/>
          <w:szCs w:val="22"/>
        </w:rPr>
        <w:t xml:space="preserve">Teisės, rizikų ir atitikties valdymo skyriaus vadovės </w:t>
      </w:r>
      <w:r w:rsidR="00DB6DEF">
        <w:rPr>
          <w:rFonts w:ascii="Calibri" w:hAnsi="Calibri" w:cs="Calibri"/>
          <w:color w:val="000000"/>
          <w:sz w:val="22"/>
          <w:szCs w:val="22"/>
        </w:rPr>
        <w:t>_____________</w:t>
      </w:r>
      <w:r w:rsidR="00F72D97" w:rsidRPr="00886DFD">
        <w:rPr>
          <w:rFonts w:ascii="Calibri" w:hAnsi="Calibri" w:cs="Calibri"/>
          <w:color w:val="000000"/>
          <w:sz w:val="22"/>
          <w:szCs w:val="22"/>
        </w:rPr>
        <w:t>, veikiančios pagal Bendrovės generalinio direktoriaus 2025 m. vasario 19 d. įsakymu Nr. V-41, suteiktus įgaliojimus</w:t>
      </w:r>
      <w:r w:rsidR="002566CD" w:rsidRPr="005E4E63">
        <w:rPr>
          <w:rFonts w:asciiTheme="minorHAnsi" w:hAnsiTheme="minorHAnsi" w:cstheme="minorHAnsi"/>
          <w:color w:val="000000"/>
          <w:sz w:val="22"/>
          <w:szCs w:val="22"/>
        </w:rPr>
        <w:t xml:space="preserve"> </w:t>
      </w:r>
      <w:r w:rsidRPr="005E4E63">
        <w:rPr>
          <w:rFonts w:asciiTheme="minorHAnsi" w:hAnsiTheme="minorHAnsi" w:cstheme="minorHAnsi"/>
          <w:color w:val="000000"/>
          <w:sz w:val="22"/>
          <w:szCs w:val="22"/>
        </w:rPr>
        <w:t xml:space="preserve">(toliau – </w:t>
      </w:r>
      <w:r w:rsidRPr="00F72D97">
        <w:rPr>
          <w:rFonts w:asciiTheme="minorHAnsi" w:hAnsiTheme="minorHAnsi" w:cstheme="minorHAnsi"/>
          <w:bCs/>
          <w:color w:val="000000"/>
          <w:sz w:val="22"/>
          <w:szCs w:val="22"/>
        </w:rPr>
        <w:t>Pirkėjas arba Draudėjas</w:t>
      </w:r>
      <w:r w:rsidRPr="005E4E63">
        <w:rPr>
          <w:rFonts w:asciiTheme="minorHAnsi" w:hAnsiTheme="minorHAnsi" w:cstheme="minorHAnsi"/>
          <w:color w:val="000000"/>
          <w:sz w:val="22"/>
          <w:szCs w:val="22"/>
        </w:rPr>
        <w:t>),</w:t>
      </w:r>
    </w:p>
    <w:p w14:paraId="2AE4A2E4" w14:textId="77777777" w:rsidR="00256C6B" w:rsidRPr="005E4E63" w:rsidRDefault="00256C6B" w:rsidP="00256C6B">
      <w:pPr>
        <w:ind w:firstLine="720"/>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ir</w:t>
      </w:r>
    </w:p>
    <w:p w14:paraId="2049D408" w14:textId="79F64503" w:rsidR="00256C6B" w:rsidRPr="005E4E63" w:rsidRDefault="00F72D97" w:rsidP="00256C6B">
      <w:pPr>
        <w:spacing w:after="120"/>
        <w:ind w:firstLine="720"/>
        <w:jc w:val="both"/>
        <w:rPr>
          <w:rFonts w:asciiTheme="minorHAnsi" w:hAnsiTheme="minorHAnsi" w:cstheme="minorHAnsi"/>
          <w:color w:val="000000"/>
          <w:sz w:val="22"/>
          <w:szCs w:val="22"/>
        </w:rPr>
      </w:pPr>
      <w:r>
        <w:rPr>
          <w:rFonts w:asciiTheme="minorHAnsi" w:hAnsiTheme="minorHAnsi" w:cstheme="minorHAnsi"/>
          <w:b/>
          <w:color w:val="000000"/>
          <w:sz w:val="22"/>
          <w:szCs w:val="22"/>
        </w:rPr>
        <w:t>a</w:t>
      </w:r>
      <w:r w:rsidRPr="00F72D97">
        <w:rPr>
          <w:rFonts w:asciiTheme="minorHAnsi" w:hAnsiTheme="minorHAnsi" w:cstheme="minorHAnsi"/>
          <w:b/>
          <w:color w:val="000000"/>
          <w:sz w:val="22"/>
          <w:szCs w:val="22"/>
        </w:rPr>
        <w:t>kcinė bendrovė</w:t>
      </w:r>
      <w:r w:rsidR="00DB7148" w:rsidRPr="00F72D97">
        <w:rPr>
          <w:rFonts w:asciiTheme="minorHAnsi" w:hAnsiTheme="minorHAnsi" w:cstheme="minorHAnsi"/>
          <w:b/>
          <w:color w:val="000000"/>
          <w:sz w:val="22"/>
          <w:szCs w:val="22"/>
        </w:rPr>
        <w:t xml:space="preserve"> „Lietuvos draudimas“</w:t>
      </w:r>
      <w:r w:rsidR="002566CD" w:rsidRPr="00F72D97">
        <w:rPr>
          <w:rFonts w:asciiTheme="minorHAnsi" w:hAnsiTheme="minorHAnsi" w:cstheme="minorHAnsi"/>
          <w:b/>
          <w:color w:val="000000"/>
          <w:sz w:val="22"/>
          <w:szCs w:val="22"/>
        </w:rPr>
        <w:t>,</w:t>
      </w:r>
      <w:r w:rsidR="002566CD" w:rsidRPr="005E4E63">
        <w:rPr>
          <w:rFonts w:asciiTheme="minorHAnsi" w:hAnsiTheme="minorHAnsi" w:cstheme="minorHAnsi"/>
          <w:bCs/>
          <w:color w:val="000000"/>
          <w:sz w:val="22"/>
          <w:szCs w:val="22"/>
        </w:rPr>
        <w:t xml:space="preserve"> </w:t>
      </w:r>
      <w:r w:rsidR="00DB7148" w:rsidRPr="005E4E63">
        <w:rPr>
          <w:rFonts w:asciiTheme="minorHAnsi" w:hAnsiTheme="minorHAnsi" w:cstheme="minorHAnsi"/>
          <w:bCs/>
          <w:color w:val="000000"/>
          <w:sz w:val="22"/>
          <w:szCs w:val="22"/>
        </w:rPr>
        <w:t xml:space="preserve">juridinio asmens kodas </w:t>
      </w:r>
      <w:r w:rsidR="00DB7148" w:rsidRPr="005E4E63">
        <w:rPr>
          <w:rFonts w:asciiTheme="minorHAnsi" w:eastAsiaTheme="minorHAnsi" w:hAnsiTheme="minorHAnsi" w:cstheme="minorHAnsi"/>
          <w:sz w:val="22"/>
          <w:szCs w:val="22"/>
          <w:lang w:eastAsia="en-US"/>
        </w:rPr>
        <w:t>110051834</w:t>
      </w:r>
      <w:r w:rsidR="002566CD" w:rsidRPr="005E4E63">
        <w:rPr>
          <w:rFonts w:asciiTheme="minorHAnsi" w:hAnsiTheme="minorHAnsi" w:cstheme="minorHAnsi"/>
          <w:bCs/>
          <w:color w:val="000000"/>
          <w:sz w:val="22"/>
          <w:szCs w:val="22"/>
        </w:rPr>
        <w:t xml:space="preserve">, </w:t>
      </w:r>
      <w:r w:rsidR="00A33903" w:rsidRPr="005E4E63">
        <w:rPr>
          <w:rFonts w:asciiTheme="minorHAnsi" w:hAnsiTheme="minorHAnsi" w:cstheme="minorHAnsi"/>
          <w:color w:val="000000"/>
          <w:sz w:val="22"/>
          <w:szCs w:val="22"/>
        </w:rPr>
        <w:t xml:space="preserve">atstovaujama </w:t>
      </w:r>
      <w:r w:rsidR="004362F8">
        <w:rPr>
          <w:rFonts w:asciiTheme="minorHAnsi" w:hAnsiTheme="minorHAnsi" w:cstheme="minorHAnsi"/>
          <w:color w:val="000000"/>
          <w:sz w:val="22"/>
          <w:szCs w:val="22"/>
        </w:rPr>
        <w:t xml:space="preserve">vyresniosios korporatyvinių klientų kuratorės </w:t>
      </w:r>
      <w:r w:rsidR="00DB6DEF">
        <w:rPr>
          <w:rFonts w:asciiTheme="minorHAnsi" w:hAnsiTheme="minorHAnsi" w:cstheme="minorHAnsi"/>
          <w:color w:val="000000"/>
          <w:sz w:val="22"/>
          <w:szCs w:val="22"/>
        </w:rPr>
        <w:t>____________</w:t>
      </w:r>
      <w:r w:rsidR="00A3332A">
        <w:rPr>
          <w:rFonts w:asciiTheme="minorHAnsi" w:hAnsiTheme="minorHAnsi" w:cstheme="minorHAnsi"/>
          <w:color w:val="000000"/>
          <w:sz w:val="22"/>
          <w:szCs w:val="22"/>
        </w:rPr>
        <w:t xml:space="preserve"> veikiančios pagal </w:t>
      </w:r>
      <w:r w:rsidR="004362F8">
        <w:rPr>
          <w:rFonts w:asciiTheme="minorHAnsi" w:hAnsiTheme="minorHAnsi" w:cstheme="minorHAnsi"/>
          <w:color w:val="000000"/>
          <w:sz w:val="22"/>
          <w:szCs w:val="22"/>
        </w:rPr>
        <w:t>2023-12-12 įgaliojimą Nr.</w:t>
      </w:r>
      <w:r w:rsidR="00636C9B">
        <w:rPr>
          <w:rFonts w:asciiTheme="minorHAnsi" w:hAnsiTheme="minorHAnsi" w:cstheme="minorHAnsi"/>
          <w:color w:val="000000"/>
          <w:sz w:val="22"/>
          <w:szCs w:val="22"/>
        </w:rPr>
        <w:t xml:space="preserve"> </w:t>
      </w:r>
      <w:r w:rsidR="004362F8">
        <w:rPr>
          <w:rFonts w:asciiTheme="minorHAnsi" w:hAnsiTheme="minorHAnsi" w:cstheme="minorHAnsi"/>
          <w:color w:val="000000"/>
          <w:sz w:val="22"/>
          <w:szCs w:val="22"/>
        </w:rPr>
        <w:t>6-2-148</w:t>
      </w:r>
      <w:r w:rsidR="00636C9B">
        <w:rPr>
          <w:rFonts w:asciiTheme="minorHAnsi" w:hAnsiTheme="minorHAnsi" w:cstheme="minorHAnsi"/>
          <w:color w:val="000000"/>
          <w:sz w:val="22"/>
          <w:szCs w:val="22"/>
        </w:rPr>
        <w:t xml:space="preserve"> </w:t>
      </w:r>
      <w:r w:rsidR="00636C9B" w:rsidRPr="005E4E63">
        <w:rPr>
          <w:rFonts w:asciiTheme="minorHAnsi" w:hAnsiTheme="minorHAnsi" w:cstheme="minorHAnsi"/>
          <w:color w:val="000000"/>
          <w:sz w:val="22"/>
          <w:szCs w:val="22"/>
        </w:rPr>
        <w:t xml:space="preserve">(toliau – </w:t>
      </w:r>
      <w:r w:rsidR="00636C9B" w:rsidRPr="00F72D97">
        <w:rPr>
          <w:rFonts w:asciiTheme="minorHAnsi" w:hAnsiTheme="minorHAnsi" w:cstheme="minorHAnsi"/>
          <w:bCs/>
          <w:color w:val="000000"/>
          <w:sz w:val="22"/>
          <w:szCs w:val="22"/>
        </w:rPr>
        <w:t>Paslaugų teikėjas arba Draudikas</w:t>
      </w:r>
      <w:r w:rsidR="00636C9B" w:rsidRPr="005E4E63">
        <w:rPr>
          <w:rFonts w:asciiTheme="minorHAnsi" w:hAnsiTheme="minorHAnsi" w:cstheme="minorHAnsi"/>
          <w:color w:val="000000"/>
          <w:sz w:val="22"/>
          <w:szCs w:val="22"/>
        </w:rPr>
        <w:t>)</w:t>
      </w:r>
      <w:r w:rsidR="00256C6B" w:rsidRPr="005E4E63">
        <w:rPr>
          <w:rFonts w:asciiTheme="minorHAnsi" w:hAnsiTheme="minorHAnsi" w:cstheme="minorHAnsi"/>
          <w:i/>
          <w:color w:val="000000"/>
          <w:sz w:val="22"/>
          <w:szCs w:val="22"/>
        </w:rPr>
        <w:t>,</w:t>
      </w:r>
    </w:p>
    <w:p w14:paraId="4B57EA28" w14:textId="0D7B2BB5" w:rsidR="00256C6B" w:rsidRPr="005E4E63" w:rsidRDefault="00256C6B" w:rsidP="00256C6B">
      <w:pPr>
        <w:ind w:firstLine="720"/>
        <w:jc w:val="both"/>
        <w:rPr>
          <w:rFonts w:asciiTheme="minorHAnsi" w:hAnsiTheme="minorHAnsi" w:cstheme="minorHAnsi"/>
          <w:sz w:val="22"/>
          <w:szCs w:val="22"/>
        </w:rPr>
      </w:pPr>
      <w:r w:rsidRPr="005E4E63">
        <w:rPr>
          <w:rFonts w:asciiTheme="minorHAnsi" w:hAnsiTheme="minorHAnsi" w:cstheme="minorHAnsi"/>
          <w:color w:val="000000"/>
          <w:sz w:val="22"/>
          <w:szCs w:val="22"/>
        </w:rPr>
        <w:t>toliau kartu šioje paslaugų teikimo sutartyje vadinami Šalimis, o kiekvienas atskirai – Šalimi, vadovaudamosi Lietuvos Respublikos viešųjų pirkimų įstatymu</w:t>
      </w:r>
      <w:r w:rsidRPr="005E4E63">
        <w:rPr>
          <w:rFonts w:asciiTheme="minorHAnsi" w:hAnsiTheme="minorHAnsi" w:cstheme="minorHAnsi"/>
          <w:bCs/>
          <w:color w:val="000000"/>
          <w:sz w:val="22"/>
          <w:szCs w:val="22"/>
        </w:rPr>
        <w:t xml:space="preserve"> ir </w:t>
      </w:r>
      <w:r w:rsidR="00DB7148" w:rsidRPr="005E4E63">
        <w:rPr>
          <w:rFonts w:asciiTheme="minorHAnsi" w:hAnsiTheme="minorHAnsi" w:cstheme="minorHAnsi"/>
          <w:bCs/>
          <w:sz w:val="22"/>
          <w:szCs w:val="22"/>
        </w:rPr>
        <w:t>Veiklos civilinės atsakomybės, darbdavio civilinės atsakomybės draudimo paslaug</w:t>
      </w:r>
      <w:r w:rsidRPr="005E4E63">
        <w:rPr>
          <w:rFonts w:asciiTheme="minorHAnsi" w:hAnsiTheme="minorHAnsi" w:cstheme="minorHAnsi"/>
          <w:sz w:val="22"/>
          <w:szCs w:val="22"/>
        </w:rPr>
        <w:t>ų pirkimo (</w:t>
      </w:r>
      <w:r w:rsidR="00F72D97">
        <w:rPr>
          <w:rFonts w:asciiTheme="minorHAnsi" w:hAnsiTheme="minorHAnsi" w:cstheme="minorHAnsi"/>
          <w:sz w:val="22"/>
          <w:szCs w:val="22"/>
        </w:rPr>
        <w:t>t</w:t>
      </w:r>
      <w:r w:rsidRPr="005E4E63">
        <w:rPr>
          <w:rFonts w:asciiTheme="minorHAnsi" w:hAnsiTheme="minorHAnsi" w:cstheme="minorHAnsi"/>
          <w:sz w:val="22"/>
          <w:szCs w:val="22"/>
        </w:rPr>
        <w:t>oliau - Pirkimas) rezultatais sudarė šią paslaugų teikimo sutartį, toliau vadinamą Sutartimi, ir susitarė dėl toliau nurodytų sąlygų.</w:t>
      </w:r>
    </w:p>
    <w:p w14:paraId="06BEE3AA" w14:textId="77777777" w:rsidR="00256C6B" w:rsidRPr="005E4E63" w:rsidRDefault="00256C6B" w:rsidP="00256C6B">
      <w:pPr>
        <w:rPr>
          <w:rFonts w:asciiTheme="minorHAnsi" w:hAnsiTheme="minorHAnsi" w:cstheme="minorHAns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56C6B" w:rsidRPr="005E4E63" w14:paraId="2B4B9EAD" w14:textId="77777777" w:rsidTr="00B704F6">
        <w:tc>
          <w:tcPr>
            <w:tcW w:w="5000" w:type="pct"/>
          </w:tcPr>
          <w:p w14:paraId="3AE26EE8" w14:textId="77777777" w:rsidR="00256C6B" w:rsidRPr="005E4E63"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1. Sutarties dalykas</w:t>
            </w:r>
          </w:p>
          <w:p w14:paraId="1BC5909A" w14:textId="77777777" w:rsidR="00256C6B" w:rsidRPr="005E4E63" w:rsidRDefault="00256C6B" w:rsidP="00B704F6">
            <w:pPr>
              <w:pStyle w:val="1tekstas"/>
              <w:numPr>
                <w:ilvl w:val="0"/>
                <w:numId w:val="0"/>
              </w:numPr>
              <w:tabs>
                <w:tab w:val="clear" w:pos="993"/>
                <w:tab w:val="clear" w:pos="1276"/>
                <w:tab w:val="left" w:pos="1134"/>
              </w:tabs>
              <w:spacing w:line="240" w:lineRule="auto"/>
              <w:rPr>
                <w:rFonts w:asciiTheme="minorHAnsi" w:hAnsiTheme="minorHAnsi" w:cstheme="minorHAnsi"/>
                <w:color w:val="000000"/>
                <w:sz w:val="22"/>
                <w:szCs w:val="22"/>
              </w:rPr>
            </w:pPr>
          </w:p>
          <w:p w14:paraId="73CA382C" w14:textId="455CB1C8" w:rsidR="00F13B7D" w:rsidRPr="005E4E63" w:rsidRDefault="00256C6B" w:rsidP="00F13B7D">
            <w:pPr>
              <w:pStyle w:val="ListParagraph"/>
              <w:numPr>
                <w:ilvl w:val="1"/>
                <w:numId w:val="2"/>
              </w:numPr>
              <w:tabs>
                <w:tab w:val="left" w:pos="459"/>
                <w:tab w:val="left" w:pos="883"/>
                <w:tab w:val="left" w:pos="1276"/>
              </w:tabs>
              <w:spacing w:after="0" w:line="240" w:lineRule="auto"/>
              <w:ind w:left="0" w:firstLine="0"/>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 xml:space="preserve">Paslaugų teikėjas įsipareigoja laiku ir kokybiškai teikti Sutarties </w:t>
            </w:r>
            <w:r w:rsidRPr="00D85F45">
              <w:rPr>
                <w:rFonts w:asciiTheme="minorHAnsi" w:hAnsiTheme="minorHAnsi" w:cstheme="minorHAnsi"/>
                <w:color w:val="000000"/>
                <w:sz w:val="22"/>
                <w:szCs w:val="22"/>
              </w:rPr>
              <w:t>2 priede „Techninė specifikacija</w:t>
            </w:r>
            <w:r w:rsidRPr="005E4E63">
              <w:rPr>
                <w:rFonts w:asciiTheme="minorHAnsi" w:hAnsiTheme="minorHAnsi" w:cstheme="minorHAnsi"/>
                <w:color w:val="000000"/>
                <w:sz w:val="22"/>
                <w:szCs w:val="22"/>
              </w:rPr>
              <w:t xml:space="preserve">“ nurodytas </w:t>
            </w:r>
            <w:r w:rsidR="00DB7148" w:rsidRPr="005E4E63">
              <w:rPr>
                <w:rFonts w:asciiTheme="minorHAnsi" w:hAnsiTheme="minorHAnsi" w:cstheme="minorHAnsi"/>
                <w:b/>
                <w:sz w:val="22"/>
                <w:szCs w:val="22"/>
              </w:rPr>
              <w:t xml:space="preserve">Veiklos civilinės atsakomybės, darbdavio civilinės atsakomybės draudimo paslaugas </w:t>
            </w:r>
            <w:r w:rsidRPr="005E4E63">
              <w:rPr>
                <w:rFonts w:asciiTheme="minorHAnsi" w:hAnsiTheme="minorHAnsi" w:cstheme="minorHAnsi"/>
                <w:color w:val="000000"/>
                <w:sz w:val="22"/>
                <w:szCs w:val="22"/>
              </w:rPr>
              <w:t>(toliau – Paslaugos), o Pirkėjas įsipareigoja sumokėti už Paslaugas Sutartyje nustatyta tvarka ir terminais.</w:t>
            </w:r>
          </w:p>
          <w:p w14:paraId="7DB567C8" w14:textId="49486F62" w:rsidR="00256C6B" w:rsidRPr="005E4E63" w:rsidRDefault="00256C6B" w:rsidP="00F13B7D">
            <w:pPr>
              <w:pStyle w:val="ListParagraph"/>
              <w:numPr>
                <w:ilvl w:val="1"/>
                <w:numId w:val="2"/>
              </w:numPr>
              <w:tabs>
                <w:tab w:val="left" w:pos="459"/>
                <w:tab w:val="left" w:pos="883"/>
                <w:tab w:val="left" w:pos="1276"/>
              </w:tabs>
              <w:spacing w:after="0" w:line="240" w:lineRule="auto"/>
              <w:ind w:left="0" w:firstLine="0"/>
              <w:jc w:val="both"/>
              <w:rPr>
                <w:rFonts w:asciiTheme="minorHAnsi" w:hAnsiTheme="minorHAnsi" w:cstheme="minorHAnsi"/>
                <w:color w:val="000000"/>
                <w:sz w:val="22"/>
                <w:szCs w:val="22"/>
              </w:rPr>
            </w:pPr>
            <w:r w:rsidRPr="005E4E63">
              <w:rPr>
                <w:rFonts w:asciiTheme="minorHAnsi" w:hAnsiTheme="minorHAnsi" w:cstheme="minorHAnsi"/>
                <w:sz w:val="22"/>
                <w:szCs w:val="22"/>
              </w:rPr>
              <w:t xml:space="preserve">Pirkimo sąlygos (įskaitant jų paaiškinimus bei patikslinimus) ir </w:t>
            </w:r>
            <w:r w:rsidR="00EE1B9F" w:rsidRPr="005E4E63">
              <w:rPr>
                <w:rFonts w:asciiTheme="minorHAnsi" w:hAnsiTheme="minorHAnsi" w:cstheme="minorHAnsi"/>
                <w:sz w:val="22"/>
                <w:szCs w:val="22"/>
              </w:rPr>
              <w:t>Paslaugų teikėjo</w:t>
            </w:r>
            <w:r w:rsidRPr="005E4E63">
              <w:rPr>
                <w:rFonts w:asciiTheme="minorHAnsi" w:hAnsiTheme="minorHAnsi" w:cstheme="minorHAnsi"/>
                <w:sz w:val="22"/>
                <w:szCs w:val="22"/>
              </w:rPr>
              <w:t xml:space="preserve"> pasiūlymas (Sutarties 3 priedas) yra neatsiejama Sutarties dalis. </w:t>
            </w:r>
          </w:p>
          <w:p w14:paraId="61844B5A" w14:textId="03BCD148" w:rsidR="00F13B7D" w:rsidRPr="005E4E63" w:rsidRDefault="00F13B7D" w:rsidP="00F13B7D">
            <w:pPr>
              <w:pStyle w:val="ListParagraph"/>
              <w:tabs>
                <w:tab w:val="left" w:pos="459"/>
                <w:tab w:val="left" w:pos="883"/>
                <w:tab w:val="left" w:pos="1276"/>
              </w:tabs>
              <w:spacing w:after="0" w:line="240" w:lineRule="auto"/>
              <w:ind w:left="0"/>
              <w:jc w:val="both"/>
              <w:rPr>
                <w:rFonts w:asciiTheme="minorHAnsi" w:hAnsiTheme="minorHAnsi" w:cstheme="minorHAnsi"/>
                <w:color w:val="000000"/>
                <w:sz w:val="22"/>
                <w:szCs w:val="22"/>
              </w:rPr>
            </w:pPr>
          </w:p>
        </w:tc>
      </w:tr>
      <w:tr w:rsidR="00256C6B" w:rsidRPr="005E4E63" w14:paraId="2A202B90" w14:textId="77777777" w:rsidTr="00B704F6">
        <w:tc>
          <w:tcPr>
            <w:tcW w:w="5000" w:type="pct"/>
          </w:tcPr>
          <w:p w14:paraId="6D589119" w14:textId="77777777" w:rsidR="00256C6B" w:rsidRPr="005E4E63"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2. Paslaugų apimtis, teikimo vieta, terminai, kokybė, kitos sąlygos</w:t>
            </w:r>
          </w:p>
          <w:p w14:paraId="79C36803" w14:textId="77777777" w:rsidR="00256C6B" w:rsidRPr="005E4E63" w:rsidRDefault="00256C6B" w:rsidP="00B704F6">
            <w:pPr>
              <w:jc w:val="center"/>
              <w:rPr>
                <w:rFonts w:asciiTheme="minorHAnsi" w:hAnsiTheme="minorHAnsi" w:cstheme="minorHAnsi"/>
                <w:b/>
                <w:color w:val="000000"/>
                <w:sz w:val="22"/>
                <w:szCs w:val="22"/>
              </w:rPr>
            </w:pPr>
          </w:p>
          <w:p w14:paraId="587A25B6" w14:textId="5E9D145A" w:rsidR="00256C6B" w:rsidRPr="005E4E63" w:rsidRDefault="00256C6B" w:rsidP="00F13B7D">
            <w:pPr>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 xml:space="preserve">2.1. Sudarius Sutartį, apdraudžiama </w:t>
            </w:r>
            <w:r w:rsidR="00F72D97">
              <w:rPr>
                <w:rFonts w:asciiTheme="minorHAnsi" w:hAnsiTheme="minorHAnsi" w:cstheme="minorHAnsi"/>
                <w:color w:val="000000"/>
                <w:sz w:val="22"/>
                <w:szCs w:val="22"/>
              </w:rPr>
              <w:t>v</w:t>
            </w:r>
            <w:r w:rsidR="00DB7148" w:rsidRPr="00F72D97">
              <w:rPr>
                <w:rFonts w:asciiTheme="minorHAnsi" w:hAnsiTheme="minorHAnsi" w:cstheme="minorHAnsi"/>
                <w:bCs/>
                <w:sz w:val="22"/>
                <w:szCs w:val="22"/>
              </w:rPr>
              <w:t>eiklos civilinės atsakomybės, darbdavio civilinės atsakomybės draudimu</w:t>
            </w:r>
            <w:r w:rsidR="00DB7148" w:rsidRPr="005E4E63">
              <w:rPr>
                <w:rFonts w:asciiTheme="minorHAnsi" w:hAnsiTheme="minorHAnsi" w:cstheme="minorHAnsi"/>
                <w:b/>
                <w:sz w:val="22"/>
                <w:szCs w:val="22"/>
              </w:rPr>
              <w:t xml:space="preserve"> </w:t>
            </w:r>
            <w:r w:rsidRPr="005E4E63">
              <w:rPr>
                <w:rFonts w:asciiTheme="minorHAnsi" w:hAnsiTheme="minorHAnsi" w:cstheme="minorHAnsi"/>
                <w:color w:val="000000"/>
                <w:sz w:val="22"/>
                <w:szCs w:val="22"/>
              </w:rPr>
              <w:t xml:space="preserve">pagal Sutarties 2 priede „Techninė specifikacija“ nustatytus reikalavimus Paslaugų teikėjo pasiūlyme nurodyta kaina. </w:t>
            </w:r>
          </w:p>
          <w:p w14:paraId="327AAB9B" w14:textId="4B94EA57" w:rsidR="00DB7148" w:rsidRPr="005E4E63" w:rsidRDefault="00256C6B" w:rsidP="00DB7148">
            <w:pPr>
              <w:jc w:val="both"/>
              <w:rPr>
                <w:rFonts w:asciiTheme="minorHAnsi" w:hAnsiTheme="minorHAnsi" w:cstheme="minorHAnsi"/>
                <w:sz w:val="22"/>
                <w:szCs w:val="22"/>
              </w:rPr>
            </w:pPr>
            <w:r w:rsidRPr="005E4E63">
              <w:rPr>
                <w:rFonts w:asciiTheme="minorHAnsi" w:hAnsiTheme="minorHAnsi" w:cstheme="minorHAnsi"/>
                <w:color w:val="000000"/>
                <w:sz w:val="22"/>
                <w:szCs w:val="22"/>
              </w:rPr>
              <w:t xml:space="preserve">2.2. </w:t>
            </w:r>
            <w:r w:rsidRPr="005E4E63">
              <w:rPr>
                <w:rFonts w:asciiTheme="minorHAnsi" w:hAnsiTheme="minorHAnsi" w:cstheme="minorHAnsi"/>
                <w:sz w:val="22"/>
                <w:szCs w:val="22"/>
              </w:rPr>
              <w:t xml:space="preserve">Draudimo apsaugos laikotarpis – </w:t>
            </w:r>
            <w:r w:rsidR="00DB7148" w:rsidRPr="005E4E63">
              <w:rPr>
                <w:rFonts w:asciiTheme="minorHAnsi" w:hAnsiTheme="minorHAnsi" w:cstheme="minorHAnsi"/>
                <w:sz w:val="22"/>
                <w:szCs w:val="22"/>
              </w:rPr>
              <w:t>12 mėn. (nuo 202</w:t>
            </w:r>
            <w:r w:rsidR="00F72D97">
              <w:rPr>
                <w:rFonts w:asciiTheme="minorHAnsi" w:hAnsiTheme="minorHAnsi" w:cstheme="minorHAnsi"/>
                <w:sz w:val="22"/>
                <w:szCs w:val="22"/>
              </w:rPr>
              <w:t>5</w:t>
            </w:r>
            <w:r w:rsidR="00DB7148" w:rsidRPr="005E4E63">
              <w:rPr>
                <w:rFonts w:asciiTheme="minorHAnsi" w:hAnsiTheme="minorHAnsi" w:cstheme="minorHAnsi"/>
                <w:sz w:val="22"/>
                <w:szCs w:val="22"/>
              </w:rPr>
              <w:t>-11-08 00:00 val. iki 202</w:t>
            </w:r>
            <w:r w:rsidR="00F72D97">
              <w:rPr>
                <w:rFonts w:asciiTheme="minorHAnsi" w:hAnsiTheme="minorHAnsi" w:cstheme="minorHAnsi"/>
                <w:sz w:val="22"/>
                <w:szCs w:val="22"/>
              </w:rPr>
              <w:t>6</w:t>
            </w:r>
            <w:r w:rsidR="00DB7148" w:rsidRPr="005E4E63">
              <w:rPr>
                <w:rFonts w:asciiTheme="minorHAnsi" w:hAnsiTheme="minorHAnsi" w:cstheme="minorHAnsi"/>
                <w:sz w:val="22"/>
                <w:szCs w:val="22"/>
              </w:rPr>
              <w:t>-11-07 24:00 val. (Lietuvos Respublikos laiku)) su galimybe pratęsti draudimo apsaugos laikotarpį 12 mėnesių. Galimas pratęsimų skaičius – ne daugiau kaip 1 kartas. Maksimalus draudimo apsaugos galiojimo laikotarpis – 2 (dveji) metai.</w:t>
            </w:r>
          </w:p>
          <w:p w14:paraId="3054391F" w14:textId="2716163A" w:rsidR="00256C6B" w:rsidRPr="005E4E63" w:rsidRDefault="00256C6B" w:rsidP="00B704F6">
            <w:pPr>
              <w:ind w:firstLine="709"/>
              <w:jc w:val="both"/>
              <w:rPr>
                <w:rFonts w:asciiTheme="minorHAnsi" w:hAnsiTheme="minorHAnsi" w:cstheme="minorHAnsi"/>
                <w:color w:val="000000"/>
                <w:sz w:val="22"/>
                <w:szCs w:val="22"/>
              </w:rPr>
            </w:pPr>
          </w:p>
        </w:tc>
      </w:tr>
      <w:tr w:rsidR="00256C6B" w:rsidRPr="005E4E63" w14:paraId="3FD5EDCF" w14:textId="77777777" w:rsidTr="00B704F6">
        <w:tc>
          <w:tcPr>
            <w:tcW w:w="5000" w:type="pct"/>
          </w:tcPr>
          <w:p w14:paraId="759F7FC0" w14:textId="77777777" w:rsidR="00256C6B" w:rsidRPr="005E4E63"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3. Sutarties kaina, paslaugų įkainiai, kainodaros taisyklės</w:t>
            </w:r>
          </w:p>
          <w:p w14:paraId="02F4D8FF" w14:textId="77777777" w:rsidR="00256C6B" w:rsidRPr="005E4E63" w:rsidRDefault="00256C6B" w:rsidP="00B704F6">
            <w:pPr>
              <w:jc w:val="center"/>
              <w:rPr>
                <w:rFonts w:asciiTheme="minorHAnsi" w:hAnsiTheme="minorHAnsi" w:cstheme="minorHAnsi"/>
                <w:b/>
                <w:color w:val="000000"/>
                <w:sz w:val="22"/>
                <w:szCs w:val="22"/>
              </w:rPr>
            </w:pPr>
          </w:p>
          <w:p w14:paraId="06356603" w14:textId="263DED90" w:rsidR="00256C6B" w:rsidRPr="005E4E63" w:rsidRDefault="00256C6B" w:rsidP="00F13B7D">
            <w:pPr>
              <w:pStyle w:val="ListParagraph"/>
              <w:widowControl w:val="0"/>
              <w:tabs>
                <w:tab w:val="left" w:pos="1134"/>
              </w:tabs>
              <w:overflowPunct w:val="0"/>
              <w:autoSpaceDE w:val="0"/>
              <w:autoSpaceDN w:val="0"/>
              <w:adjustRightInd w:val="0"/>
              <w:spacing w:after="0" w:line="240" w:lineRule="auto"/>
              <w:ind w:left="0"/>
              <w:jc w:val="both"/>
              <w:rPr>
                <w:rFonts w:asciiTheme="minorHAnsi" w:hAnsiTheme="minorHAnsi" w:cstheme="minorHAnsi"/>
                <w:b/>
                <w:bCs/>
                <w:sz w:val="22"/>
                <w:szCs w:val="22"/>
              </w:rPr>
            </w:pPr>
            <w:r w:rsidRPr="005E4E63">
              <w:rPr>
                <w:rFonts w:asciiTheme="minorHAnsi" w:hAnsiTheme="minorHAnsi" w:cstheme="minorHAnsi"/>
                <w:color w:val="000000"/>
                <w:sz w:val="22"/>
                <w:szCs w:val="22"/>
              </w:rPr>
              <w:t xml:space="preserve">3.1. </w:t>
            </w:r>
            <w:r w:rsidR="00822C9C" w:rsidRPr="005E4E63">
              <w:rPr>
                <w:rFonts w:asciiTheme="minorHAnsi" w:hAnsiTheme="minorHAnsi" w:cstheme="minorHAnsi"/>
                <w:color w:val="000000"/>
                <w:sz w:val="22"/>
                <w:szCs w:val="22"/>
              </w:rPr>
              <w:t>Pradinė</w:t>
            </w:r>
            <w:r w:rsidR="00DB7148" w:rsidRPr="005E4E63">
              <w:rPr>
                <w:rFonts w:asciiTheme="minorHAnsi" w:hAnsiTheme="minorHAnsi" w:cstheme="minorHAnsi"/>
                <w:color w:val="000000"/>
                <w:sz w:val="22"/>
                <w:szCs w:val="22"/>
              </w:rPr>
              <w:t xml:space="preserve"> </w:t>
            </w:r>
            <w:r w:rsidRPr="005E4E63">
              <w:rPr>
                <w:rFonts w:asciiTheme="minorHAnsi" w:hAnsiTheme="minorHAnsi" w:cstheme="minorHAnsi"/>
                <w:bCs/>
                <w:sz w:val="22"/>
                <w:szCs w:val="22"/>
              </w:rPr>
              <w:t xml:space="preserve">Sutarties kaina yra </w:t>
            </w:r>
            <w:r w:rsidR="00F72D97">
              <w:rPr>
                <w:rFonts w:asciiTheme="minorHAnsi" w:hAnsiTheme="minorHAnsi" w:cstheme="minorHAnsi"/>
                <w:b/>
                <w:sz w:val="22"/>
                <w:szCs w:val="22"/>
              </w:rPr>
              <w:t>4 947,08</w:t>
            </w:r>
            <w:r w:rsidRPr="005E4E63">
              <w:rPr>
                <w:rFonts w:asciiTheme="minorHAnsi" w:hAnsiTheme="minorHAnsi" w:cstheme="minorHAnsi"/>
                <w:b/>
                <w:color w:val="000000"/>
                <w:sz w:val="22"/>
                <w:szCs w:val="22"/>
                <w:lang w:eastAsia="lt-LT"/>
              </w:rPr>
              <w:t xml:space="preserve"> </w:t>
            </w:r>
            <w:r w:rsidR="00EE1B9F" w:rsidRPr="005E4E63">
              <w:rPr>
                <w:rFonts w:asciiTheme="minorHAnsi" w:hAnsiTheme="minorHAnsi" w:cstheme="minorHAnsi"/>
                <w:b/>
                <w:color w:val="000000"/>
                <w:sz w:val="22"/>
                <w:szCs w:val="22"/>
                <w:lang w:eastAsia="lt-LT"/>
              </w:rPr>
              <w:t>EUR</w:t>
            </w:r>
            <w:r w:rsidRPr="005E4E63">
              <w:rPr>
                <w:rFonts w:asciiTheme="minorHAnsi" w:hAnsiTheme="minorHAnsi" w:cstheme="minorHAnsi"/>
                <w:b/>
                <w:bCs/>
                <w:sz w:val="22"/>
                <w:szCs w:val="22"/>
              </w:rPr>
              <w:t xml:space="preserve"> </w:t>
            </w:r>
            <w:r w:rsidRPr="005E4E63">
              <w:rPr>
                <w:rFonts w:asciiTheme="minorHAnsi" w:hAnsiTheme="minorHAnsi" w:cstheme="minorHAnsi"/>
                <w:sz w:val="22"/>
                <w:szCs w:val="22"/>
              </w:rPr>
              <w:t>(</w:t>
            </w:r>
            <w:r w:rsidR="00F72D97">
              <w:rPr>
                <w:rFonts w:asciiTheme="minorHAnsi" w:hAnsiTheme="minorHAnsi" w:cstheme="minorHAnsi"/>
                <w:sz w:val="22"/>
                <w:szCs w:val="22"/>
              </w:rPr>
              <w:t>keturi</w:t>
            </w:r>
            <w:r w:rsidR="00052520" w:rsidRPr="005E4E63">
              <w:rPr>
                <w:rFonts w:asciiTheme="minorHAnsi" w:hAnsiTheme="minorHAnsi" w:cstheme="minorHAnsi"/>
                <w:sz w:val="22"/>
                <w:szCs w:val="22"/>
              </w:rPr>
              <w:t xml:space="preserve"> tūkstančiai </w:t>
            </w:r>
            <w:r w:rsidR="00F72D97">
              <w:rPr>
                <w:rFonts w:asciiTheme="minorHAnsi" w:hAnsiTheme="minorHAnsi" w:cstheme="minorHAnsi"/>
                <w:sz w:val="22"/>
                <w:szCs w:val="22"/>
              </w:rPr>
              <w:t>devyni</w:t>
            </w:r>
            <w:r w:rsidR="00052520" w:rsidRPr="005E4E63">
              <w:rPr>
                <w:rFonts w:asciiTheme="minorHAnsi" w:hAnsiTheme="minorHAnsi" w:cstheme="minorHAnsi"/>
                <w:sz w:val="22"/>
                <w:szCs w:val="22"/>
              </w:rPr>
              <w:t xml:space="preserve"> šimtai </w:t>
            </w:r>
            <w:r w:rsidR="00F72D97">
              <w:rPr>
                <w:rFonts w:asciiTheme="minorHAnsi" w:hAnsiTheme="minorHAnsi" w:cstheme="minorHAnsi"/>
                <w:sz w:val="22"/>
                <w:szCs w:val="22"/>
              </w:rPr>
              <w:t>ketur</w:t>
            </w:r>
            <w:r w:rsidR="00DB7148" w:rsidRPr="005E4E63">
              <w:rPr>
                <w:rFonts w:asciiTheme="minorHAnsi" w:hAnsiTheme="minorHAnsi" w:cstheme="minorHAnsi"/>
                <w:sz w:val="22"/>
                <w:szCs w:val="22"/>
              </w:rPr>
              <w:t>iasde</w:t>
            </w:r>
            <w:r w:rsidR="00052520" w:rsidRPr="005E4E63">
              <w:rPr>
                <w:rFonts w:asciiTheme="minorHAnsi" w:hAnsiTheme="minorHAnsi" w:cstheme="minorHAnsi"/>
                <w:sz w:val="22"/>
                <w:szCs w:val="22"/>
              </w:rPr>
              <w:t xml:space="preserve">šimt </w:t>
            </w:r>
            <w:r w:rsidR="00F72D97">
              <w:rPr>
                <w:rFonts w:asciiTheme="minorHAnsi" w:hAnsiTheme="minorHAnsi" w:cstheme="minorHAnsi"/>
                <w:sz w:val="22"/>
                <w:szCs w:val="22"/>
              </w:rPr>
              <w:t>septyni</w:t>
            </w:r>
            <w:r w:rsidR="00DB7148" w:rsidRPr="005E4E63">
              <w:rPr>
                <w:rFonts w:asciiTheme="minorHAnsi" w:hAnsiTheme="minorHAnsi" w:cstheme="minorHAnsi"/>
                <w:sz w:val="22"/>
                <w:szCs w:val="22"/>
              </w:rPr>
              <w:t xml:space="preserve"> </w:t>
            </w:r>
            <w:r w:rsidR="00052520" w:rsidRPr="005E4E63">
              <w:rPr>
                <w:rFonts w:asciiTheme="minorHAnsi" w:hAnsiTheme="minorHAnsi" w:cstheme="minorHAnsi"/>
                <w:sz w:val="22"/>
                <w:szCs w:val="22"/>
              </w:rPr>
              <w:t>eur</w:t>
            </w:r>
            <w:r w:rsidR="00DB7148" w:rsidRPr="005E4E63">
              <w:rPr>
                <w:rFonts w:asciiTheme="minorHAnsi" w:hAnsiTheme="minorHAnsi" w:cstheme="minorHAnsi"/>
                <w:sz w:val="22"/>
                <w:szCs w:val="22"/>
              </w:rPr>
              <w:t>ai</w:t>
            </w:r>
            <w:r w:rsidR="00052520" w:rsidRPr="005E4E63">
              <w:rPr>
                <w:rFonts w:asciiTheme="minorHAnsi" w:hAnsiTheme="minorHAnsi" w:cstheme="minorHAnsi"/>
                <w:sz w:val="22"/>
                <w:szCs w:val="22"/>
              </w:rPr>
              <w:t xml:space="preserve"> </w:t>
            </w:r>
            <w:r w:rsidR="00F72D97">
              <w:rPr>
                <w:rFonts w:asciiTheme="minorHAnsi" w:hAnsiTheme="minorHAnsi" w:cstheme="minorHAnsi"/>
                <w:sz w:val="22"/>
                <w:szCs w:val="22"/>
              </w:rPr>
              <w:t>ir 8</w:t>
            </w:r>
            <w:r w:rsidR="00052520" w:rsidRPr="005E4E63">
              <w:rPr>
                <w:rFonts w:asciiTheme="minorHAnsi" w:hAnsiTheme="minorHAnsi" w:cstheme="minorHAnsi"/>
                <w:sz w:val="22"/>
                <w:szCs w:val="22"/>
              </w:rPr>
              <w:t xml:space="preserve"> c</w:t>
            </w:r>
            <w:r w:rsidR="00F72D97">
              <w:rPr>
                <w:rFonts w:asciiTheme="minorHAnsi" w:hAnsiTheme="minorHAnsi" w:cstheme="minorHAnsi"/>
                <w:sz w:val="22"/>
                <w:szCs w:val="22"/>
              </w:rPr>
              <w:t>en</w:t>
            </w:r>
            <w:r w:rsidR="00052520" w:rsidRPr="005E4E63">
              <w:rPr>
                <w:rFonts w:asciiTheme="minorHAnsi" w:hAnsiTheme="minorHAnsi" w:cstheme="minorHAnsi"/>
                <w:sz w:val="22"/>
                <w:szCs w:val="22"/>
              </w:rPr>
              <w:t>t</w:t>
            </w:r>
            <w:r w:rsidR="00F72D97">
              <w:rPr>
                <w:rFonts w:asciiTheme="minorHAnsi" w:hAnsiTheme="minorHAnsi" w:cstheme="minorHAnsi"/>
                <w:sz w:val="22"/>
                <w:szCs w:val="22"/>
              </w:rPr>
              <w:t>ai</w:t>
            </w:r>
            <w:r w:rsidRPr="005E4E63">
              <w:rPr>
                <w:rFonts w:asciiTheme="minorHAnsi" w:hAnsiTheme="minorHAnsi" w:cstheme="minorHAnsi"/>
                <w:sz w:val="22"/>
                <w:szCs w:val="22"/>
              </w:rPr>
              <w:t>) be PVM</w:t>
            </w:r>
            <w:r w:rsidRPr="005E4E63">
              <w:rPr>
                <w:rFonts w:asciiTheme="minorHAnsi" w:hAnsiTheme="minorHAnsi" w:cstheme="minorHAnsi"/>
                <w:b/>
                <w:bCs/>
                <w:sz w:val="22"/>
                <w:szCs w:val="22"/>
              </w:rPr>
              <w:t>.</w:t>
            </w:r>
          </w:p>
          <w:p w14:paraId="7F5A6B26" w14:textId="79624C67" w:rsidR="00DB7148" w:rsidRPr="005E4E63" w:rsidRDefault="00256C6B" w:rsidP="00DB7148">
            <w:pPr>
              <w:jc w:val="both"/>
              <w:rPr>
                <w:rFonts w:asciiTheme="minorHAnsi" w:hAnsiTheme="minorHAnsi" w:cstheme="minorHAnsi"/>
                <w:sz w:val="22"/>
                <w:szCs w:val="22"/>
              </w:rPr>
            </w:pPr>
            <w:r w:rsidRPr="005E4E63">
              <w:rPr>
                <w:rFonts w:asciiTheme="minorHAnsi" w:hAnsiTheme="minorHAnsi" w:cstheme="minorHAnsi"/>
                <w:color w:val="000000"/>
                <w:sz w:val="22"/>
                <w:szCs w:val="22"/>
              </w:rPr>
              <w:t xml:space="preserve">3.2. </w:t>
            </w:r>
            <w:r w:rsidR="00DB7148" w:rsidRPr="005E4E63">
              <w:rPr>
                <w:rFonts w:asciiTheme="minorHAnsi" w:hAnsiTheme="minorHAnsi" w:cstheme="minorHAnsi"/>
                <w:color w:val="000000"/>
                <w:sz w:val="22"/>
                <w:szCs w:val="22"/>
              </w:rPr>
              <w:t xml:space="preserve">Sutarties sąlygos </w:t>
            </w:r>
            <w:r w:rsidR="00DB7148" w:rsidRPr="005E4E63" w:rsidDel="008A2764">
              <w:rPr>
                <w:rFonts w:asciiTheme="minorHAnsi" w:hAnsiTheme="minorHAnsi" w:cstheme="minorHAnsi"/>
                <w:color w:val="000000"/>
                <w:sz w:val="22"/>
                <w:szCs w:val="22"/>
              </w:rPr>
              <w:t>jos galiojimo m</w:t>
            </w:r>
            <w:r w:rsidR="00DB7148" w:rsidRPr="005E4E63">
              <w:rPr>
                <w:rFonts w:asciiTheme="minorHAnsi" w:hAnsiTheme="minorHAnsi" w:cstheme="minorHAnsi"/>
                <w:color w:val="000000"/>
                <w:sz w:val="22"/>
                <w:szCs w:val="22"/>
              </w:rPr>
              <w:t xml:space="preserve">etu gali būti keičiamos Lietuvos Respublikos įstatymuose ir Sutartyje nustatytais atvejais ir tvarka rašytiniu šalių susitarimu. </w:t>
            </w:r>
            <w:r w:rsidR="00DB7148" w:rsidRPr="005E4E63">
              <w:rPr>
                <w:rFonts w:asciiTheme="minorHAnsi" w:hAnsiTheme="minorHAnsi" w:cstheme="minorHAnsi"/>
                <w:sz w:val="22"/>
                <w:szCs w:val="22"/>
              </w:rPr>
              <w:t>Vadovaujantis Viešųjų pirkimų tarnybos direktoriaus patvirtinta Kainodaros taisyklių nustatymo metodika, taikomas kainos apskaičiavimo būdas –  fiksuotas įkainis su peržiūra. Paslaugų įkainis – vienerių metų Draudimo kaina</w:t>
            </w:r>
            <w:r w:rsidR="006D2B2F">
              <w:rPr>
                <w:rFonts w:asciiTheme="minorHAnsi" w:hAnsiTheme="minorHAnsi" w:cstheme="minorHAnsi"/>
                <w:sz w:val="22"/>
                <w:szCs w:val="22"/>
              </w:rPr>
              <w:t xml:space="preserve"> </w:t>
            </w:r>
            <w:r w:rsidR="006D2B2F" w:rsidRPr="00EC7599">
              <w:rPr>
                <w:rFonts w:ascii="Calibri" w:hAnsi="Calibri" w:cs="Calibri"/>
                <w:color w:val="000000"/>
                <w:sz w:val="22"/>
                <w:szCs w:val="22"/>
              </w:rPr>
              <w:t xml:space="preserve">pagal Sutarties </w:t>
            </w:r>
            <w:r w:rsidR="006D2B2F">
              <w:rPr>
                <w:rFonts w:ascii="Calibri" w:hAnsi="Calibri" w:cs="Calibri"/>
                <w:color w:val="000000"/>
                <w:sz w:val="22"/>
                <w:szCs w:val="22"/>
              </w:rPr>
              <w:t>2 priede</w:t>
            </w:r>
            <w:r w:rsidR="006D2B2F" w:rsidRPr="00EC7599">
              <w:rPr>
                <w:rFonts w:ascii="Calibri" w:hAnsi="Calibri" w:cs="Calibri"/>
                <w:color w:val="000000"/>
                <w:sz w:val="22"/>
                <w:szCs w:val="22"/>
              </w:rPr>
              <w:t xml:space="preserve"> nurodytus įkainius be PVM</w:t>
            </w:r>
            <w:r w:rsidR="00DB7148" w:rsidRPr="005E4E63">
              <w:rPr>
                <w:rFonts w:asciiTheme="minorHAnsi" w:hAnsiTheme="minorHAnsi" w:cstheme="minorHAnsi"/>
                <w:sz w:val="22"/>
                <w:szCs w:val="22"/>
              </w:rPr>
              <w:t xml:space="preserve">. Pirmųjų draudimo metų Draudimo kaina (įkainis) nebus keičiama Sutarties galiojimo laikotarpiu. Jeigu Sutartis bus pratęsta, antrųjų draudimo metų įkainis nebus keičiamas Sutarties galiojimo laikotarpiu išskyrus atvejį, numatytą </w:t>
            </w:r>
            <w:r w:rsidR="006D2B2F">
              <w:rPr>
                <w:rFonts w:asciiTheme="minorHAnsi" w:hAnsiTheme="minorHAnsi" w:cstheme="minorHAnsi"/>
                <w:sz w:val="22"/>
                <w:szCs w:val="22"/>
              </w:rPr>
              <w:t>Bendrųjų sąlygų 20</w:t>
            </w:r>
            <w:r w:rsidR="00DB7148" w:rsidRPr="005E4E63">
              <w:rPr>
                <w:rFonts w:asciiTheme="minorHAnsi" w:hAnsiTheme="minorHAnsi" w:cstheme="minorHAnsi"/>
                <w:sz w:val="22"/>
                <w:szCs w:val="22"/>
              </w:rPr>
              <w:t xml:space="preserve"> punkte. </w:t>
            </w:r>
          </w:p>
          <w:p w14:paraId="4A1E97F3" w14:textId="3D37DF19" w:rsidR="00256C6B" w:rsidRDefault="00256C6B" w:rsidP="00F13B7D">
            <w:pPr>
              <w:jc w:val="both"/>
              <w:rPr>
                <w:rFonts w:asciiTheme="minorHAnsi" w:hAnsiTheme="minorHAnsi" w:cstheme="minorHAnsi"/>
                <w:color w:val="000000"/>
                <w:sz w:val="22"/>
                <w:szCs w:val="22"/>
              </w:rPr>
            </w:pPr>
            <w:r w:rsidRPr="005E4E63">
              <w:rPr>
                <w:rFonts w:asciiTheme="minorHAnsi" w:hAnsiTheme="minorHAnsi" w:cstheme="minorHAnsi"/>
                <w:bCs/>
                <w:sz w:val="22"/>
                <w:szCs w:val="22"/>
              </w:rPr>
              <w:t xml:space="preserve">3.3. </w:t>
            </w:r>
            <w:r w:rsidRPr="005E4E63">
              <w:rPr>
                <w:rFonts w:asciiTheme="minorHAnsi" w:hAnsiTheme="minorHAnsi" w:cstheme="minorHAnsi"/>
                <w:color w:val="000000"/>
                <w:sz w:val="22"/>
                <w:szCs w:val="22"/>
              </w:rPr>
              <w:t>Į perkamų paslaugų kainą įskaityti visi Paslaugų teikėjo mokami mokesčiai bei kitos dėl Sutarties vykdymo Paslaugų teikėjui tenkančios išlaidos.</w:t>
            </w:r>
          </w:p>
          <w:p w14:paraId="034B84CE" w14:textId="20700BA6" w:rsidR="00F734BC" w:rsidRPr="005E4E63" w:rsidRDefault="00F734BC" w:rsidP="00F13B7D">
            <w:p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3.4. Paslaugų įkainis gali būti perskaičiuotas </w:t>
            </w:r>
            <w:r w:rsidR="002E7B27">
              <w:rPr>
                <w:rFonts w:asciiTheme="minorHAnsi" w:hAnsiTheme="minorHAnsi" w:cstheme="minorHAnsi"/>
                <w:color w:val="000000"/>
                <w:sz w:val="22"/>
                <w:szCs w:val="22"/>
              </w:rPr>
              <w:t xml:space="preserve">nuo 2026 m. sausio 1 d. įsigaliojus 10 proc. Saugumo įnašo mokesčiui, tačiau ne daugiau, nei įvesto Saugumo mokesčio dydžiu. </w:t>
            </w:r>
          </w:p>
          <w:p w14:paraId="12B83500" w14:textId="77777777" w:rsidR="00256C6B" w:rsidRPr="005E4E63" w:rsidRDefault="00256C6B" w:rsidP="00B704F6">
            <w:pPr>
              <w:ind w:firstLine="709"/>
              <w:jc w:val="both"/>
              <w:rPr>
                <w:rFonts w:asciiTheme="minorHAnsi" w:hAnsiTheme="minorHAnsi" w:cstheme="minorHAnsi"/>
                <w:color w:val="000000"/>
                <w:sz w:val="22"/>
                <w:szCs w:val="22"/>
              </w:rPr>
            </w:pPr>
          </w:p>
        </w:tc>
      </w:tr>
      <w:tr w:rsidR="00256C6B" w:rsidRPr="005E4E63" w14:paraId="65FE9124" w14:textId="77777777" w:rsidTr="00B704F6">
        <w:tc>
          <w:tcPr>
            <w:tcW w:w="5000" w:type="pct"/>
          </w:tcPr>
          <w:p w14:paraId="5CDAC264" w14:textId="77777777" w:rsidR="00256C6B" w:rsidRPr="005E4E63"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lastRenderedPageBreak/>
              <w:t>4. Atsiskaitymų tvarka ir sąlygos</w:t>
            </w:r>
          </w:p>
          <w:p w14:paraId="4F606FF0" w14:textId="77777777" w:rsidR="00256C6B" w:rsidRPr="005E4E63" w:rsidRDefault="00256C6B" w:rsidP="00B704F6">
            <w:pPr>
              <w:jc w:val="center"/>
              <w:rPr>
                <w:rFonts w:asciiTheme="minorHAnsi" w:hAnsiTheme="minorHAnsi" w:cstheme="minorHAnsi"/>
                <w:b/>
                <w:color w:val="000000"/>
                <w:sz w:val="22"/>
                <w:szCs w:val="22"/>
              </w:rPr>
            </w:pPr>
          </w:p>
          <w:p w14:paraId="440C9DEC" w14:textId="7C797D7C" w:rsidR="00DB7148" w:rsidRPr="005E4E63" w:rsidRDefault="00256C6B" w:rsidP="00DB7148">
            <w:pPr>
              <w:pStyle w:val="NormalWeb"/>
              <w:spacing w:before="0" w:beforeAutospacing="0" w:after="0" w:afterAutospacing="0" w:line="259" w:lineRule="auto"/>
              <w:jc w:val="both"/>
              <w:rPr>
                <w:rFonts w:asciiTheme="minorHAnsi" w:hAnsiTheme="minorHAnsi" w:cstheme="minorHAnsi"/>
                <w:sz w:val="22"/>
                <w:szCs w:val="22"/>
                <w:lang w:val="lt-LT"/>
              </w:rPr>
            </w:pPr>
            <w:r w:rsidRPr="005E4E63">
              <w:rPr>
                <w:rFonts w:asciiTheme="minorHAnsi" w:hAnsiTheme="minorHAnsi" w:cstheme="minorHAnsi"/>
                <w:color w:val="000000"/>
                <w:sz w:val="22"/>
                <w:szCs w:val="22"/>
                <w:lang w:val="lt-LT"/>
              </w:rPr>
              <w:t xml:space="preserve">4.1. </w:t>
            </w:r>
            <w:r w:rsidR="00822C9C" w:rsidRPr="005E4E63">
              <w:rPr>
                <w:rFonts w:asciiTheme="minorHAnsi" w:hAnsiTheme="minorHAnsi" w:cstheme="minorHAnsi"/>
                <w:sz w:val="22"/>
                <w:szCs w:val="22"/>
                <w:lang w:val="lt-LT"/>
              </w:rPr>
              <w:t>Pirkėjas</w:t>
            </w:r>
            <w:r w:rsidR="00DB7148" w:rsidRPr="005E4E63">
              <w:rPr>
                <w:rFonts w:asciiTheme="minorHAnsi" w:hAnsiTheme="minorHAnsi" w:cstheme="minorHAnsi"/>
                <w:sz w:val="22"/>
                <w:szCs w:val="22"/>
                <w:lang w:val="lt-LT"/>
              </w:rPr>
              <w:t xml:space="preserve">  sumokės metinę Draudimo kainą už Paslaugų teikimą per 30 (trisdešimt) kalendorinių dienų nuo Draudiko mokėjimo pranešimo gavimo ir Draudimo poliso išrašymo dienos. </w:t>
            </w:r>
          </w:p>
          <w:p w14:paraId="1278474B" w14:textId="3040AFE9" w:rsidR="00DB7148" w:rsidRPr="005E4E63" w:rsidRDefault="00F13B7D" w:rsidP="00DB7148">
            <w:pPr>
              <w:pStyle w:val="NormalWeb"/>
              <w:spacing w:before="0" w:beforeAutospacing="0" w:after="0" w:afterAutospacing="0"/>
              <w:jc w:val="both"/>
              <w:rPr>
                <w:rFonts w:asciiTheme="minorHAnsi" w:hAnsiTheme="minorHAnsi" w:cstheme="minorHAnsi"/>
                <w:sz w:val="22"/>
                <w:szCs w:val="22"/>
                <w:lang w:val="lt-LT"/>
              </w:rPr>
            </w:pPr>
            <w:r w:rsidRPr="005E4E63">
              <w:rPr>
                <w:rFonts w:asciiTheme="minorHAnsi" w:hAnsiTheme="minorHAnsi" w:cstheme="minorHAnsi"/>
                <w:sz w:val="22"/>
                <w:szCs w:val="22"/>
                <w:lang w:val="lt-LT"/>
              </w:rPr>
              <w:t xml:space="preserve">4.2. </w:t>
            </w:r>
            <w:r w:rsidR="008737E6" w:rsidRPr="00EF13E4">
              <w:rPr>
                <w:rFonts w:ascii="Calibri" w:hAnsi="Calibri" w:cs="Calibri"/>
                <w:sz w:val="22"/>
                <w:szCs w:val="22"/>
                <w:lang w:val="lt-LT"/>
              </w:rPr>
              <w:t>Vykdant Sutartį, sąskaitos faktūros, kreditiniai ir debetiniai dokumentai bei avansinės sąskaitos</w:t>
            </w:r>
            <w:r w:rsidR="008737E6">
              <w:rPr>
                <w:rFonts w:ascii="Calibri" w:hAnsi="Calibri" w:cs="Calibri"/>
                <w:sz w:val="22"/>
                <w:szCs w:val="22"/>
                <w:lang w:val="lt-LT"/>
              </w:rPr>
              <w:t xml:space="preserve"> (jeigu taikoma)</w:t>
            </w:r>
            <w:r w:rsidR="008737E6" w:rsidRPr="00EF13E4">
              <w:rPr>
                <w:rFonts w:ascii="Calibri" w:hAnsi="Calibri" w:cs="Calibri"/>
                <w:sz w:val="22"/>
                <w:szCs w:val="22"/>
                <w:lang w:val="lt-LT"/>
              </w:rPr>
              <w:t xml:space="preserve"> </w:t>
            </w:r>
            <w:r w:rsidR="008737E6" w:rsidRPr="00F92EFB">
              <w:rPr>
                <w:rFonts w:ascii="Calibri" w:hAnsi="Calibri" w:cs="Calibri"/>
                <w:sz w:val="22"/>
                <w:szCs w:val="22"/>
                <w:lang w:val="lt-LT"/>
              </w:rPr>
              <w:t>turi būti teikiami per informacinę sistemą SABIS.</w:t>
            </w:r>
            <w:r w:rsidR="008737E6" w:rsidRPr="00F92EFB">
              <w:rPr>
                <w:rFonts w:ascii="Calibri" w:hAnsi="Calibri" w:cs="Calibri"/>
                <w:color w:val="000000"/>
                <w:sz w:val="22"/>
                <w:szCs w:val="22"/>
                <w:lang w:val="lt-LT"/>
              </w:rPr>
              <w:t xml:space="preserve"> Sąskaitoje faktūroje turi būti nurodytas Sutarties numeris ir data</w:t>
            </w:r>
            <w:r w:rsidR="00DB7148" w:rsidRPr="005E4E63">
              <w:rPr>
                <w:rFonts w:asciiTheme="minorHAnsi" w:hAnsiTheme="minorHAnsi" w:cstheme="minorHAnsi"/>
                <w:sz w:val="22"/>
                <w:szCs w:val="22"/>
                <w:lang w:val="lt-LT"/>
              </w:rPr>
              <w:t xml:space="preserve">. </w:t>
            </w:r>
          </w:p>
          <w:p w14:paraId="4B7BC342" w14:textId="77777777" w:rsidR="00256C6B" w:rsidRPr="005E4E63" w:rsidRDefault="00256C6B" w:rsidP="008737E6">
            <w:pPr>
              <w:pStyle w:val="BodyText"/>
              <w:widowControl w:val="0"/>
              <w:shd w:val="clear" w:color="auto" w:fill="FFFFFF"/>
              <w:spacing w:after="0"/>
              <w:jc w:val="both"/>
              <w:rPr>
                <w:rFonts w:asciiTheme="minorHAnsi" w:hAnsiTheme="minorHAnsi" w:cstheme="minorHAnsi"/>
                <w:color w:val="000000"/>
                <w:sz w:val="22"/>
                <w:szCs w:val="22"/>
              </w:rPr>
            </w:pPr>
          </w:p>
        </w:tc>
      </w:tr>
      <w:tr w:rsidR="00256C6B" w:rsidRPr="005E4E63" w14:paraId="28E2AB3F" w14:textId="77777777" w:rsidTr="00B704F6">
        <w:tc>
          <w:tcPr>
            <w:tcW w:w="5000" w:type="pct"/>
          </w:tcPr>
          <w:p w14:paraId="600A6D54" w14:textId="77777777" w:rsidR="00256C6B" w:rsidRPr="005E4E63" w:rsidRDefault="00256C6B" w:rsidP="00B704F6">
            <w:pPr>
              <w:pStyle w:val="ListParagraph"/>
              <w:spacing w:after="0" w:line="240" w:lineRule="auto"/>
              <w:ind w:left="0"/>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5. Papildomas sutarties įvykdymo užtikrinimas</w:t>
            </w:r>
          </w:p>
          <w:p w14:paraId="6319734E" w14:textId="77777777" w:rsidR="00256C6B" w:rsidRPr="005E4E63" w:rsidRDefault="00256C6B" w:rsidP="00F13B7D">
            <w:pPr>
              <w:jc w:val="both"/>
              <w:rPr>
                <w:rFonts w:asciiTheme="minorHAnsi" w:hAnsiTheme="minorHAnsi" w:cstheme="minorHAnsi"/>
                <w:sz w:val="22"/>
                <w:szCs w:val="22"/>
              </w:rPr>
            </w:pPr>
            <w:r w:rsidRPr="005E4E63">
              <w:rPr>
                <w:rFonts w:asciiTheme="minorHAnsi" w:hAnsiTheme="minorHAnsi" w:cstheme="minorHAnsi"/>
                <w:color w:val="000000"/>
                <w:sz w:val="22"/>
                <w:szCs w:val="22"/>
              </w:rPr>
              <w:t xml:space="preserve">5.1. </w:t>
            </w:r>
            <w:r w:rsidRPr="005E4E63">
              <w:rPr>
                <w:rFonts w:asciiTheme="minorHAnsi" w:hAnsiTheme="minorHAnsi" w:cstheme="minorHAnsi"/>
                <w:sz w:val="22"/>
                <w:szCs w:val="22"/>
              </w:rPr>
              <w:t>Netaikoma.</w:t>
            </w:r>
          </w:p>
          <w:p w14:paraId="0B1111C0" w14:textId="722DD38B" w:rsidR="00F13B7D" w:rsidRPr="005E4E63" w:rsidRDefault="00F13B7D" w:rsidP="00F13B7D">
            <w:pPr>
              <w:jc w:val="both"/>
              <w:rPr>
                <w:rFonts w:asciiTheme="minorHAnsi" w:hAnsiTheme="minorHAnsi" w:cstheme="minorHAnsi"/>
                <w:b/>
                <w:color w:val="000000"/>
                <w:sz w:val="22"/>
                <w:szCs w:val="22"/>
              </w:rPr>
            </w:pPr>
          </w:p>
        </w:tc>
      </w:tr>
      <w:tr w:rsidR="00256C6B" w:rsidRPr="005E4E63" w14:paraId="4297B7C6" w14:textId="77777777" w:rsidTr="00B704F6">
        <w:tc>
          <w:tcPr>
            <w:tcW w:w="5000" w:type="pct"/>
          </w:tcPr>
          <w:p w14:paraId="48359916" w14:textId="77777777" w:rsidR="00256C6B"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6. Garantiniai (paslaugų trūkumų ištaisymo) įsipareigojimai</w:t>
            </w:r>
          </w:p>
          <w:p w14:paraId="063C0BC4" w14:textId="77777777" w:rsidR="00FA15A7" w:rsidRPr="005E4E63" w:rsidRDefault="00FA15A7" w:rsidP="00B704F6">
            <w:pPr>
              <w:jc w:val="center"/>
              <w:rPr>
                <w:rFonts w:asciiTheme="minorHAnsi" w:hAnsiTheme="minorHAnsi" w:cstheme="minorHAnsi"/>
                <w:b/>
                <w:color w:val="000000"/>
                <w:sz w:val="22"/>
                <w:szCs w:val="22"/>
              </w:rPr>
            </w:pPr>
          </w:p>
          <w:p w14:paraId="11FECADD" w14:textId="024EF266" w:rsidR="006D2B2F" w:rsidRPr="00F52C36" w:rsidRDefault="00256C6B" w:rsidP="006D2B2F">
            <w:pPr>
              <w:jc w:val="both"/>
              <w:rPr>
                <w:rFonts w:ascii="Calibri" w:hAnsi="Calibri" w:cs="Calibri"/>
                <w:color w:val="000000"/>
                <w:sz w:val="22"/>
                <w:szCs w:val="22"/>
              </w:rPr>
            </w:pPr>
            <w:r w:rsidRPr="005E4E63">
              <w:rPr>
                <w:rFonts w:asciiTheme="minorHAnsi" w:hAnsiTheme="minorHAnsi" w:cstheme="minorHAnsi"/>
                <w:color w:val="000000"/>
                <w:sz w:val="22"/>
                <w:szCs w:val="22"/>
              </w:rPr>
              <w:t>6.1.</w:t>
            </w:r>
            <w:r w:rsidR="006D2B2F" w:rsidRPr="00F52C36">
              <w:rPr>
                <w:rFonts w:ascii="Calibri" w:hAnsi="Calibri" w:cs="Calibri"/>
                <w:color w:val="000000"/>
                <w:sz w:val="22"/>
                <w:szCs w:val="22"/>
              </w:rPr>
              <w:t xml:space="preserve"> Paslaugų trūkumais laikomi jų neatitikimai Sutartyje, jos prieduose, taip pat teisės aktuose nustatytų reikalavimų nesilaikymas.</w:t>
            </w:r>
          </w:p>
          <w:p w14:paraId="76B9454B" w14:textId="77777777" w:rsidR="006D2B2F" w:rsidRPr="00F52C36" w:rsidRDefault="006D2B2F" w:rsidP="006D2B2F">
            <w:pPr>
              <w:jc w:val="both"/>
              <w:rPr>
                <w:rFonts w:ascii="Calibri" w:hAnsi="Calibri" w:cs="Calibri"/>
                <w:color w:val="000000"/>
                <w:sz w:val="22"/>
                <w:szCs w:val="22"/>
              </w:rPr>
            </w:pPr>
            <w:r w:rsidRPr="00F52C36">
              <w:rPr>
                <w:rFonts w:ascii="Calibri" w:hAnsi="Calibri" w:cs="Calibri"/>
                <w:color w:val="000000"/>
                <w:sz w:val="22"/>
                <w:szCs w:val="22"/>
              </w:rPr>
              <w:t>6.2. Pirkėjas turi pranešti apie Paslaugų trūkumus Paslaugų teikėjui per 3 darbo dienas el. paštu.</w:t>
            </w:r>
          </w:p>
          <w:p w14:paraId="7FEB5F88" w14:textId="3CA43340" w:rsidR="00256C6B" w:rsidRPr="005E4E63" w:rsidRDefault="006D2B2F" w:rsidP="006D2B2F">
            <w:pPr>
              <w:ind w:firstLine="34"/>
              <w:jc w:val="both"/>
              <w:rPr>
                <w:rFonts w:asciiTheme="minorHAnsi" w:hAnsiTheme="minorHAnsi" w:cstheme="minorHAnsi"/>
                <w:color w:val="000000"/>
                <w:sz w:val="22"/>
                <w:szCs w:val="22"/>
              </w:rPr>
            </w:pPr>
            <w:r w:rsidRPr="00F52C36">
              <w:rPr>
                <w:rFonts w:ascii="Calibri" w:hAnsi="Calibri" w:cs="Calibri"/>
                <w:color w:val="000000"/>
                <w:sz w:val="22"/>
                <w:szCs w:val="22"/>
              </w:rPr>
              <w:t>6.3. Paslaugų teikėjas turi pašalinti Paslaugų teikimo trūkumus ne vėliau kaip per 5 darbo dienas nuo Pirkėjo rašytinio pranešimo gavimo bei kompensuoti Pirkėjo patirtus tiesioginius nuostolius (jeigu tokių buvo).</w:t>
            </w:r>
          </w:p>
          <w:p w14:paraId="4B3EC851" w14:textId="62696242" w:rsidR="00F13B7D" w:rsidRPr="005E4E63" w:rsidRDefault="00F13B7D" w:rsidP="00F13B7D">
            <w:pPr>
              <w:ind w:firstLine="34"/>
              <w:jc w:val="both"/>
              <w:rPr>
                <w:rFonts w:asciiTheme="minorHAnsi" w:hAnsiTheme="minorHAnsi" w:cstheme="minorHAnsi"/>
                <w:b/>
                <w:color w:val="000000"/>
                <w:sz w:val="22"/>
                <w:szCs w:val="22"/>
              </w:rPr>
            </w:pPr>
          </w:p>
        </w:tc>
      </w:tr>
      <w:tr w:rsidR="00256C6B" w:rsidRPr="005E4E63" w14:paraId="540072D9" w14:textId="77777777" w:rsidTr="00B704F6">
        <w:tc>
          <w:tcPr>
            <w:tcW w:w="5000" w:type="pct"/>
          </w:tcPr>
          <w:p w14:paraId="1B94AE43" w14:textId="63B44A60" w:rsidR="00256C6B"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 xml:space="preserve">7. Subtiekėjai </w:t>
            </w:r>
          </w:p>
          <w:p w14:paraId="28B4F6FC" w14:textId="77777777" w:rsidR="00FA15A7" w:rsidRPr="005E4E63" w:rsidRDefault="00FA15A7" w:rsidP="00B704F6">
            <w:pPr>
              <w:jc w:val="center"/>
              <w:rPr>
                <w:rFonts w:asciiTheme="minorHAnsi" w:hAnsiTheme="minorHAnsi" w:cstheme="minorHAnsi"/>
                <w:b/>
                <w:color w:val="000000"/>
                <w:sz w:val="22"/>
                <w:szCs w:val="22"/>
              </w:rPr>
            </w:pPr>
          </w:p>
          <w:p w14:paraId="31EDF803" w14:textId="00D76E6F" w:rsidR="00256C6B" w:rsidRPr="005E4E63" w:rsidRDefault="00256C6B" w:rsidP="00F13B7D">
            <w:pPr>
              <w:ind w:firstLine="34"/>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7.1.</w:t>
            </w:r>
            <w:r w:rsidR="007B19B7" w:rsidRPr="005E4E63">
              <w:rPr>
                <w:rFonts w:asciiTheme="minorHAnsi" w:hAnsiTheme="minorHAnsi" w:cstheme="minorHAnsi"/>
                <w:color w:val="000000"/>
                <w:sz w:val="22"/>
                <w:szCs w:val="22"/>
              </w:rPr>
              <w:t xml:space="preserve"> Paslaugų teikėjas Sutarties vykdymui subtiekėjų nepasitelkia</w:t>
            </w:r>
            <w:r w:rsidR="00C037AF" w:rsidRPr="005E4E63">
              <w:rPr>
                <w:rFonts w:asciiTheme="minorHAnsi" w:hAnsiTheme="minorHAnsi" w:cstheme="minorHAnsi"/>
                <w:i/>
                <w:iCs/>
                <w:color w:val="000000"/>
                <w:sz w:val="22"/>
                <w:szCs w:val="22"/>
              </w:rPr>
              <w:t>.</w:t>
            </w:r>
          </w:p>
          <w:p w14:paraId="1150635C" w14:textId="77777777" w:rsidR="00256C6B" w:rsidRPr="005E4E63" w:rsidRDefault="00256C6B" w:rsidP="00B704F6">
            <w:pPr>
              <w:jc w:val="both"/>
              <w:rPr>
                <w:rFonts w:asciiTheme="minorHAnsi" w:hAnsiTheme="minorHAnsi" w:cstheme="minorHAnsi"/>
                <w:color w:val="000000"/>
                <w:sz w:val="22"/>
                <w:szCs w:val="22"/>
              </w:rPr>
            </w:pPr>
          </w:p>
        </w:tc>
      </w:tr>
      <w:tr w:rsidR="00256C6B" w:rsidRPr="005E4E63" w14:paraId="7E289E3D" w14:textId="77777777" w:rsidTr="00B704F6">
        <w:trPr>
          <w:trHeight w:val="432"/>
        </w:trPr>
        <w:tc>
          <w:tcPr>
            <w:tcW w:w="5000" w:type="pct"/>
          </w:tcPr>
          <w:p w14:paraId="0E808FFE" w14:textId="77777777" w:rsidR="00256C6B" w:rsidRPr="005E4E63"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8. Šalių atsakomybė, netesybos</w:t>
            </w:r>
          </w:p>
          <w:p w14:paraId="7520CC40" w14:textId="77777777" w:rsidR="00256C6B" w:rsidRPr="005E4E63" w:rsidRDefault="00256C6B" w:rsidP="00B704F6">
            <w:pPr>
              <w:jc w:val="center"/>
              <w:rPr>
                <w:rFonts w:asciiTheme="minorHAnsi" w:hAnsiTheme="minorHAnsi" w:cstheme="minorHAnsi"/>
                <w:b/>
                <w:color w:val="000000"/>
                <w:sz w:val="22"/>
                <w:szCs w:val="22"/>
              </w:rPr>
            </w:pPr>
          </w:p>
          <w:p w14:paraId="2DA08052" w14:textId="00BA408B" w:rsidR="00256C6B" w:rsidRPr="005E4E63" w:rsidRDefault="00256C6B" w:rsidP="00F13B7D">
            <w:pPr>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 xml:space="preserve">8.1. </w:t>
            </w:r>
            <w:r w:rsidR="008737E6">
              <w:rPr>
                <w:rFonts w:ascii="Calibri" w:hAnsi="Calibri" w:cs="Calibri"/>
                <w:color w:val="000000"/>
                <w:sz w:val="22"/>
                <w:szCs w:val="22"/>
              </w:rPr>
              <w:t>Nustatyta Sutarties Bendrųjų sąlygų V dalyje</w:t>
            </w:r>
            <w:r w:rsidR="008737E6" w:rsidRPr="00F52C36">
              <w:rPr>
                <w:rFonts w:ascii="Calibri" w:hAnsi="Calibri" w:cs="Calibri"/>
                <w:color w:val="000000"/>
                <w:sz w:val="22"/>
                <w:szCs w:val="22"/>
              </w:rPr>
              <w:t>.</w:t>
            </w:r>
          </w:p>
          <w:p w14:paraId="0167976B" w14:textId="77777777" w:rsidR="00256C6B" w:rsidRPr="005E4E63" w:rsidRDefault="00256C6B" w:rsidP="00B704F6">
            <w:pPr>
              <w:jc w:val="both"/>
              <w:rPr>
                <w:rFonts w:asciiTheme="minorHAnsi" w:hAnsiTheme="minorHAnsi" w:cstheme="minorHAnsi"/>
                <w:color w:val="000000"/>
                <w:sz w:val="22"/>
                <w:szCs w:val="22"/>
              </w:rPr>
            </w:pPr>
          </w:p>
        </w:tc>
      </w:tr>
      <w:tr w:rsidR="00256C6B" w:rsidRPr="005E4E63" w14:paraId="41820D2D" w14:textId="77777777" w:rsidTr="00B704F6">
        <w:trPr>
          <w:trHeight w:val="432"/>
        </w:trPr>
        <w:tc>
          <w:tcPr>
            <w:tcW w:w="5000" w:type="pct"/>
          </w:tcPr>
          <w:p w14:paraId="2525303C" w14:textId="77777777" w:rsidR="00256C6B" w:rsidRDefault="00256C6B" w:rsidP="00B704F6">
            <w:pPr>
              <w:jc w:val="center"/>
              <w:rPr>
                <w:rFonts w:asciiTheme="minorHAnsi" w:hAnsiTheme="minorHAnsi" w:cstheme="minorHAnsi"/>
                <w:b/>
                <w:sz w:val="22"/>
                <w:szCs w:val="22"/>
              </w:rPr>
            </w:pPr>
            <w:r w:rsidRPr="005E4E63">
              <w:rPr>
                <w:rFonts w:asciiTheme="minorHAnsi" w:hAnsiTheme="minorHAnsi" w:cstheme="minorHAnsi"/>
                <w:b/>
                <w:sz w:val="22"/>
                <w:szCs w:val="22"/>
              </w:rPr>
              <w:t>9. Sutarties nutraukimo sąlygos</w:t>
            </w:r>
          </w:p>
          <w:p w14:paraId="1774AE2D" w14:textId="77777777" w:rsidR="00FA15A7" w:rsidRPr="005E4E63" w:rsidRDefault="00FA15A7" w:rsidP="00B704F6">
            <w:pPr>
              <w:jc w:val="center"/>
              <w:rPr>
                <w:rFonts w:asciiTheme="minorHAnsi" w:hAnsiTheme="minorHAnsi" w:cstheme="minorHAnsi"/>
                <w:b/>
                <w:sz w:val="22"/>
                <w:szCs w:val="22"/>
              </w:rPr>
            </w:pPr>
          </w:p>
          <w:p w14:paraId="6B8CF7CA" w14:textId="5025B1F5" w:rsidR="00445C85" w:rsidRPr="005E4E63" w:rsidRDefault="00256C6B" w:rsidP="00445C85">
            <w:pPr>
              <w:tabs>
                <w:tab w:val="left" w:pos="567"/>
              </w:tabs>
              <w:spacing w:line="276" w:lineRule="auto"/>
              <w:contextualSpacing/>
              <w:jc w:val="both"/>
              <w:rPr>
                <w:rFonts w:asciiTheme="minorHAnsi" w:hAnsiTheme="minorHAnsi" w:cstheme="minorHAnsi"/>
                <w:color w:val="000000"/>
                <w:sz w:val="22"/>
                <w:szCs w:val="22"/>
              </w:rPr>
            </w:pPr>
            <w:r w:rsidRPr="005E4E63">
              <w:rPr>
                <w:rFonts w:asciiTheme="minorHAnsi" w:hAnsiTheme="minorHAnsi" w:cstheme="minorHAnsi"/>
                <w:sz w:val="22"/>
                <w:szCs w:val="22"/>
              </w:rPr>
              <w:t xml:space="preserve">9.1. </w:t>
            </w:r>
            <w:r w:rsidR="00445C85" w:rsidRPr="005E4E63">
              <w:rPr>
                <w:rFonts w:asciiTheme="minorHAnsi" w:hAnsiTheme="minorHAnsi" w:cstheme="minorHAnsi"/>
                <w:color w:val="000000"/>
                <w:sz w:val="22"/>
                <w:szCs w:val="22"/>
              </w:rPr>
              <w:t>Pirkėjas gali nutraukti Sutartį, pranešus Tiekėjui ne vėliau kaip prieš 30 (trisdešimt) kalendorinių dienų. Šiuo atveju Draudėjui grąžinama likusio Sutarties galiojimo laiko draudimo įmoka per 10 (dešimt) dienų.</w:t>
            </w:r>
          </w:p>
          <w:p w14:paraId="5E8222E8" w14:textId="70954EBD" w:rsidR="00256C6B" w:rsidRPr="005E4E63" w:rsidRDefault="00F13B7D" w:rsidP="008737E6">
            <w:pPr>
              <w:jc w:val="both"/>
              <w:rPr>
                <w:rFonts w:asciiTheme="minorHAnsi" w:hAnsiTheme="minorHAnsi" w:cstheme="minorHAnsi"/>
                <w:color w:val="000000"/>
                <w:sz w:val="22"/>
                <w:szCs w:val="22"/>
              </w:rPr>
            </w:pPr>
            <w:r w:rsidRPr="005E4E63">
              <w:rPr>
                <w:rFonts w:asciiTheme="minorHAnsi" w:hAnsiTheme="minorHAnsi" w:cstheme="minorHAnsi"/>
                <w:sz w:val="22"/>
                <w:szCs w:val="22"/>
              </w:rPr>
              <w:t xml:space="preserve"> </w:t>
            </w:r>
          </w:p>
        </w:tc>
      </w:tr>
      <w:tr w:rsidR="00256C6B" w:rsidRPr="005E4E63" w14:paraId="4F45C891" w14:textId="77777777" w:rsidTr="00B704F6">
        <w:trPr>
          <w:trHeight w:val="432"/>
        </w:trPr>
        <w:tc>
          <w:tcPr>
            <w:tcW w:w="5000" w:type="pct"/>
          </w:tcPr>
          <w:p w14:paraId="7E7A7B7D" w14:textId="77777777" w:rsidR="00256C6B"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10. Už Sutarties vykdymą atsakingi asmenys</w:t>
            </w:r>
          </w:p>
          <w:p w14:paraId="382E77A2" w14:textId="77777777" w:rsidR="00FA15A7" w:rsidRPr="005E4E63" w:rsidRDefault="00FA15A7" w:rsidP="00B704F6">
            <w:pPr>
              <w:jc w:val="center"/>
              <w:rPr>
                <w:rFonts w:asciiTheme="minorHAnsi" w:hAnsiTheme="minorHAnsi" w:cstheme="minorHAnsi"/>
                <w:b/>
                <w:color w:val="000000"/>
                <w:sz w:val="22"/>
                <w:szCs w:val="22"/>
              </w:rPr>
            </w:pPr>
          </w:p>
          <w:p w14:paraId="3BE0552F" w14:textId="63998463" w:rsidR="00256C6B" w:rsidRPr="005E4E63" w:rsidRDefault="00256C6B" w:rsidP="00B704F6">
            <w:pPr>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10.1. Už Sutarties vykdymą atsakingi asmenys:</w:t>
            </w:r>
          </w:p>
          <w:p w14:paraId="161FA849" w14:textId="77C270F5" w:rsidR="00C037AF" w:rsidRPr="005E4E63" w:rsidRDefault="00C037AF" w:rsidP="00C037AF">
            <w:pPr>
              <w:shd w:val="clear" w:color="auto" w:fill="FFFFFF" w:themeFill="background1"/>
              <w:rPr>
                <w:rFonts w:asciiTheme="minorHAnsi" w:eastAsia="Arial Unicode MS" w:hAnsiTheme="minorHAnsi" w:cstheme="minorHAnsi"/>
                <w:color w:val="000000"/>
                <w:sz w:val="22"/>
                <w:szCs w:val="22"/>
              </w:rPr>
            </w:pPr>
            <w:r w:rsidRPr="005E4E63">
              <w:rPr>
                <w:rFonts w:asciiTheme="minorHAnsi" w:hAnsiTheme="minorHAnsi" w:cstheme="minorHAnsi"/>
                <w:bCs/>
                <w:sz w:val="22"/>
                <w:szCs w:val="22"/>
                <w:lang w:val="en-US"/>
              </w:rPr>
              <w:t>10</w:t>
            </w:r>
            <w:r w:rsidRPr="005E4E63">
              <w:rPr>
                <w:rFonts w:asciiTheme="minorHAnsi" w:hAnsiTheme="minorHAnsi" w:cstheme="minorHAnsi"/>
                <w:bCs/>
                <w:sz w:val="22"/>
                <w:szCs w:val="22"/>
              </w:rPr>
              <w:t>.1. Pirkėjo</w:t>
            </w:r>
            <w:r w:rsidRPr="005E4E63">
              <w:rPr>
                <w:rFonts w:asciiTheme="minorHAnsi" w:eastAsia="Arial Unicode MS" w:hAnsiTheme="minorHAnsi" w:cstheme="minorHAnsi"/>
                <w:color w:val="000000"/>
                <w:sz w:val="22"/>
                <w:szCs w:val="22"/>
              </w:rPr>
              <w:t xml:space="preserve"> atstovas – </w:t>
            </w:r>
            <w:r w:rsidR="008737E6">
              <w:rPr>
                <w:rFonts w:asciiTheme="minorHAnsi" w:eastAsia="Arial Unicode MS" w:hAnsiTheme="minorHAnsi" w:cstheme="minorHAnsi"/>
                <w:color w:val="000000"/>
                <w:sz w:val="22"/>
                <w:szCs w:val="22"/>
              </w:rPr>
              <w:t>t</w:t>
            </w:r>
            <w:r w:rsidR="00445C85" w:rsidRPr="005E4E63">
              <w:rPr>
                <w:rFonts w:asciiTheme="minorHAnsi" w:eastAsia="Arial Unicode MS" w:hAnsiTheme="minorHAnsi" w:cstheme="minorHAnsi"/>
                <w:color w:val="000000"/>
                <w:sz w:val="22"/>
                <w:szCs w:val="22"/>
              </w:rPr>
              <w:t>eisininkė</w:t>
            </w:r>
            <w:r w:rsidRPr="005E4E63">
              <w:rPr>
                <w:rFonts w:asciiTheme="minorHAnsi" w:hAnsiTheme="minorHAnsi" w:cstheme="minorHAnsi"/>
                <w:sz w:val="22"/>
                <w:szCs w:val="22"/>
                <w:shd w:val="clear" w:color="auto" w:fill="FFFFFF" w:themeFill="background1"/>
                <w:lang w:val="en-US"/>
              </w:rPr>
              <w:t>.</w:t>
            </w:r>
          </w:p>
          <w:p w14:paraId="5787C445" w14:textId="7974645B" w:rsidR="00C037AF" w:rsidRPr="004362F8" w:rsidRDefault="00C037AF" w:rsidP="00C037AF">
            <w:pPr>
              <w:shd w:val="clear" w:color="auto" w:fill="FFFFFF" w:themeFill="background1"/>
              <w:jc w:val="both"/>
              <w:rPr>
                <w:rFonts w:asciiTheme="minorHAnsi" w:hAnsiTheme="minorHAnsi" w:cstheme="minorHAnsi"/>
                <w:color w:val="0000FF"/>
                <w:sz w:val="22"/>
                <w:szCs w:val="22"/>
                <w:u w:val="single"/>
                <w:lang w:val="en-US" w:eastAsia="en-US"/>
              </w:rPr>
            </w:pPr>
            <w:r w:rsidRPr="005E4E63">
              <w:rPr>
                <w:rFonts w:asciiTheme="minorHAnsi" w:eastAsia="Arial Unicode MS" w:hAnsiTheme="minorHAnsi" w:cstheme="minorHAnsi"/>
                <w:color w:val="000000"/>
                <w:sz w:val="22"/>
                <w:szCs w:val="22"/>
              </w:rPr>
              <w:t>10.2. Paslaugų teikėjo</w:t>
            </w:r>
            <w:r w:rsidRPr="005E4E63">
              <w:rPr>
                <w:rFonts w:asciiTheme="minorHAnsi" w:eastAsia="Arial Unicode MS" w:hAnsiTheme="minorHAnsi" w:cstheme="minorHAnsi"/>
                <w:sz w:val="22"/>
                <w:szCs w:val="22"/>
              </w:rPr>
              <w:t xml:space="preserve"> atstovas – </w:t>
            </w:r>
            <w:r w:rsidR="004362F8">
              <w:rPr>
                <w:rFonts w:asciiTheme="minorHAnsi" w:eastAsia="Arial Unicode MS" w:hAnsiTheme="minorHAnsi" w:cstheme="minorHAnsi"/>
                <w:sz w:val="22"/>
                <w:szCs w:val="22"/>
              </w:rPr>
              <w:t>vyresnioji korporatyvinių klientų kuratorė</w:t>
            </w:r>
            <w:r w:rsidR="00636C9B">
              <w:rPr>
                <w:rFonts w:asciiTheme="minorHAnsi" w:eastAsia="Arial Unicode MS" w:hAnsiTheme="minorHAnsi" w:cstheme="minorHAnsi"/>
                <w:sz w:val="22"/>
                <w:szCs w:val="22"/>
                <w:lang w:val="en-US"/>
              </w:rPr>
              <w:t>.</w:t>
            </w:r>
          </w:p>
          <w:p w14:paraId="7139BE48" w14:textId="04403768" w:rsidR="00256C6B" w:rsidRPr="005E4E63" w:rsidRDefault="00256C6B" w:rsidP="00C037AF">
            <w:pPr>
              <w:jc w:val="both"/>
              <w:rPr>
                <w:rFonts w:asciiTheme="minorHAnsi" w:hAnsiTheme="minorHAnsi" w:cstheme="minorHAnsi"/>
                <w:i/>
                <w:color w:val="000000"/>
                <w:sz w:val="22"/>
                <w:szCs w:val="22"/>
              </w:rPr>
            </w:pPr>
          </w:p>
        </w:tc>
      </w:tr>
      <w:tr w:rsidR="00256C6B" w:rsidRPr="005E4E63" w14:paraId="12F465D4" w14:textId="77777777" w:rsidTr="00B704F6">
        <w:trPr>
          <w:trHeight w:val="983"/>
        </w:trPr>
        <w:tc>
          <w:tcPr>
            <w:tcW w:w="5000" w:type="pct"/>
          </w:tcPr>
          <w:p w14:paraId="1284EC5A" w14:textId="77777777" w:rsidR="00256C6B" w:rsidRPr="005E4E63"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11. Kitos sąlygos</w:t>
            </w:r>
          </w:p>
          <w:p w14:paraId="106C0234" w14:textId="77777777" w:rsidR="00256C6B" w:rsidRPr="005E4E63" w:rsidRDefault="00256C6B" w:rsidP="00B704F6">
            <w:pPr>
              <w:jc w:val="center"/>
              <w:rPr>
                <w:rFonts w:asciiTheme="minorHAnsi" w:hAnsiTheme="minorHAnsi" w:cstheme="minorHAnsi"/>
                <w:b/>
                <w:color w:val="000000"/>
                <w:sz w:val="22"/>
                <w:szCs w:val="22"/>
              </w:rPr>
            </w:pPr>
          </w:p>
          <w:p w14:paraId="1D9F1347" w14:textId="75374C75" w:rsidR="00256C6B" w:rsidRPr="005E4E63" w:rsidRDefault="00256C6B" w:rsidP="00B704F6">
            <w:pPr>
              <w:pStyle w:val="BodyText2"/>
              <w:spacing w:after="0" w:line="240" w:lineRule="auto"/>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11.</w:t>
            </w:r>
            <w:r w:rsidR="0050500E" w:rsidRPr="005E4E63">
              <w:rPr>
                <w:rFonts w:asciiTheme="minorHAnsi" w:hAnsiTheme="minorHAnsi" w:cstheme="minorHAnsi"/>
                <w:color w:val="000000"/>
                <w:sz w:val="22"/>
                <w:szCs w:val="22"/>
              </w:rPr>
              <w:t>1</w:t>
            </w:r>
            <w:r w:rsidRPr="005E4E63">
              <w:rPr>
                <w:rFonts w:asciiTheme="minorHAnsi" w:hAnsiTheme="minorHAnsi" w:cstheme="minorHAnsi"/>
                <w:color w:val="000000"/>
                <w:sz w:val="22"/>
                <w:szCs w:val="22"/>
              </w:rPr>
              <w:t xml:space="preserve">. Asmens duomenys tvarkomi pagal </w:t>
            </w:r>
            <w:r w:rsidRPr="005E4E63">
              <w:rPr>
                <w:rFonts w:asciiTheme="minorHAnsi" w:hAnsiTheme="minorHAnsi" w:cstheme="minorHAnsi"/>
                <w:sz w:val="22"/>
                <w:szCs w:val="22"/>
              </w:rPr>
              <w:t>asmens duomenų apsaugą reglamentuojančius teisės aktus, įskaitant</w:t>
            </w:r>
            <w:r w:rsidRPr="005E4E63">
              <w:rPr>
                <w:rFonts w:asciiTheme="minorHAnsi" w:hAnsiTheme="minorHAnsi" w:cstheme="minorHAnsi"/>
                <w:color w:val="000000"/>
                <w:sz w:val="22"/>
                <w:szCs w:val="22"/>
              </w:rPr>
              <w:t xml:space="preserve"> Pirkėjo asmens duomenų apsaugos ir tvarkymo taisykles (</w:t>
            </w:r>
            <w:hyperlink r:id="rId9" w:history="1">
              <w:r w:rsidRPr="005E4E63">
                <w:rPr>
                  <w:rStyle w:val="Hyperlink"/>
                  <w:rFonts w:asciiTheme="minorHAnsi" w:hAnsiTheme="minorHAnsi" w:cstheme="minorHAnsi"/>
                  <w:sz w:val="22"/>
                  <w:szCs w:val="22"/>
                </w:rPr>
                <w:t>https://www.ans.lt/lt/administracin-informacija/asmens-duomen-apsauga/bendra-informacija/</w:t>
              </w:r>
            </w:hyperlink>
            <w:r w:rsidRPr="005E4E63">
              <w:rPr>
                <w:rFonts w:asciiTheme="minorHAnsi" w:hAnsiTheme="minorHAnsi" w:cstheme="minorHAnsi"/>
                <w:color w:val="000000"/>
                <w:sz w:val="22"/>
                <w:szCs w:val="22"/>
              </w:rPr>
              <w:t>).</w:t>
            </w:r>
          </w:p>
          <w:p w14:paraId="7AB35412" w14:textId="0BF35125" w:rsidR="00256C6B" w:rsidRPr="005E4E63" w:rsidRDefault="00256C6B" w:rsidP="00B704F6">
            <w:pPr>
              <w:tabs>
                <w:tab w:val="left" w:pos="426"/>
              </w:tabs>
              <w:jc w:val="both"/>
              <w:rPr>
                <w:rFonts w:asciiTheme="minorHAnsi" w:hAnsiTheme="minorHAnsi" w:cstheme="minorHAnsi"/>
                <w:bCs/>
                <w:color w:val="000000"/>
                <w:sz w:val="22"/>
                <w:szCs w:val="22"/>
                <w:lang w:eastAsia="en-US"/>
              </w:rPr>
            </w:pPr>
            <w:r w:rsidRPr="005E4E63">
              <w:rPr>
                <w:rFonts w:asciiTheme="minorHAnsi" w:hAnsiTheme="minorHAnsi" w:cstheme="minorHAnsi"/>
                <w:color w:val="000000"/>
                <w:sz w:val="22"/>
                <w:szCs w:val="22"/>
              </w:rPr>
              <w:t>11.</w:t>
            </w:r>
            <w:r w:rsidR="0050500E" w:rsidRPr="005E4E63">
              <w:rPr>
                <w:rFonts w:asciiTheme="minorHAnsi" w:hAnsiTheme="minorHAnsi" w:cstheme="minorHAnsi"/>
                <w:color w:val="000000"/>
                <w:sz w:val="22"/>
                <w:szCs w:val="22"/>
              </w:rPr>
              <w:t>2</w:t>
            </w:r>
            <w:r w:rsidRPr="005E4E63">
              <w:rPr>
                <w:rFonts w:asciiTheme="minorHAnsi" w:hAnsiTheme="minorHAnsi" w:cstheme="minorHAnsi"/>
                <w:color w:val="000000"/>
                <w:sz w:val="22"/>
                <w:szCs w:val="22"/>
              </w:rPr>
              <w:t xml:space="preserve">. Sutartis sudaryta </w:t>
            </w:r>
            <w:r w:rsidRPr="005E4E63">
              <w:rPr>
                <w:rFonts w:asciiTheme="minorHAnsi" w:hAnsiTheme="minorHAnsi" w:cstheme="minorHAnsi"/>
                <w:bCs/>
                <w:color w:val="000000"/>
                <w:sz w:val="22"/>
                <w:szCs w:val="22"/>
                <w:lang w:eastAsia="en-US"/>
              </w:rPr>
              <w:t xml:space="preserve">dviem vienodą teisinę galią turinčiais egzemplioriais, kiekvienai Šaliai po vieną. </w:t>
            </w:r>
          </w:p>
          <w:p w14:paraId="4CAD291B" w14:textId="18ED92C8" w:rsidR="00256C6B" w:rsidRPr="005E4E63" w:rsidRDefault="00256C6B" w:rsidP="00B704F6">
            <w:pPr>
              <w:tabs>
                <w:tab w:val="left" w:pos="426"/>
              </w:tabs>
              <w:jc w:val="both"/>
              <w:rPr>
                <w:rFonts w:asciiTheme="minorHAnsi" w:hAnsiTheme="minorHAnsi" w:cstheme="minorHAnsi"/>
                <w:color w:val="000000"/>
                <w:sz w:val="22"/>
                <w:szCs w:val="22"/>
              </w:rPr>
            </w:pPr>
            <w:r w:rsidRPr="005E4E63">
              <w:rPr>
                <w:rFonts w:asciiTheme="minorHAnsi" w:hAnsiTheme="minorHAnsi" w:cstheme="minorHAnsi"/>
                <w:bCs/>
                <w:color w:val="000000"/>
                <w:sz w:val="22"/>
                <w:szCs w:val="22"/>
                <w:lang w:eastAsia="en-US"/>
              </w:rPr>
              <w:t>11.</w:t>
            </w:r>
            <w:r w:rsidR="0050500E" w:rsidRPr="005E4E63">
              <w:rPr>
                <w:rFonts w:asciiTheme="minorHAnsi" w:hAnsiTheme="minorHAnsi" w:cstheme="minorHAnsi"/>
                <w:bCs/>
                <w:color w:val="000000"/>
                <w:sz w:val="22"/>
                <w:szCs w:val="22"/>
                <w:lang w:eastAsia="en-US"/>
              </w:rPr>
              <w:t>3</w:t>
            </w:r>
            <w:r w:rsidRPr="005E4E63">
              <w:rPr>
                <w:rFonts w:asciiTheme="minorHAnsi" w:hAnsiTheme="minorHAnsi" w:cstheme="minorHAnsi"/>
                <w:bCs/>
                <w:color w:val="000000"/>
                <w:sz w:val="22"/>
                <w:szCs w:val="22"/>
                <w:lang w:eastAsia="en-US"/>
              </w:rPr>
              <w:t xml:space="preserve">. </w:t>
            </w:r>
            <w:r w:rsidRPr="005E4E63">
              <w:rPr>
                <w:rFonts w:asciiTheme="minorHAnsi" w:hAnsiTheme="minorHAnsi" w:cstheme="minorHAnsi"/>
                <w:color w:val="000000"/>
                <w:sz w:val="22"/>
                <w:szCs w:val="22"/>
              </w:rPr>
              <w:t>Sutarties sąlygos jos galiojimo metu gali būti keičiamos Lietuvos Respublikos įstatymuose ir Sutartyje nustatytais atvejais ir tvarka rašytiniu šalių susitarimu.</w:t>
            </w:r>
          </w:p>
          <w:p w14:paraId="748D777C" w14:textId="33DF2E5D" w:rsidR="00256C6B" w:rsidRPr="005E4E63" w:rsidRDefault="00256C6B" w:rsidP="00B704F6">
            <w:pPr>
              <w:pStyle w:val="NormalWeb"/>
              <w:spacing w:before="0" w:beforeAutospacing="0" w:after="0" w:afterAutospacing="0"/>
              <w:jc w:val="both"/>
              <w:rPr>
                <w:rFonts w:asciiTheme="minorHAnsi" w:hAnsiTheme="minorHAnsi" w:cstheme="minorHAnsi"/>
                <w:sz w:val="22"/>
                <w:szCs w:val="22"/>
                <w:lang w:val="lt-LT"/>
              </w:rPr>
            </w:pPr>
            <w:r w:rsidRPr="005E4E63">
              <w:rPr>
                <w:rFonts w:asciiTheme="minorHAnsi" w:hAnsiTheme="minorHAnsi" w:cstheme="minorHAnsi"/>
                <w:color w:val="000000"/>
                <w:sz w:val="22"/>
                <w:szCs w:val="22"/>
                <w:lang w:val="lt-LT"/>
              </w:rPr>
              <w:t>11.</w:t>
            </w:r>
            <w:r w:rsidR="0050500E" w:rsidRPr="005E4E63">
              <w:rPr>
                <w:rFonts w:asciiTheme="minorHAnsi" w:hAnsiTheme="minorHAnsi" w:cstheme="minorHAnsi"/>
                <w:color w:val="000000"/>
                <w:sz w:val="22"/>
                <w:szCs w:val="22"/>
                <w:lang w:val="lt-LT"/>
              </w:rPr>
              <w:t>4</w:t>
            </w:r>
            <w:r w:rsidRPr="005E4E63">
              <w:rPr>
                <w:rFonts w:asciiTheme="minorHAnsi" w:hAnsiTheme="minorHAnsi" w:cstheme="minorHAnsi"/>
                <w:color w:val="000000"/>
                <w:sz w:val="22"/>
                <w:szCs w:val="22"/>
                <w:lang w:val="lt-LT"/>
              </w:rPr>
              <w:t>. Paslaugų tei</w:t>
            </w:r>
            <w:r w:rsidRPr="005E4E63">
              <w:rPr>
                <w:rFonts w:asciiTheme="minorHAnsi" w:hAnsiTheme="minorHAnsi" w:cstheme="minorHAnsi"/>
                <w:sz w:val="22"/>
                <w:szCs w:val="22"/>
                <w:lang w:val="lt-LT"/>
              </w:rPr>
              <w:t>kėjas įsipareigoja, kad Sutartį vykdys tik teisę verstis atitinkama veikla turintys asmenys.</w:t>
            </w:r>
          </w:p>
          <w:p w14:paraId="70B78A55" w14:textId="61D4B33E" w:rsidR="00354520" w:rsidRPr="005E4E63" w:rsidRDefault="00354520" w:rsidP="00354520">
            <w:pPr>
              <w:pStyle w:val="Default"/>
              <w:jc w:val="both"/>
              <w:rPr>
                <w:rFonts w:asciiTheme="minorHAnsi" w:hAnsiTheme="minorHAnsi" w:cstheme="minorHAnsi"/>
                <w:sz w:val="22"/>
                <w:szCs w:val="22"/>
              </w:rPr>
            </w:pPr>
            <w:r w:rsidRPr="005E4E63">
              <w:rPr>
                <w:rFonts w:asciiTheme="minorHAnsi" w:hAnsiTheme="minorHAnsi" w:cstheme="minorHAnsi"/>
                <w:sz w:val="22"/>
                <w:szCs w:val="22"/>
              </w:rPr>
              <w:t xml:space="preserve">11.5. Paslaugos atitinka Aplinkos apsaugos kriterijų taikymo, vykdant žaliuosius pirkimus, tvarkos aprašo, patvirtinto Lietuvos Respublikos aplinkos apsaugos ministro 2011 m. birželio 28 d. įsakymu Nr. D1-508 </w:t>
            </w:r>
            <w:r w:rsidRPr="005E4E63">
              <w:rPr>
                <w:rFonts w:asciiTheme="minorHAnsi" w:hAnsiTheme="minorHAnsi" w:cstheme="minorHAnsi"/>
                <w:sz w:val="22"/>
                <w:szCs w:val="22"/>
              </w:rPr>
              <w:lastRenderedPageBreak/>
              <w:t xml:space="preserve">(2022 m. gruodžio 13 d. įsakymo Nr. D1-401 redakcija), šiuos reikalavimus: 4.4.3 punktas, nes perkamos tik nematerialaus pobūdžio (intelektinė) ar kitokios paslaugos, nesusijusios su materialaus objekto sukūrimu, kurios teikimo metu nėra numatomas reikšmingas neigiamas poveikis aplinkai, nesukuriamas taršos šaltinis ir negeneruojamos atliekos. </w:t>
            </w:r>
          </w:p>
          <w:p w14:paraId="4C42CAB3" w14:textId="3BC337B3" w:rsidR="00354520" w:rsidRPr="005E4E63" w:rsidRDefault="00354520" w:rsidP="00354520">
            <w:pPr>
              <w:pStyle w:val="Default"/>
              <w:jc w:val="both"/>
              <w:rPr>
                <w:rFonts w:asciiTheme="minorHAnsi" w:hAnsiTheme="minorHAnsi" w:cstheme="minorHAnsi"/>
                <w:sz w:val="22"/>
                <w:szCs w:val="22"/>
              </w:rPr>
            </w:pPr>
            <w:r w:rsidRPr="005E4E63">
              <w:rPr>
                <w:rFonts w:asciiTheme="minorHAnsi" w:hAnsiTheme="minorHAnsi" w:cstheme="minorHAnsi"/>
                <w:sz w:val="22"/>
                <w:szCs w:val="22"/>
              </w:rPr>
              <w:t xml:space="preserve">Teikiant Paslaugas Paslaugų teikėjas turi mažinti popieriaus sunaudojimą, atsisakyti nebūtino dokumentų kopijavimo ir spausdinimo, rengiama dokumentacija </w:t>
            </w:r>
            <w:r w:rsidR="00822C9C" w:rsidRPr="005E4E63">
              <w:rPr>
                <w:rFonts w:asciiTheme="minorHAnsi" w:hAnsiTheme="minorHAnsi" w:cstheme="minorHAnsi"/>
                <w:sz w:val="22"/>
                <w:szCs w:val="22"/>
              </w:rPr>
              <w:t>Pirkėjui</w:t>
            </w:r>
            <w:r w:rsidRPr="005E4E63">
              <w:rPr>
                <w:rFonts w:asciiTheme="minorHAnsi" w:hAnsiTheme="minorHAnsi" w:cstheme="minorHAnsi"/>
                <w:sz w:val="22"/>
                <w:szCs w:val="22"/>
              </w:rPr>
              <w:t xml:space="preserve"> turi būti pateikti tik elektroniniu formatu, o dokumentacija, kuri turi būti pasirašoma turi būti pasirašomi elektroniniu parašu. Paslaugų teikėjas turi užtikrinti, kad Paslaugų teikimo metu bus tinkamai rūšiuojamos atliekos, o medicininės atliekos teikiamos utilizuoti pagal teisės aktų nustatytus reikalavimus.</w:t>
            </w:r>
          </w:p>
          <w:p w14:paraId="2A0EC04F" w14:textId="71FC3BC2" w:rsidR="00F13B7D" w:rsidRPr="005E4E63" w:rsidRDefault="00F13B7D" w:rsidP="00B704F6">
            <w:pPr>
              <w:pStyle w:val="NormalWeb"/>
              <w:spacing w:before="0" w:beforeAutospacing="0" w:after="0" w:afterAutospacing="0"/>
              <w:jc w:val="both"/>
              <w:rPr>
                <w:rFonts w:asciiTheme="minorHAnsi" w:hAnsiTheme="minorHAnsi" w:cstheme="minorHAnsi"/>
                <w:bCs/>
                <w:color w:val="000000"/>
                <w:sz w:val="22"/>
                <w:szCs w:val="22"/>
                <w:lang w:val="lt-LT"/>
              </w:rPr>
            </w:pPr>
          </w:p>
        </w:tc>
      </w:tr>
      <w:tr w:rsidR="00256C6B" w:rsidRPr="005E4E63" w14:paraId="05936799" w14:textId="77777777" w:rsidTr="00B704F6">
        <w:trPr>
          <w:trHeight w:val="573"/>
        </w:trPr>
        <w:tc>
          <w:tcPr>
            <w:tcW w:w="5000" w:type="pct"/>
          </w:tcPr>
          <w:p w14:paraId="3E77A4DC" w14:textId="77777777" w:rsidR="00256C6B"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lastRenderedPageBreak/>
              <w:t>12. Sutarties galiojimas</w:t>
            </w:r>
          </w:p>
          <w:p w14:paraId="29F4926E" w14:textId="77777777" w:rsidR="00FA15A7" w:rsidRPr="005E4E63" w:rsidRDefault="00FA15A7" w:rsidP="00B704F6">
            <w:pPr>
              <w:jc w:val="center"/>
              <w:rPr>
                <w:rFonts w:asciiTheme="minorHAnsi" w:hAnsiTheme="minorHAnsi" w:cstheme="minorHAnsi"/>
                <w:b/>
                <w:color w:val="000000"/>
                <w:sz w:val="22"/>
                <w:szCs w:val="22"/>
              </w:rPr>
            </w:pPr>
          </w:p>
          <w:p w14:paraId="30A5FC6C" w14:textId="44F780D8" w:rsidR="00354520" w:rsidRPr="005E4E63" w:rsidRDefault="00256C6B" w:rsidP="00B704F6">
            <w:pPr>
              <w:jc w:val="both"/>
              <w:rPr>
                <w:rFonts w:asciiTheme="minorHAnsi" w:hAnsiTheme="minorHAnsi" w:cstheme="minorHAnsi"/>
                <w:color w:val="000000"/>
                <w:sz w:val="22"/>
                <w:szCs w:val="22"/>
              </w:rPr>
            </w:pPr>
            <w:r w:rsidRPr="005E4E63">
              <w:rPr>
                <w:rFonts w:asciiTheme="minorHAnsi" w:hAnsiTheme="minorHAnsi" w:cstheme="minorHAnsi"/>
                <w:bCs/>
                <w:color w:val="000000"/>
                <w:sz w:val="22"/>
                <w:szCs w:val="22"/>
              </w:rPr>
              <w:t xml:space="preserve">12.1. </w:t>
            </w:r>
            <w:r w:rsidRPr="005E4E63">
              <w:rPr>
                <w:rFonts w:asciiTheme="minorHAnsi" w:hAnsiTheme="minorHAnsi" w:cstheme="minorHAnsi"/>
                <w:color w:val="000000"/>
                <w:sz w:val="22"/>
                <w:szCs w:val="22"/>
              </w:rPr>
              <w:t>Sutartis</w:t>
            </w:r>
            <w:r w:rsidR="00445C85" w:rsidRPr="005E4E63">
              <w:rPr>
                <w:rFonts w:asciiTheme="minorHAnsi" w:hAnsiTheme="minorHAnsi" w:cstheme="minorHAnsi"/>
                <w:color w:val="000000"/>
                <w:sz w:val="22"/>
                <w:szCs w:val="22"/>
              </w:rPr>
              <w:t xml:space="preserve"> įsigalioja nuo jos pasirašymo dienos ir</w:t>
            </w:r>
            <w:r w:rsidRPr="005E4E63">
              <w:rPr>
                <w:rFonts w:asciiTheme="minorHAnsi" w:hAnsiTheme="minorHAnsi" w:cstheme="minorHAnsi"/>
                <w:color w:val="000000"/>
                <w:sz w:val="22"/>
                <w:szCs w:val="22"/>
              </w:rPr>
              <w:t xml:space="preserve"> galioja </w:t>
            </w:r>
            <w:r w:rsidR="00445C85" w:rsidRPr="005E4E63">
              <w:rPr>
                <w:rFonts w:asciiTheme="minorHAnsi" w:hAnsiTheme="minorHAnsi" w:cstheme="minorHAnsi"/>
                <w:color w:val="000000"/>
                <w:sz w:val="22"/>
                <w:szCs w:val="22"/>
              </w:rPr>
              <w:t>ik</w:t>
            </w:r>
            <w:r w:rsidRPr="005E4E63">
              <w:rPr>
                <w:rFonts w:asciiTheme="minorHAnsi" w:hAnsiTheme="minorHAnsi" w:cstheme="minorHAnsi"/>
                <w:color w:val="000000"/>
                <w:sz w:val="22"/>
                <w:szCs w:val="22"/>
              </w:rPr>
              <w:t>i 202</w:t>
            </w:r>
            <w:r w:rsidR="008737E6">
              <w:rPr>
                <w:rFonts w:asciiTheme="minorHAnsi" w:hAnsiTheme="minorHAnsi" w:cstheme="minorHAnsi"/>
                <w:color w:val="000000"/>
                <w:sz w:val="22"/>
                <w:szCs w:val="22"/>
              </w:rPr>
              <w:t>5</w:t>
            </w:r>
            <w:r w:rsidRPr="005E4E63">
              <w:rPr>
                <w:rFonts w:asciiTheme="minorHAnsi" w:hAnsiTheme="minorHAnsi" w:cstheme="minorHAnsi"/>
                <w:color w:val="000000"/>
                <w:sz w:val="22"/>
                <w:szCs w:val="22"/>
              </w:rPr>
              <w:t xml:space="preserve"> m.</w:t>
            </w:r>
            <w:r w:rsidR="00052520" w:rsidRPr="005E4E63">
              <w:rPr>
                <w:rFonts w:asciiTheme="minorHAnsi" w:hAnsiTheme="minorHAnsi" w:cstheme="minorHAnsi"/>
                <w:sz w:val="22"/>
                <w:szCs w:val="22"/>
              </w:rPr>
              <w:t xml:space="preserve"> </w:t>
            </w:r>
            <w:r w:rsidR="00445C85" w:rsidRPr="005E4E63">
              <w:rPr>
                <w:rFonts w:asciiTheme="minorHAnsi" w:hAnsiTheme="minorHAnsi" w:cstheme="minorHAnsi"/>
                <w:color w:val="000000"/>
                <w:sz w:val="22"/>
                <w:szCs w:val="22"/>
              </w:rPr>
              <w:t>lapkričio</w:t>
            </w:r>
            <w:r w:rsidR="00052520" w:rsidRPr="005E4E63">
              <w:rPr>
                <w:rFonts w:asciiTheme="minorHAnsi" w:hAnsiTheme="minorHAnsi" w:cstheme="minorHAnsi"/>
                <w:color w:val="000000"/>
                <w:sz w:val="22"/>
                <w:szCs w:val="22"/>
              </w:rPr>
              <w:t xml:space="preserve"> </w:t>
            </w:r>
            <w:r w:rsidR="00445C85" w:rsidRPr="005E4E63">
              <w:rPr>
                <w:rFonts w:asciiTheme="minorHAnsi" w:hAnsiTheme="minorHAnsi" w:cstheme="minorHAnsi"/>
                <w:color w:val="000000"/>
                <w:sz w:val="22"/>
                <w:szCs w:val="22"/>
              </w:rPr>
              <w:t>7</w:t>
            </w:r>
            <w:r w:rsidRPr="005E4E63">
              <w:rPr>
                <w:rFonts w:asciiTheme="minorHAnsi" w:hAnsiTheme="minorHAnsi" w:cstheme="minorHAnsi"/>
                <w:color w:val="000000"/>
                <w:sz w:val="22"/>
                <w:szCs w:val="22"/>
              </w:rPr>
              <w:t xml:space="preserve"> d.</w:t>
            </w:r>
            <w:r w:rsidR="00445C85" w:rsidRPr="005E4E63">
              <w:rPr>
                <w:rFonts w:asciiTheme="minorHAnsi" w:hAnsiTheme="minorHAnsi" w:cstheme="minorHAnsi"/>
                <w:color w:val="000000"/>
                <w:sz w:val="22"/>
                <w:szCs w:val="22"/>
              </w:rPr>
              <w:t xml:space="preserve"> (imtinai)</w:t>
            </w:r>
            <w:r w:rsidRPr="005E4E63">
              <w:rPr>
                <w:rFonts w:asciiTheme="minorHAnsi" w:hAnsiTheme="minorHAnsi" w:cstheme="minorHAnsi"/>
                <w:color w:val="000000"/>
                <w:sz w:val="22"/>
                <w:szCs w:val="22"/>
              </w:rPr>
              <w:t>, t. y. visą d</w:t>
            </w:r>
            <w:r w:rsidRPr="005E4E63">
              <w:rPr>
                <w:rFonts w:asciiTheme="minorHAnsi" w:hAnsiTheme="minorHAnsi" w:cstheme="minorHAnsi"/>
                <w:sz w:val="22"/>
                <w:szCs w:val="22"/>
              </w:rPr>
              <w:t>raudimo apsaugos laikotarpį</w:t>
            </w:r>
            <w:r w:rsidR="00354520" w:rsidRPr="005E4E63">
              <w:rPr>
                <w:rFonts w:asciiTheme="minorHAnsi" w:hAnsiTheme="minorHAnsi" w:cstheme="minorHAnsi"/>
                <w:sz w:val="22"/>
                <w:szCs w:val="22"/>
              </w:rPr>
              <w:t>, su galimybe pratęsti Sutartį ir draudimo apsaugos laikotarpį 12 mėnesių. Galimas pratęsimų skaičius – ne daugiau kaip 1 kartas. Maksimalus draudimo apsaugos</w:t>
            </w:r>
            <w:r w:rsidR="004904A0" w:rsidRPr="005E4E63">
              <w:rPr>
                <w:rFonts w:asciiTheme="minorHAnsi" w:hAnsiTheme="minorHAnsi" w:cstheme="minorHAnsi"/>
                <w:sz w:val="22"/>
                <w:szCs w:val="22"/>
              </w:rPr>
              <w:t xml:space="preserve"> </w:t>
            </w:r>
            <w:r w:rsidR="00354520" w:rsidRPr="005E4E63">
              <w:rPr>
                <w:rFonts w:asciiTheme="minorHAnsi" w:hAnsiTheme="minorHAnsi" w:cstheme="minorHAnsi"/>
                <w:sz w:val="22"/>
                <w:szCs w:val="22"/>
              </w:rPr>
              <w:t>galiojimo laikotarpis – 2 (dveji) metai.</w:t>
            </w:r>
          </w:p>
          <w:p w14:paraId="0EFC714E" w14:textId="335B5F70" w:rsidR="00F13B7D" w:rsidRPr="005E4E63" w:rsidRDefault="00F13B7D" w:rsidP="00B704F6">
            <w:pPr>
              <w:jc w:val="both"/>
              <w:rPr>
                <w:rFonts w:asciiTheme="minorHAnsi" w:hAnsiTheme="minorHAnsi" w:cstheme="minorHAnsi"/>
                <w:b/>
                <w:color w:val="000000"/>
                <w:sz w:val="22"/>
                <w:szCs w:val="22"/>
              </w:rPr>
            </w:pPr>
          </w:p>
        </w:tc>
      </w:tr>
      <w:tr w:rsidR="00256C6B" w:rsidRPr="005E4E63" w14:paraId="7A6AB5FD" w14:textId="77777777" w:rsidTr="00B704F6">
        <w:trPr>
          <w:trHeight w:val="573"/>
        </w:trPr>
        <w:tc>
          <w:tcPr>
            <w:tcW w:w="5000" w:type="pct"/>
          </w:tcPr>
          <w:p w14:paraId="02FA1D25" w14:textId="77777777" w:rsidR="00256C6B" w:rsidRDefault="00256C6B" w:rsidP="00B704F6">
            <w:pPr>
              <w:jc w:val="center"/>
              <w:rPr>
                <w:rFonts w:asciiTheme="minorHAnsi" w:hAnsiTheme="minorHAnsi" w:cstheme="minorHAnsi"/>
                <w:b/>
                <w:color w:val="000000"/>
                <w:sz w:val="22"/>
                <w:szCs w:val="22"/>
              </w:rPr>
            </w:pPr>
            <w:r w:rsidRPr="005E4E63">
              <w:rPr>
                <w:rFonts w:asciiTheme="minorHAnsi" w:hAnsiTheme="minorHAnsi" w:cstheme="minorHAnsi"/>
                <w:b/>
                <w:color w:val="000000"/>
                <w:sz w:val="22"/>
                <w:szCs w:val="22"/>
              </w:rPr>
              <w:t>13. Sutarties priedai</w:t>
            </w:r>
          </w:p>
          <w:p w14:paraId="38FB09EE" w14:textId="77777777" w:rsidR="00FA15A7" w:rsidRPr="005E4E63" w:rsidRDefault="00FA15A7" w:rsidP="00B704F6">
            <w:pPr>
              <w:jc w:val="center"/>
              <w:rPr>
                <w:rFonts w:asciiTheme="minorHAnsi" w:hAnsiTheme="minorHAnsi" w:cstheme="minorHAnsi"/>
                <w:b/>
                <w:color w:val="000000"/>
                <w:sz w:val="22"/>
                <w:szCs w:val="22"/>
              </w:rPr>
            </w:pPr>
          </w:p>
          <w:p w14:paraId="503CCFA2" w14:textId="77777777" w:rsidR="00256C6B" w:rsidRPr="005E4E63" w:rsidRDefault="00256C6B" w:rsidP="00B704F6">
            <w:pPr>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1 priedas. II dalis. Sutarties bendrosios sąlygos</w:t>
            </w:r>
          </w:p>
          <w:p w14:paraId="47F666B9" w14:textId="77777777" w:rsidR="00256C6B" w:rsidRPr="005E4E63" w:rsidRDefault="00256C6B" w:rsidP="00B704F6">
            <w:pPr>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 xml:space="preserve">2 priedas. </w:t>
            </w:r>
            <w:r w:rsidRPr="00D85F45">
              <w:rPr>
                <w:rFonts w:asciiTheme="minorHAnsi" w:hAnsiTheme="minorHAnsi" w:cstheme="minorHAnsi"/>
                <w:color w:val="000000"/>
                <w:sz w:val="22"/>
                <w:szCs w:val="22"/>
              </w:rPr>
              <w:t>Techninė specifikacija;</w:t>
            </w:r>
          </w:p>
          <w:p w14:paraId="52CFB520" w14:textId="31C1112A" w:rsidR="00256C6B" w:rsidRPr="005E4E63" w:rsidRDefault="00256C6B" w:rsidP="00B704F6">
            <w:pPr>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3 priedas. Paslaugų teikėjo pasiūlymas</w:t>
            </w:r>
            <w:r w:rsidR="00FA15A7">
              <w:rPr>
                <w:rFonts w:asciiTheme="minorHAnsi" w:hAnsiTheme="minorHAnsi" w:cstheme="minorHAnsi"/>
                <w:color w:val="000000"/>
                <w:sz w:val="22"/>
                <w:szCs w:val="22"/>
              </w:rPr>
              <w:t>;</w:t>
            </w:r>
          </w:p>
          <w:p w14:paraId="18B792F0" w14:textId="4588EF56" w:rsidR="00256C6B" w:rsidRDefault="00256C6B" w:rsidP="00B704F6">
            <w:pPr>
              <w:jc w:val="both"/>
              <w:rPr>
                <w:rFonts w:asciiTheme="minorHAnsi" w:hAnsiTheme="minorHAnsi" w:cstheme="minorHAnsi"/>
                <w:color w:val="000000"/>
                <w:sz w:val="22"/>
                <w:szCs w:val="22"/>
              </w:rPr>
            </w:pPr>
            <w:r w:rsidRPr="005E4E63">
              <w:rPr>
                <w:rFonts w:asciiTheme="minorHAnsi" w:hAnsiTheme="minorHAnsi" w:cstheme="minorHAnsi"/>
                <w:color w:val="000000"/>
                <w:sz w:val="22"/>
                <w:szCs w:val="22"/>
              </w:rPr>
              <w:t>4 priedas. Draudimo polisas</w:t>
            </w:r>
            <w:r w:rsidR="00FA15A7">
              <w:rPr>
                <w:rFonts w:asciiTheme="minorHAnsi" w:hAnsiTheme="minorHAnsi" w:cstheme="minorHAnsi"/>
                <w:color w:val="000000"/>
                <w:sz w:val="22"/>
                <w:szCs w:val="22"/>
              </w:rPr>
              <w:t>;</w:t>
            </w:r>
          </w:p>
          <w:p w14:paraId="4529A16D" w14:textId="1713A518" w:rsidR="00FA15A7" w:rsidRDefault="00FA15A7" w:rsidP="00B704F6">
            <w:pPr>
              <w:jc w:val="both"/>
              <w:rPr>
                <w:rFonts w:ascii="Calibri" w:hAnsi="Calibri" w:cs="Calibri"/>
                <w:color w:val="000000"/>
                <w:sz w:val="22"/>
                <w:szCs w:val="22"/>
              </w:rPr>
            </w:pPr>
            <w:r>
              <w:rPr>
                <w:rFonts w:asciiTheme="minorHAnsi" w:hAnsiTheme="minorHAnsi" w:cstheme="minorHAnsi"/>
                <w:color w:val="000000"/>
                <w:sz w:val="22"/>
                <w:szCs w:val="22"/>
              </w:rPr>
              <w:t xml:space="preserve">5 priedas. </w:t>
            </w:r>
            <w:r>
              <w:rPr>
                <w:rFonts w:ascii="Calibri" w:hAnsi="Calibri" w:cs="Calibri"/>
                <w:color w:val="000000"/>
                <w:sz w:val="22"/>
                <w:szCs w:val="22"/>
              </w:rPr>
              <w:t>Veiklos partnerių etikos kodeksas;</w:t>
            </w:r>
          </w:p>
          <w:p w14:paraId="535C8BFA" w14:textId="0654B907" w:rsidR="00FA15A7" w:rsidRPr="005E4E63" w:rsidRDefault="00FA15A7" w:rsidP="00B704F6">
            <w:pPr>
              <w:jc w:val="both"/>
              <w:rPr>
                <w:rFonts w:asciiTheme="minorHAnsi" w:hAnsiTheme="minorHAnsi" w:cstheme="minorHAnsi"/>
                <w:color w:val="000000"/>
                <w:sz w:val="22"/>
                <w:szCs w:val="22"/>
              </w:rPr>
            </w:pPr>
            <w:r>
              <w:rPr>
                <w:rFonts w:ascii="Calibri" w:hAnsi="Calibri" w:cs="Calibri"/>
                <w:color w:val="000000"/>
                <w:sz w:val="22"/>
                <w:szCs w:val="22"/>
              </w:rPr>
              <w:t>6 priedas. Antikorupcijos politika.</w:t>
            </w:r>
          </w:p>
          <w:p w14:paraId="05647860" w14:textId="0438F910" w:rsidR="00F13B7D" w:rsidRPr="005E4E63" w:rsidRDefault="00F13B7D" w:rsidP="00B704F6">
            <w:pPr>
              <w:jc w:val="both"/>
              <w:rPr>
                <w:rFonts w:asciiTheme="minorHAnsi" w:hAnsiTheme="minorHAnsi" w:cstheme="minorHAnsi"/>
                <w:color w:val="000000"/>
                <w:sz w:val="22"/>
                <w:szCs w:val="22"/>
              </w:rPr>
            </w:pPr>
          </w:p>
        </w:tc>
      </w:tr>
    </w:tbl>
    <w:p w14:paraId="6AD4B72C" w14:textId="77777777" w:rsidR="00256C6B" w:rsidRPr="005E4E63" w:rsidRDefault="00256C6B" w:rsidP="00256C6B">
      <w:pPr>
        <w:pStyle w:val="BodyText1"/>
        <w:ind w:firstLine="0"/>
        <w:jc w:val="center"/>
        <w:rPr>
          <w:rFonts w:asciiTheme="minorHAnsi" w:eastAsia="Times New Roman" w:hAnsiTheme="minorHAnsi" w:cstheme="minorHAnsi"/>
          <w:b/>
          <w:color w:val="000000"/>
          <w:sz w:val="22"/>
          <w:szCs w:val="22"/>
          <w:lang w:val="lt-LT" w:eastAsia="en-US"/>
        </w:rPr>
      </w:pPr>
    </w:p>
    <w:p w14:paraId="7D841462" w14:textId="77777777" w:rsidR="00256C6B" w:rsidRPr="005E4E63" w:rsidRDefault="00256C6B" w:rsidP="00256C6B">
      <w:pPr>
        <w:pStyle w:val="BodyText1"/>
        <w:ind w:firstLine="0"/>
        <w:jc w:val="center"/>
        <w:rPr>
          <w:rFonts w:asciiTheme="minorHAnsi" w:eastAsia="Times New Roman" w:hAnsiTheme="minorHAnsi" w:cstheme="minorHAnsi"/>
          <w:b/>
          <w:color w:val="000000"/>
          <w:sz w:val="22"/>
          <w:szCs w:val="22"/>
          <w:lang w:val="lt-LT" w:eastAsia="en-US"/>
        </w:rPr>
      </w:pPr>
      <w:r w:rsidRPr="005E4E63">
        <w:rPr>
          <w:rFonts w:asciiTheme="minorHAnsi" w:eastAsia="Times New Roman" w:hAnsiTheme="minorHAnsi" w:cstheme="minorHAnsi"/>
          <w:b/>
          <w:color w:val="000000"/>
          <w:sz w:val="22"/>
          <w:szCs w:val="22"/>
          <w:lang w:val="lt-LT" w:eastAsia="en-US"/>
        </w:rPr>
        <w:t>14. Šalių juridiniai rekvizitai ir parašai</w:t>
      </w:r>
    </w:p>
    <w:p w14:paraId="4F0EE81D" w14:textId="77777777" w:rsidR="00256C6B" w:rsidRPr="005E4E63" w:rsidRDefault="00256C6B" w:rsidP="00256C6B">
      <w:pPr>
        <w:pStyle w:val="BodyText1"/>
        <w:ind w:firstLine="0"/>
        <w:jc w:val="center"/>
        <w:rPr>
          <w:rFonts w:asciiTheme="minorHAnsi" w:eastAsia="Times New Roman" w:hAnsiTheme="minorHAnsi" w:cstheme="minorHAnsi"/>
          <w:b/>
          <w:color w:val="000000"/>
          <w:sz w:val="22"/>
          <w:szCs w:val="22"/>
          <w:lang w:val="lt-LT"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4395"/>
      </w:tblGrid>
      <w:tr w:rsidR="00F41F79" w:rsidRPr="005E4E63" w14:paraId="567D3B62" w14:textId="77777777" w:rsidTr="00A33903">
        <w:trPr>
          <w:trHeight w:val="80"/>
        </w:trPr>
        <w:tc>
          <w:tcPr>
            <w:tcW w:w="2720" w:type="pct"/>
            <w:tcMar>
              <w:left w:w="0" w:type="dxa"/>
              <w:right w:w="0" w:type="dxa"/>
            </w:tcMar>
          </w:tcPr>
          <w:p w14:paraId="60D6E8F6" w14:textId="71530E10" w:rsidR="00F41F79" w:rsidRPr="005E4E63" w:rsidRDefault="00F41F79" w:rsidP="00B704F6">
            <w:pPr>
              <w:jc w:val="both"/>
              <w:rPr>
                <w:rFonts w:asciiTheme="minorHAnsi" w:hAnsiTheme="minorHAnsi" w:cstheme="minorHAnsi"/>
                <w:b/>
                <w:bCs/>
                <w:sz w:val="22"/>
                <w:szCs w:val="22"/>
              </w:rPr>
            </w:pPr>
            <w:r w:rsidRPr="005E4E63">
              <w:rPr>
                <w:rFonts w:asciiTheme="minorHAnsi" w:hAnsiTheme="minorHAnsi" w:cstheme="minorHAnsi"/>
                <w:b/>
                <w:bCs/>
                <w:sz w:val="22"/>
                <w:szCs w:val="22"/>
              </w:rPr>
              <w:t>Pirkėjas</w:t>
            </w:r>
          </w:p>
          <w:p w14:paraId="2FB40F04" w14:textId="77777777" w:rsidR="00F41F79" w:rsidRPr="005E4E63" w:rsidRDefault="00F41F79" w:rsidP="00B704F6">
            <w:pPr>
              <w:jc w:val="both"/>
              <w:rPr>
                <w:rFonts w:asciiTheme="minorHAnsi" w:hAnsiTheme="minorHAnsi" w:cstheme="minorHAnsi"/>
                <w:b/>
                <w:bCs/>
                <w:sz w:val="22"/>
                <w:szCs w:val="22"/>
              </w:rPr>
            </w:pPr>
          </w:p>
          <w:p w14:paraId="29B0EAA4" w14:textId="24DC1B45" w:rsidR="00F41F79" w:rsidRPr="005E4E63" w:rsidRDefault="00F13B7D" w:rsidP="00B704F6">
            <w:pPr>
              <w:jc w:val="both"/>
              <w:rPr>
                <w:rFonts w:asciiTheme="minorHAnsi" w:hAnsiTheme="minorHAnsi" w:cstheme="minorHAnsi"/>
                <w:bCs/>
                <w:sz w:val="22"/>
                <w:szCs w:val="22"/>
              </w:rPr>
            </w:pPr>
            <w:r w:rsidRPr="005E4E63">
              <w:rPr>
                <w:rFonts w:asciiTheme="minorHAnsi" w:hAnsiTheme="minorHAnsi" w:cstheme="minorHAnsi"/>
                <w:bCs/>
                <w:sz w:val="22"/>
                <w:szCs w:val="22"/>
              </w:rPr>
              <w:t>Akcinė bendrovė</w:t>
            </w:r>
            <w:r w:rsidR="00F41F79" w:rsidRPr="005E4E63">
              <w:rPr>
                <w:rFonts w:asciiTheme="minorHAnsi" w:hAnsiTheme="minorHAnsi" w:cstheme="minorHAnsi"/>
                <w:bCs/>
                <w:sz w:val="22"/>
                <w:szCs w:val="22"/>
              </w:rPr>
              <w:t xml:space="preserve"> „Oro navigacija“</w:t>
            </w:r>
          </w:p>
          <w:p w14:paraId="0326556C" w14:textId="77777777" w:rsidR="00F41F79" w:rsidRPr="005E4E63" w:rsidRDefault="00F41F79" w:rsidP="00B704F6">
            <w:pPr>
              <w:jc w:val="both"/>
              <w:rPr>
                <w:rFonts w:asciiTheme="minorHAnsi" w:hAnsiTheme="minorHAnsi" w:cstheme="minorHAnsi"/>
                <w:bCs/>
                <w:sz w:val="22"/>
                <w:szCs w:val="22"/>
              </w:rPr>
            </w:pPr>
            <w:r w:rsidRPr="005E4E63">
              <w:rPr>
                <w:rFonts w:asciiTheme="minorHAnsi" w:hAnsiTheme="minorHAnsi" w:cstheme="minorHAnsi"/>
                <w:bCs/>
                <w:sz w:val="22"/>
                <w:szCs w:val="22"/>
              </w:rPr>
              <w:t>Balio Karvelio g. 25, LT-02184, Vilnius</w:t>
            </w:r>
          </w:p>
          <w:p w14:paraId="70A7BA6B" w14:textId="77777777" w:rsidR="00F41F79" w:rsidRPr="005E4E63" w:rsidRDefault="00F41F79" w:rsidP="00B704F6">
            <w:pPr>
              <w:jc w:val="both"/>
              <w:rPr>
                <w:rFonts w:asciiTheme="minorHAnsi" w:hAnsiTheme="minorHAnsi" w:cstheme="minorHAnsi"/>
                <w:bCs/>
                <w:sz w:val="22"/>
                <w:szCs w:val="22"/>
              </w:rPr>
            </w:pPr>
            <w:r w:rsidRPr="005E4E63">
              <w:rPr>
                <w:rFonts w:asciiTheme="minorHAnsi" w:hAnsiTheme="minorHAnsi" w:cstheme="minorHAnsi"/>
                <w:bCs/>
                <w:sz w:val="22"/>
                <w:szCs w:val="22"/>
              </w:rPr>
              <w:t>Įmonės kodas 210060460</w:t>
            </w:r>
          </w:p>
          <w:p w14:paraId="6DA77ED3" w14:textId="77777777" w:rsidR="00F41F79" w:rsidRPr="005E4E63" w:rsidRDefault="00F41F79" w:rsidP="00B704F6">
            <w:pPr>
              <w:widowControl w:val="0"/>
              <w:tabs>
                <w:tab w:val="left" w:pos="4848"/>
              </w:tabs>
              <w:autoSpaceDE w:val="0"/>
              <w:autoSpaceDN w:val="0"/>
              <w:adjustRightInd w:val="0"/>
              <w:rPr>
                <w:rFonts w:asciiTheme="minorHAnsi" w:hAnsiTheme="minorHAnsi" w:cstheme="minorHAnsi"/>
                <w:sz w:val="22"/>
                <w:szCs w:val="22"/>
              </w:rPr>
            </w:pPr>
            <w:r w:rsidRPr="005E4E63">
              <w:rPr>
                <w:rFonts w:asciiTheme="minorHAnsi" w:hAnsiTheme="minorHAnsi" w:cstheme="minorHAnsi"/>
                <w:sz w:val="22"/>
                <w:szCs w:val="22"/>
              </w:rPr>
              <w:t xml:space="preserve">PVM mokėtojo kodas LT100604610 </w:t>
            </w:r>
          </w:p>
          <w:p w14:paraId="4DB96168" w14:textId="5A3F234C" w:rsidR="00F41F79" w:rsidRPr="005E4E63" w:rsidRDefault="00F41F79" w:rsidP="00B704F6">
            <w:pPr>
              <w:widowControl w:val="0"/>
              <w:tabs>
                <w:tab w:val="left" w:pos="4848"/>
              </w:tabs>
              <w:autoSpaceDE w:val="0"/>
              <w:autoSpaceDN w:val="0"/>
              <w:adjustRightInd w:val="0"/>
              <w:rPr>
                <w:rFonts w:asciiTheme="minorHAnsi" w:hAnsiTheme="minorHAnsi" w:cstheme="minorHAnsi"/>
                <w:bCs/>
                <w:sz w:val="22"/>
                <w:szCs w:val="22"/>
              </w:rPr>
            </w:pPr>
            <w:r w:rsidRPr="005E4E63">
              <w:rPr>
                <w:rFonts w:asciiTheme="minorHAnsi" w:hAnsiTheme="minorHAnsi" w:cstheme="minorHAnsi"/>
                <w:sz w:val="22"/>
                <w:szCs w:val="22"/>
              </w:rPr>
              <w:t xml:space="preserve">Tel. </w:t>
            </w:r>
            <w:r w:rsidR="00A3332A">
              <w:rPr>
                <w:rFonts w:asciiTheme="minorHAnsi" w:hAnsiTheme="minorHAnsi" w:cstheme="minorHAnsi"/>
                <w:sz w:val="22"/>
                <w:szCs w:val="22"/>
              </w:rPr>
              <w:t>+370</w:t>
            </w:r>
            <w:r w:rsidRPr="005E4E63">
              <w:rPr>
                <w:rFonts w:asciiTheme="minorHAnsi" w:hAnsiTheme="minorHAnsi" w:cstheme="minorHAnsi"/>
                <w:sz w:val="22"/>
                <w:szCs w:val="22"/>
              </w:rPr>
              <w:t xml:space="preserve"> 706 94502 </w:t>
            </w:r>
          </w:p>
          <w:p w14:paraId="5BDABD41" w14:textId="77777777" w:rsidR="00F41F79" w:rsidRPr="005E4E63" w:rsidRDefault="00F41F79" w:rsidP="00B704F6">
            <w:pPr>
              <w:widowControl w:val="0"/>
              <w:tabs>
                <w:tab w:val="left" w:pos="4848"/>
              </w:tabs>
              <w:autoSpaceDE w:val="0"/>
              <w:autoSpaceDN w:val="0"/>
              <w:adjustRightInd w:val="0"/>
              <w:rPr>
                <w:rFonts w:asciiTheme="minorHAnsi" w:hAnsiTheme="minorHAnsi" w:cstheme="minorHAnsi"/>
                <w:sz w:val="22"/>
                <w:szCs w:val="22"/>
              </w:rPr>
            </w:pPr>
            <w:r w:rsidRPr="005E4E63">
              <w:rPr>
                <w:rFonts w:asciiTheme="minorHAnsi" w:hAnsiTheme="minorHAnsi" w:cstheme="minorHAnsi"/>
                <w:bCs/>
                <w:sz w:val="22"/>
                <w:szCs w:val="22"/>
              </w:rPr>
              <w:t xml:space="preserve">El. paštas:  </w:t>
            </w:r>
            <w:hyperlink r:id="rId10" w:history="1">
              <w:r w:rsidRPr="005E4E63">
                <w:rPr>
                  <w:rStyle w:val="Hyperlink"/>
                  <w:rFonts w:asciiTheme="minorHAnsi" w:eastAsia="HG Mincho Light J" w:hAnsiTheme="minorHAnsi" w:cstheme="minorHAnsi"/>
                  <w:bCs/>
                  <w:sz w:val="22"/>
                  <w:szCs w:val="22"/>
                </w:rPr>
                <w:t>info@ans.lt</w:t>
              </w:r>
            </w:hyperlink>
          </w:p>
          <w:p w14:paraId="719B44B8" w14:textId="77777777" w:rsidR="00F41F79" w:rsidRPr="005E4E63" w:rsidRDefault="00F41F79" w:rsidP="00B704F6">
            <w:pPr>
              <w:widowControl w:val="0"/>
              <w:tabs>
                <w:tab w:val="left" w:pos="4848"/>
              </w:tabs>
              <w:autoSpaceDE w:val="0"/>
              <w:autoSpaceDN w:val="0"/>
              <w:adjustRightInd w:val="0"/>
              <w:rPr>
                <w:rFonts w:asciiTheme="minorHAnsi" w:hAnsiTheme="minorHAnsi" w:cstheme="minorHAnsi"/>
                <w:sz w:val="22"/>
                <w:szCs w:val="22"/>
              </w:rPr>
            </w:pPr>
            <w:proofErr w:type="spellStart"/>
            <w:r w:rsidRPr="005E4E63">
              <w:rPr>
                <w:rFonts w:asciiTheme="minorHAnsi" w:hAnsiTheme="minorHAnsi" w:cstheme="minorHAnsi"/>
                <w:sz w:val="22"/>
                <w:szCs w:val="22"/>
              </w:rPr>
              <w:t>A.s</w:t>
            </w:r>
            <w:proofErr w:type="spellEnd"/>
            <w:r w:rsidRPr="005E4E63">
              <w:rPr>
                <w:rFonts w:asciiTheme="minorHAnsi" w:hAnsiTheme="minorHAnsi" w:cstheme="minorHAnsi"/>
                <w:sz w:val="22"/>
                <w:szCs w:val="22"/>
              </w:rPr>
              <w:t xml:space="preserve">.  LT037044060001166081 </w:t>
            </w:r>
          </w:p>
          <w:p w14:paraId="6CA84C70" w14:textId="77777777" w:rsidR="00F41F79" w:rsidRPr="005E4E63" w:rsidRDefault="00F41F79" w:rsidP="00B704F6">
            <w:pPr>
              <w:jc w:val="both"/>
              <w:rPr>
                <w:rFonts w:asciiTheme="minorHAnsi" w:hAnsiTheme="minorHAnsi" w:cstheme="minorHAnsi"/>
                <w:sz w:val="22"/>
                <w:szCs w:val="22"/>
              </w:rPr>
            </w:pPr>
            <w:r w:rsidRPr="005E4E63">
              <w:rPr>
                <w:rFonts w:asciiTheme="minorHAnsi" w:hAnsiTheme="minorHAnsi" w:cstheme="minorHAnsi"/>
                <w:sz w:val="22"/>
                <w:szCs w:val="22"/>
              </w:rPr>
              <w:t>AB SEB bankas</w:t>
            </w:r>
          </w:p>
          <w:p w14:paraId="0F895FCC" w14:textId="77777777" w:rsidR="00F41F79" w:rsidRPr="005E4E63" w:rsidRDefault="00F41F79" w:rsidP="00B704F6">
            <w:pPr>
              <w:jc w:val="both"/>
              <w:rPr>
                <w:rFonts w:asciiTheme="minorHAnsi" w:hAnsiTheme="minorHAnsi" w:cstheme="minorHAnsi"/>
                <w:sz w:val="22"/>
                <w:szCs w:val="22"/>
              </w:rPr>
            </w:pPr>
          </w:p>
          <w:p w14:paraId="673408C8" w14:textId="5241C150" w:rsidR="00052520" w:rsidRPr="005E4E63" w:rsidRDefault="00052520" w:rsidP="00B704F6">
            <w:pPr>
              <w:jc w:val="both"/>
              <w:rPr>
                <w:rFonts w:asciiTheme="minorHAnsi" w:hAnsiTheme="minorHAnsi" w:cstheme="minorHAnsi"/>
                <w:bCs/>
                <w:sz w:val="22"/>
                <w:szCs w:val="22"/>
              </w:rPr>
            </w:pPr>
          </w:p>
          <w:p w14:paraId="748CFC85" w14:textId="77777777" w:rsidR="00052520" w:rsidRPr="005E4E63" w:rsidRDefault="00052520" w:rsidP="00B704F6">
            <w:pPr>
              <w:jc w:val="both"/>
              <w:rPr>
                <w:rFonts w:asciiTheme="minorHAnsi" w:hAnsiTheme="minorHAnsi" w:cstheme="minorHAnsi"/>
                <w:bCs/>
                <w:sz w:val="22"/>
                <w:szCs w:val="22"/>
              </w:rPr>
            </w:pPr>
          </w:p>
          <w:p w14:paraId="242CD95F" w14:textId="24E1FB92" w:rsidR="00F41F79" w:rsidRPr="005E4E63" w:rsidRDefault="00F41F79" w:rsidP="00B704F6">
            <w:pPr>
              <w:jc w:val="both"/>
              <w:rPr>
                <w:rFonts w:asciiTheme="minorHAnsi" w:hAnsiTheme="minorHAnsi" w:cstheme="minorHAnsi"/>
                <w:bCs/>
                <w:sz w:val="22"/>
                <w:szCs w:val="22"/>
              </w:rPr>
            </w:pPr>
            <w:r w:rsidRPr="005E4E63">
              <w:rPr>
                <w:rFonts w:asciiTheme="minorHAnsi" w:hAnsiTheme="minorHAnsi" w:cstheme="minorHAnsi"/>
                <w:bCs/>
                <w:sz w:val="22"/>
                <w:szCs w:val="22"/>
              </w:rPr>
              <w:t>______________</w:t>
            </w:r>
            <w:r w:rsidR="00052520" w:rsidRPr="005E4E63">
              <w:rPr>
                <w:rFonts w:asciiTheme="minorHAnsi" w:hAnsiTheme="minorHAnsi" w:cstheme="minorHAnsi"/>
                <w:bCs/>
                <w:sz w:val="22"/>
                <w:szCs w:val="22"/>
              </w:rPr>
              <w:t>_____</w:t>
            </w:r>
          </w:p>
          <w:p w14:paraId="28BA1CFB" w14:textId="77777777" w:rsidR="008737E6" w:rsidRDefault="008737E6" w:rsidP="008737E6">
            <w:pPr>
              <w:rPr>
                <w:rFonts w:ascii="Calibri" w:hAnsi="Calibri" w:cs="Calibri"/>
                <w:color w:val="000000"/>
                <w:sz w:val="22"/>
                <w:szCs w:val="22"/>
              </w:rPr>
            </w:pPr>
            <w:r w:rsidRPr="00E86347">
              <w:rPr>
                <w:rFonts w:ascii="Calibri" w:hAnsi="Calibri" w:cs="Calibri"/>
                <w:color w:val="000000"/>
                <w:sz w:val="22"/>
                <w:szCs w:val="22"/>
              </w:rPr>
              <w:t>Teisės, rizikų ir atitikties valdymo skyri</w:t>
            </w:r>
            <w:r>
              <w:rPr>
                <w:rFonts w:ascii="Calibri" w:hAnsi="Calibri" w:cs="Calibri"/>
                <w:color w:val="000000"/>
                <w:sz w:val="22"/>
                <w:szCs w:val="22"/>
              </w:rPr>
              <w:t>a</w:t>
            </w:r>
            <w:r w:rsidRPr="00E86347">
              <w:rPr>
                <w:rFonts w:ascii="Calibri" w:hAnsi="Calibri" w:cs="Calibri"/>
                <w:color w:val="000000"/>
                <w:sz w:val="22"/>
                <w:szCs w:val="22"/>
              </w:rPr>
              <w:t>us</w:t>
            </w:r>
            <w:r>
              <w:rPr>
                <w:rFonts w:ascii="Calibri" w:hAnsi="Calibri" w:cs="Calibri"/>
                <w:color w:val="000000"/>
                <w:sz w:val="22"/>
                <w:szCs w:val="22"/>
              </w:rPr>
              <w:t xml:space="preserve"> vadovė</w:t>
            </w:r>
            <w:r w:rsidRPr="009F76FA">
              <w:rPr>
                <w:rFonts w:ascii="Calibri" w:hAnsi="Calibri" w:cs="Calibri"/>
                <w:color w:val="000000"/>
                <w:sz w:val="22"/>
                <w:szCs w:val="22"/>
              </w:rPr>
              <w:t xml:space="preserve"> </w:t>
            </w:r>
          </w:p>
          <w:p w14:paraId="609B7027" w14:textId="013AF2EB" w:rsidR="00F41F79" w:rsidRPr="005E4E63" w:rsidRDefault="00F41F79" w:rsidP="008737E6">
            <w:pPr>
              <w:jc w:val="both"/>
              <w:rPr>
                <w:rFonts w:asciiTheme="minorHAnsi" w:hAnsiTheme="minorHAnsi" w:cstheme="minorHAnsi"/>
                <w:bCs/>
                <w:sz w:val="22"/>
                <w:szCs w:val="22"/>
              </w:rPr>
            </w:pPr>
          </w:p>
        </w:tc>
        <w:tc>
          <w:tcPr>
            <w:tcW w:w="2280" w:type="pct"/>
            <w:tcMar>
              <w:left w:w="0" w:type="dxa"/>
              <w:right w:w="0" w:type="dxa"/>
            </w:tcMar>
          </w:tcPr>
          <w:p w14:paraId="462A83F3" w14:textId="50C18465" w:rsidR="00F41F79" w:rsidRPr="005E4E63" w:rsidRDefault="00F41F79" w:rsidP="00B704F6">
            <w:pPr>
              <w:jc w:val="both"/>
              <w:rPr>
                <w:rFonts w:asciiTheme="minorHAnsi" w:hAnsiTheme="minorHAnsi" w:cstheme="minorHAnsi"/>
                <w:b/>
                <w:bCs/>
                <w:sz w:val="22"/>
                <w:szCs w:val="22"/>
              </w:rPr>
            </w:pPr>
            <w:r w:rsidRPr="005E4E63">
              <w:rPr>
                <w:rFonts w:asciiTheme="minorHAnsi" w:hAnsiTheme="minorHAnsi" w:cstheme="minorHAnsi"/>
                <w:b/>
                <w:bCs/>
                <w:sz w:val="22"/>
                <w:szCs w:val="22"/>
              </w:rPr>
              <w:t>Paslaugų teikėjas</w:t>
            </w:r>
          </w:p>
          <w:p w14:paraId="6814DDD0" w14:textId="77777777" w:rsidR="00F41F79" w:rsidRPr="005E4E63" w:rsidRDefault="00F41F79" w:rsidP="00B704F6">
            <w:pPr>
              <w:jc w:val="both"/>
              <w:rPr>
                <w:rFonts w:asciiTheme="minorHAnsi" w:hAnsiTheme="minorHAnsi" w:cstheme="minorHAnsi"/>
                <w:b/>
                <w:bCs/>
                <w:sz w:val="22"/>
                <w:szCs w:val="22"/>
                <w:highlight w:val="yellow"/>
              </w:rPr>
            </w:pPr>
          </w:p>
          <w:p w14:paraId="3F58012D" w14:textId="3ADF1C55" w:rsidR="00A33903" w:rsidRPr="005E4E63" w:rsidRDefault="008737E6" w:rsidP="00A33903">
            <w:pPr>
              <w:widowControl w:val="0"/>
              <w:tabs>
                <w:tab w:val="left" w:pos="4848"/>
              </w:tabs>
              <w:autoSpaceDE w:val="0"/>
              <w:autoSpaceDN w:val="0"/>
              <w:adjustRightInd w:val="0"/>
              <w:contextualSpacing/>
              <w:rPr>
                <w:rFonts w:asciiTheme="minorHAnsi" w:hAnsiTheme="minorHAnsi" w:cstheme="minorHAnsi"/>
                <w:bCs/>
                <w:sz w:val="22"/>
                <w:szCs w:val="22"/>
              </w:rPr>
            </w:pPr>
            <w:r w:rsidRPr="005E4E63">
              <w:rPr>
                <w:rFonts w:asciiTheme="minorHAnsi" w:hAnsiTheme="minorHAnsi" w:cstheme="minorHAnsi"/>
                <w:bCs/>
                <w:sz w:val="22"/>
                <w:szCs w:val="22"/>
              </w:rPr>
              <w:t>Akcinė bendrovė</w:t>
            </w:r>
            <w:r w:rsidR="00A33903" w:rsidRPr="005E4E63">
              <w:rPr>
                <w:rFonts w:asciiTheme="minorHAnsi" w:hAnsiTheme="minorHAnsi" w:cstheme="minorHAnsi"/>
                <w:bCs/>
                <w:sz w:val="22"/>
                <w:szCs w:val="22"/>
              </w:rPr>
              <w:t xml:space="preserve"> </w:t>
            </w:r>
            <w:r>
              <w:rPr>
                <w:rFonts w:asciiTheme="minorHAnsi" w:hAnsiTheme="minorHAnsi" w:cstheme="minorHAnsi"/>
                <w:bCs/>
                <w:sz w:val="22"/>
                <w:szCs w:val="22"/>
              </w:rPr>
              <w:t>„</w:t>
            </w:r>
            <w:r w:rsidR="00A33903" w:rsidRPr="005E4E63">
              <w:rPr>
                <w:rFonts w:asciiTheme="minorHAnsi" w:hAnsiTheme="minorHAnsi" w:cstheme="minorHAnsi"/>
                <w:bCs/>
                <w:sz w:val="22"/>
                <w:szCs w:val="22"/>
              </w:rPr>
              <w:t>Lietuvos draudimas</w:t>
            </w:r>
            <w:r>
              <w:rPr>
                <w:rFonts w:asciiTheme="minorHAnsi" w:hAnsiTheme="minorHAnsi" w:cstheme="minorHAnsi"/>
                <w:bCs/>
                <w:sz w:val="22"/>
                <w:szCs w:val="22"/>
              </w:rPr>
              <w:t>“</w:t>
            </w:r>
          </w:p>
          <w:p w14:paraId="09D0CB1F" w14:textId="36CF196D" w:rsidR="00A33903" w:rsidRPr="005E4E63" w:rsidRDefault="00A33903" w:rsidP="00A33903">
            <w:pPr>
              <w:widowControl w:val="0"/>
              <w:tabs>
                <w:tab w:val="left" w:pos="4848"/>
              </w:tabs>
              <w:autoSpaceDE w:val="0"/>
              <w:autoSpaceDN w:val="0"/>
              <w:adjustRightInd w:val="0"/>
              <w:contextualSpacing/>
              <w:rPr>
                <w:rFonts w:asciiTheme="minorHAnsi" w:hAnsiTheme="minorHAnsi" w:cstheme="minorHAnsi"/>
                <w:bCs/>
                <w:sz w:val="22"/>
                <w:szCs w:val="22"/>
              </w:rPr>
            </w:pPr>
            <w:r w:rsidRPr="005E4E63">
              <w:rPr>
                <w:rFonts w:asciiTheme="minorHAnsi" w:hAnsiTheme="minorHAnsi" w:cstheme="minorHAnsi"/>
                <w:bCs/>
                <w:sz w:val="22"/>
                <w:szCs w:val="22"/>
              </w:rPr>
              <w:t>J. Basanavičiaus g. 1</w:t>
            </w:r>
            <w:r w:rsidR="004362F8">
              <w:rPr>
                <w:rFonts w:asciiTheme="minorHAnsi" w:hAnsiTheme="minorHAnsi" w:cstheme="minorHAnsi"/>
                <w:bCs/>
                <w:sz w:val="22"/>
                <w:szCs w:val="22"/>
              </w:rPr>
              <w:t>0</w:t>
            </w:r>
            <w:r w:rsidRPr="005E4E63">
              <w:rPr>
                <w:rFonts w:asciiTheme="minorHAnsi" w:hAnsiTheme="minorHAnsi" w:cstheme="minorHAnsi"/>
                <w:bCs/>
                <w:sz w:val="22"/>
                <w:szCs w:val="22"/>
              </w:rPr>
              <w:t>, LT-</w:t>
            </w:r>
            <w:r w:rsidR="004362F8">
              <w:rPr>
                <w:rFonts w:asciiTheme="minorHAnsi" w:hAnsiTheme="minorHAnsi" w:cstheme="minorHAnsi"/>
                <w:bCs/>
                <w:sz w:val="22"/>
                <w:szCs w:val="22"/>
              </w:rPr>
              <w:t>01118</w:t>
            </w:r>
            <w:r w:rsidRPr="005E4E63">
              <w:rPr>
                <w:rFonts w:asciiTheme="minorHAnsi" w:hAnsiTheme="minorHAnsi" w:cstheme="minorHAnsi"/>
                <w:bCs/>
                <w:sz w:val="22"/>
                <w:szCs w:val="22"/>
              </w:rPr>
              <w:t xml:space="preserve"> Vilnius</w:t>
            </w:r>
          </w:p>
          <w:p w14:paraId="1BDACD02" w14:textId="77777777" w:rsidR="00A33903" w:rsidRPr="005E4E63" w:rsidRDefault="00A33903" w:rsidP="00A33903">
            <w:pPr>
              <w:widowControl w:val="0"/>
              <w:tabs>
                <w:tab w:val="left" w:pos="4848"/>
              </w:tabs>
              <w:autoSpaceDE w:val="0"/>
              <w:autoSpaceDN w:val="0"/>
              <w:adjustRightInd w:val="0"/>
              <w:contextualSpacing/>
              <w:rPr>
                <w:rFonts w:asciiTheme="minorHAnsi" w:hAnsiTheme="minorHAnsi" w:cstheme="minorHAnsi"/>
                <w:bCs/>
                <w:sz w:val="22"/>
                <w:szCs w:val="22"/>
              </w:rPr>
            </w:pPr>
            <w:r w:rsidRPr="005E4E63">
              <w:rPr>
                <w:rFonts w:asciiTheme="minorHAnsi" w:hAnsiTheme="minorHAnsi" w:cstheme="minorHAnsi"/>
                <w:bCs/>
                <w:sz w:val="22"/>
                <w:szCs w:val="22"/>
              </w:rPr>
              <w:t>Įmonės kodas: 110051834</w:t>
            </w:r>
          </w:p>
          <w:p w14:paraId="0604DD6F" w14:textId="77777777" w:rsidR="00A33903" w:rsidRPr="005E4E63" w:rsidRDefault="00A33903" w:rsidP="00A33903">
            <w:pPr>
              <w:widowControl w:val="0"/>
              <w:tabs>
                <w:tab w:val="left" w:pos="4848"/>
              </w:tabs>
              <w:autoSpaceDE w:val="0"/>
              <w:autoSpaceDN w:val="0"/>
              <w:adjustRightInd w:val="0"/>
              <w:contextualSpacing/>
              <w:rPr>
                <w:rFonts w:asciiTheme="minorHAnsi" w:hAnsiTheme="minorHAnsi" w:cstheme="minorHAnsi"/>
                <w:sz w:val="22"/>
                <w:szCs w:val="22"/>
              </w:rPr>
            </w:pPr>
            <w:r w:rsidRPr="005E4E63">
              <w:rPr>
                <w:rFonts w:asciiTheme="minorHAnsi" w:hAnsiTheme="minorHAnsi" w:cstheme="minorHAnsi"/>
                <w:sz w:val="22"/>
                <w:szCs w:val="22"/>
              </w:rPr>
              <w:t>PVM mokėtojo kodas: LT</w:t>
            </w:r>
            <w:r w:rsidRPr="005E4E63">
              <w:rPr>
                <w:rFonts w:asciiTheme="minorHAnsi" w:hAnsiTheme="minorHAnsi" w:cstheme="minorHAnsi"/>
                <w:bCs/>
                <w:sz w:val="22"/>
                <w:szCs w:val="22"/>
              </w:rPr>
              <w:t>100518314</w:t>
            </w:r>
          </w:p>
          <w:p w14:paraId="28600E83" w14:textId="77777777" w:rsidR="00A33903" w:rsidRPr="005E4E63" w:rsidRDefault="00A33903" w:rsidP="00A33903">
            <w:pPr>
              <w:widowControl w:val="0"/>
              <w:tabs>
                <w:tab w:val="left" w:pos="4848"/>
              </w:tabs>
              <w:autoSpaceDE w:val="0"/>
              <w:autoSpaceDN w:val="0"/>
              <w:adjustRightInd w:val="0"/>
              <w:contextualSpacing/>
              <w:rPr>
                <w:rFonts w:asciiTheme="minorHAnsi" w:hAnsiTheme="minorHAnsi" w:cstheme="minorHAnsi"/>
                <w:sz w:val="22"/>
                <w:szCs w:val="22"/>
              </w:rPr>
            </w:pPr>
            <w:r w:rsidRPr="005E4E63">
              <w:rPr>
                <w:rFonts w:asciiTheme="minorHAnsi" w:hAnsiTheme="minorHAnsi" w:cstheme="minorHAnsi"/>
                <w:sz w:val="22"/>
                <w:szCs w:val="22"/>
              </w:rPr>
              <w:t>Tel.: 1828</w:t>
            </w:r>
          </w:p>
          <w:p w14:paraId="223A3A7D" w14:textId="5BC9A862" w:rsidR="00F41F79" w:rsidRPr="005E4E63" w:rsidRDefault="00A33903" w:rsidP="00B704F6">
            <w:pPr>
              <w:rPr>
                <w:rFonts w:asciiTheme="minorHAnsi" w:hAnsiTheme="minorHAnsi" w:cstheme="minorHAnsi"/>
                <w:bCs/>
                <w:sz w:val="22"/>
                <w:szCs w:val="22"/>
                <w:highlight w:val="yellow"/>
              </w:rPr>
            </w:pPr>
            <w:r w:rsidRPr="005E4E63">
              <w:rPr>
                <w:rFonts w:asciiTheme="minorHAnsi" w:hAnsiTheme="minorHAnsi" w:cstheme="minorHAnsi"/>
                <w:sz w:val="22"/>
                <w:szCs w:val="22"/>
              </w:rPr>
              <w:t xml:space="preserve">El. p.:  </w:t>
            </w:r>
            <w:hyperlink r:id="rId11" w:history="1">
              <w:r w:rsidRPr="005E4E63">
                <w:rPr>
                  <w:rStyle w:val="Hyperlink"/>
                  <w:rFonts w:asciiTheme="minorHAnsi" w:hAnsiTheme="minorHAnsi" w:cstheme="minorHAnsi"/>
                  <w:sz w:val="22"/>
                  <w:szCs w:val="22"/>
                </w:rPr>
                <w:t>info@ld.lt</w:t>
              </w:r>
            </w:hyperlink>
            <w:r w:rsidRPr="005E4E63">
              <w:rPr>
                <w:rFonts w:asciiTheme="minorHAnsi" w:hAnsiTheme="minorHAnsi" w:cstheme="minorHAnsi"/>
                <w:sz w:val="22"/>
                <w:szCs w:val="22"/>
              </w:rPr>
              <w:t xml:space="preserve"> </w:t>
            </w:r>
            <w:r w:rsidRPr="005E4E63">
              <w:rPr>
                <w:rStyle w:val="Hyperlink"/>
                <w:rFonts w:asciiTheme="minorHAnsi" w:hAnsiTheme="minorHAnsi" w:cstheme="minorHAnsi"/>
                <w:sz w:val="22"/>
                <w:szCs w:val="22"/>
              </w:rPr>
              <w:t xml:space="preserve"> </w:t>
            </w:r>
            <w:r w:rsidRPr="005E4E63">
              <w:rPr>
                <w:rFonts w:asciiTheme="minorHAnsi" w:hAnsiTheme="minorHAnsi" w:cstheme="minorHAnsi"/>
                <w:sz w:val="22"/>
                <w:szCs w:val="22"/>
              </w:rPr>
              <w:t xml:space="preserve"> </w:t>
            </w:r>
          </w:p>
          <w:p w14:paraId="3166FAF4" w14:textId="3A09D7B3" w:rsidR="00A33903" w:rsidRPr="005E4E63" w:rsidRDefault="00A33903" w:rsidP="00A33903">
            <w:pPr>
              <w:widowControl w:val="0"/>
              <w:tabs>
                <w:tab w:val="left" w:pos="4848"/>
              </w:tabs>
              <w:autoSpaceDE w:val="0"/>
              <w:autoSpaceDN w:val="0"/>
              <w:adjustRightInd w:val="0"/>
              <w:contextualSpacing/>
              <w:rPr>
                <w:rFonts w:asciiTheme="minorHAnsi" w:hAnsiTheme="minorHAnsi" w:cstheme="minorHAnsi"/>
                <w:sz w:val="22"/>
                <w:szCs w:val="22"/>
              </w:rPr>
            </w:pPr>
            <w:proofErr w:type="spellStart"/>
            <w:r w:rsidRPr="005E4E63">
              <w:rPr>
                <w:rFonts w:asciiTheme="minorHAnsi" w:hAnsiTheme="minorHAnsi" w:cstheme="minorHAnsi"/>
                <w:sz w:val="22"/>
                <w:szCs w:val="22"/>
              </w:rPr>
              <w:t>A.s</w:t>
            </w:r>
            <w:proofErr w:type="spellEnd"/>
            <w:r w:rsidRPr="005E4E63">
              <w:rPr>
                <w:rFonts w:asciiTheme="minorHAnsi" w:hAnsiTheme="minorHAnsi" w:cstheme="minorHAnsi"/>
                <w:sz w:val="22"/>
                <w:szCs w:val="22"/>
              </w:rPr>
              <w:t>. LT26 7300 0100 0054 3661</w:t>
            </w:r>
          </w:p>
          <w:p w14:paraId="003897E2" w14:textId="77777777" w:rsidR="00A33903" w:rsidRPr="005E4E63" w:rsidRDefault="00A33903" w:rsidP="00A33903">
            <w:pPr>
              <w:widowControl w:val="0"/>
              <w:tabs>
                <w:tab w:val="left" w:pos="4848"/>
              </w:tabs>
              <w:autoSpaceDE w:val="0"/>
              <w:autoSpaceDN w:val="0"/>
              <w:adjustRightInd w:val="0"/>
              <w:contextualSpacing/>
              <w:rPr>
                <w:rFonts w:asciiTheme="minorHAnsi" w:hAnsiTheme="minorHAnsi" w:cstheme="minorHAnsi"/>
                <w:sz w:val="22"/>
                <w:szCs w:val="22"/>
              </w:rPr>
            </w:pPr>
            <w:r w:rsidRPr="005E4E63">
              <w:rPr>
                <w:rFonts w:asciiTheme="minorHAnsi" w:hAnsiTheme="minorHAnsi" w:cstheme="minorHAnsi"/>
                <w:sz w:val="22"/>
                <w:szCs w:val="22"/>
              </w:rPr>
              <w:t>AB Swedbank</w:t>
            </w:r>
          </w:p>
          <w:p w14:paraId="2EE28D7A" w14:textId="77777777" w:rsidR="00F41F79" w:rsidRPr="005E4E63" w:rsidRDefault="00F41F79" w:rsidP="00B704F6">
            <w:pPr>
              <w:rPr>
                <w:rFonts w:asciiTheme="minorHAnsi" w:hAnsiTheme="minorHAnsi" w:cstheme="minorHAnsi"/>
                <w:bCs/>
                <w:sz w:val="22"/>
                <w:szCs w:val="22"/>
                <w:highlight w:val="yellow"/>
              </w:rPr>
            </w:pPr>
          </w:p>
          <w:p w14:paraId="0AD1A0B1" w14:textId="77777777" w:rsidR="00A33903" w:rsidRPr="005E4E63" w:rsidRDefault="00A33903" w:rsidP="00B704F6">
            <w:pPr>
              <w:jc w:val="both"/>
              <w:rPr>
                <w:rFonts w:asciiTheme="minorHAnsi" w:hAnsiTheme="minorHAnsi" w:cstheme="minorHAnsi"/>
                <w:bCs/>
                <w:sz w:val="22"/>
                <w:szCs w:val="22"/>
              </w:rPr>
            </w:pPr>
          </w:p>
          <w:p w14:paraId="33B11F7E" w14:textId="77777777" w:rsidR="00A33903" w:rsidRPr="005E4E63" w:rsidRDefault="00A33903" w:rsidP="00B704F6">
            <w:pPr>
              <w:jc w:val="both"/>
              <w:rPr>
                <w:rFonts w:asciiTheme="minorHAnsi" w:hAnsiTheme="minorHAnsi" w:cstheme="minorHAnsi"/>
                <w:bCs/>
                <w:sz w:val="22"/>
                <w:szCs w:val="22"/>
              </w:rPr>
            </w:pPr>
          </w:p>
          <w:p w14:paraId="6837285C" w14:textId="4A6F8794" w:rsidR="00F41F79" w:rsidRPr="005E4E63" w:rsidRDefault="00F41F79" w:rsidP="00B704F6">
            <w:pPr>
              <w:jc w:val="both"/>
              <w:rPr>
                <w:rFonts w:asciiTheme="minorHAnsi" w:hAnsiTheme="minorHAnsi" w:cstheme="minorHAnsi"/>
                <w:bCs/>
                <w:sz w:val="22"/>
                <w:szCs w:val="22"/>
              </w:rPr>
            </w:pPr>
            <w:r w:rsidRPr="005E4E63">
              <w:rPr>
                <w:rFonts w:asciiTheme="minorHAnsi" w:hAnsiTheme="minorHAnsi" w:cstheme="minorHAnsi"/>
                <w:bCs/>
                <w:sz w:val="22"/>
                <w:szCs w:val="22"/>
              </w:rPr>
              <w:t>_________________</w:t>
            </w:r>
            <w:r w:rsidR="00052520" w:rsidRPr="005E4E63">
              <w:rPr>
                <w:rFonts w:asciiTheme="minorHAnsi" w:hAnsiTheme="minorHAnsi" w:cstheme="minorHAnsi"/>
                <w:bCs/>
                <w:sz w:val="22"/>
                <w:szCs w:val="22"/>
              </w:rPr>
              <w:t>_____</w:t>
            </w:r>
          </w:p>
          <w:p w14:paraId="501F2938" w14:textId="4D85DE96" w:rsidR="00A33903" w:rsidRPr="005E4E63" w:rsidRDefault="004362F8" w:rsidP="007B19B7">
            <w:pPr>
              <w:rPr>
                <w:rFonts w:asciiTheme="minorHAnsi" w:hAnsiTheme="minorHAnsi" w:cstheme="minorHAnsi"/>
                <w:bCs/>
                <w:sz w:val="22"/>
                <w:szCs w:val="22"/>
              </w:rPr>
            </w:pPr>
            <w:r>
              <w:rPr>
                <w:rFonts w:asciiTheme="minorHAnsi" w:hAnsiTheme="minorHAnsi" w:cstheme="minorHAnsi"/>
                <w:bCs/>
                <w:sz w:val="22"/>
                <w:szCs w:val="22"/>
              </w:rPr>
              <w:t xml:space="preserve">Vyresnioji korporatyvinių klientų kuratorė </w:t>
            </w:r>
          </w:p>
        </w:tc>
      </w:tr>
    </w:tbl>
    <w:p w14:paraId="70939ABA" w14:textId="77777777" w:rsidR="006D2B2F" w:rsidRDefault="006D2B2F" w:rsidP="00256C6B">
      <w:pPr>
        <w:pStyle w:val="BodyText1"/>
        <w:ind w:firstLine="0"/>
        <w:jc w:val="center"/>
        <w:rPr>
          <w:rFonts w:asciiTheme="minorHAnsi" w:eastAsia="Times New Roman" w:hAnsiTheme="minorHAnsi" w:cstheme="minorHAnsi"/>
          <w:b/>
          <w:color w:val="000000"/>
          <w:sz w:val="22"/>
          <w:szCs w:val="22"/>
          <w:lang w:val="lt-LT" w:eastAsia="en-US"/>
        </w:rPr>
        <w:sectPr w:rsidR="006D2B2F" w:rsidSect="00055F53">
          <w:headerReference w:type="even" r:id="rId12"/>
          <w:headerReference w:type="default" r:id="rId13"/>
          <w:pgSz w:w="11906" w:h="16838"/>
          <w:pgMar w:top="1134" w:right="567" w:bottom="1134" w:left="1701" w:header="567" w:footer="567" w:gutter="0"/>
          <w:cols w:space="1296"/>
          <w:titlePg/>
          <w:docGrid w:linePitch="360"/>
        </w:sectPr>
      </w:pPr>
    </w:p>
    <w:p w14:paraId="7F86857E" w14:textId="77777777" w:rsidR="006D2B2F" w:rsidRPr="005E5F27" w:rsidRDefault="006D2B2F" w:rsidP="006D2B2F">
      <w:pPr>
        <w:ind w:left="7920"/>
        <w:jc w:val="both"/>
        <w:rPr>
          <w:rFonts w:ascii="Calibri" w:hAnsi="Calibri" w:cs="Calibri"/>
          <w:color w:val="000000"/>
          <w:sz w:val="22"/>
          <w:szCs w:val="22"/>
        </w:rPr>
      </w:pPr>
      <w:r w:rsidRPr="005E5F27">
        <w:rPr>
          <w:rFonts w:ascii="Calibri" w:hAnsi="Calibri" w:cs="Calibri"/>
          <w:color w:val="000000"/>
          <w:sz w:val="22"/>
          <w:szCs w:val="22"/>
        </w:rPr>
        <w:lastRenderedPageBreak/>
        <w:t>1 priedas</w:t>
      </w:r>
    </w:p>
    <w:p w14:paraId="1920A367" w14:textId="77777777" w:rsidR="006D2B2F" w:rsidRPr="00F52C36" w:rsidRDefault="006D2B2F" w:rsidP="006D2B2F">
      <w:pPr>
        <w:jc w:val="center"/>
        <w:rPr>
          <w:rFonts w:ascii="Calibri" w:hAnsi="Calibri" w:cs="Calibri"/>
          <w:b/>
          <w:color w:val="000000"/>
          <w:sz w:val="22"/>
          <w:szCs w:val="22"/>
        </w:rPr>
      </w:pPr>
      <w:r w:rsidRPr="00F52C36">
        <w:rPr>
          <w:rFonts w:ascii="Calibri" w:hAnsi="Calibri" w:cs="Calibri"/>
          <w:b/>
          <w:color w:val="000000"/>
          <w:sz w:val="22"/>
          <w:szCs w:val="22"/>
        </w:rPr>
        <w:t>II DALIS</w:t>
      </w:r>
    </w:p>
    <w:p w14:paraId="142975EB" w14:textId="77777777" w:rsidR="006D2B2F" w:rsidRPr="00F52C36" w:rsidRDefault="006D2B2F" w:rsidP="006D2B2F">
      <w:pPr>
        <w:jc w:val="center"/>
        <w:rPr>
          <w:rFonts w:ascii="Calibri" w:hAnsi="Calibri" w:cs="Calibri"/>
          <w:b/>
          <w:color w:val="000000"/>
          <w:sz w:val="22"/>
          <w:szCs w:val="22"/>
        </w:rPr>
      </w:pPr>
      <w:r w:rsidRPr="00F52C36">
        <w:rPr>
          <w:rFonts w:ascii="Calibri" w:hAnsi="Calibri" w:cs="Calibri"/>
          <w:b/>
          <w:color w:val="000000"/>
          <w:sz w:val="22"/>
          <w:szCs w:val="22"/>
        </w:rPr>
        <w:t xml:space="preserve"> SUTARTIES BENDROSIOS SĄLYGOS </w:t>
      </w:r>
    </w:p>
    <w:p w14:paraId="159D8780" w14:textId="77777777" w:rsidR="006D2B2F" w:rsidRPr="00F52C36" w:rsidRDefault="006D2B2F" w:rsidP="006D2B2F">
      <w:pPr>
        <w:rPr>
          <w:rFonts w:ascii="Calibri" w:hAnsi="Calibri" w:cs="Calibri"/>
          <w:b/>
          <w:color w:val="000000"/>
          <w:sz w:val="22"/>
          <w:szCs w:val="22"/>
        </w:rPr>
      </w:pPr>
    </w:p>
    <w:p w14:paraId="5763E5C8" w14:textId="77777777" w:rsidR="006D2B2F" w:rsidRPr="00F52C36" w:rsidRDefault="006D2B2F" w:rsidP="006D2B2F">
      <w:pPr>
        <w:jc w:val="center"/>
        <w:rPr>
          <w:rFonts w:ascii="Calibri" w:hAnsi="Calibri" w:cs="Calibri"/>
          <w:b/>
          <w:color w:val="000000"/>
          <w:sz w:val="22"/>
          <w:szCs w:val="22"/>
        </w:rPr>
      </w:pPr>
      <w:r w:rsidRPr="00F52C36">
        <w:rPr>
          <w:rFonts w:ascii="Calibri" w:hAnsi="Calibri" w:cs="Calibri"/>
          <w:b/>
          <w:color w:val="000000"/>
          <w:sz w:val="22"/>
          <w:szCs w:val="22"/>
        </w:rPr>
        <w:t>I. SĄVOKOS</w:t>
      </w:r>
    </w:p>
    <w:p w14:paraId="2E7310E9" w14:textId="77777777" w:rsidR="006D2B2F" w:rsidRPr="00F52C36" w:rsidRDefault="006D2B2F" w:rsidP="006D2B2F">
      <w:pPr>
        <w:ind w:left="1080"/>
        <w:rPr>
          <w:rFonts w:ascii="Calibri" w:hAnsi="Calibri" w:cs="Calibri"/>
          <w:b/>
          <w:color w:val="000000"/>
          <w:sz w:val="22"/>
          <w:szCs w:val="22"/>
        </w:rPr>
      </w:pPr>
    </w:p>
    <w:p w14:paraId="0F5C79AA"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1. Paslaugų teikimo sutartyje naudojamos šios pagrindinės sąvokos:</w:t>
      </w:r>
    </w:p>
    <w:p w14:paraId="69B41904"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1.1. </w:t>
      </w:r>
      <w:r w:rsidRPr="00F52C36">
        <w:rPr>
          <w:rFonts w:ascii="Calibri" w:hAnsi="Calibri" w:cs="Calibri"/>
          <w:b/>
          <w:color w:val="000000"/>
          <w:sz w:val="22"/>
          <w:szCs w:val="22"/>
        </w:rPr>
        <w:t>Darbo diena</w:t>
      </w:r>
      <w:r w:rsidRPr="00F52C36">
        <w:rPr>
          <w:rFonts w:ascii="Calibri" w:hAnsi="Calibri" w:cs="Calibri"/>
          <w:color w:val="000000"/>
          <w:sz w:val="22"/>
          <w:szCs w:val="22"/>
        </w:rPr>
        <w:t xml:space="preserve"> – Jei šioje Sutartyje nenustatyta kitaip, tai reiškia darbo dieną Lietuvos Respublikoje.</w:t>
      </w:r>
    </w:p>
    <w:p w14:paraId="3D309960"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1.2. </w:t>
      </w:r>
      <w:r w:rsidRPr="00F52C36">
        <w:rPr>
          <w:rFonts w:ascii="Calibri" w:hAnsi="Calibri" w:cs="Calibri"/>
          <w:b/>
          <w:color w:val="000000"/>
          <w:sz w:val="22"/>
          <w:szCs w:val="22"/>
        </w:rPr>
        <w:t>Diena</w:t>
      </w:r>
      <w:r w:rsidRPr="00F52C36">
        <w:rPr>
          <w:rFonts w:ascii="Calibri" w:hAnsi="Calibri" w:cs="Calibri"/>
          <w:color w:val="000000"/>
          <w:sz w:val="22"/>
          <w:szCs w:val="22"/>
        </w:rPr>
        <w:t xml:space="preserve"> – Jei šioje Sutartyje nenustatyta kitaip, tai reiškia kalendorinę dieną.</w:t>
      </w:r>
    </w:p>
    <w:p w14:paraId="0C78D96F"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1.3. </w:t>
      </w:r>
      <w:r w:rsidRPr="00F52C36">
        <w:rPr>
          <w:rFonts w:ascii="Calibri" w:hAnsi="Calibri" w:cs="Calibri"/>
          <w:b/>
          <w:color w:val="000000"/>
          <w:sz w:val="22"/>
          <w:szCs w:val="22"/>
        </w:rPr>
        <w:t>Kainodaros taisyklės</w:t>
      </w:r>
      <w:r w:rsidRPr="00F52C36">
        <w:rPr>
          <w:rFonts w:ascii="Calibri" w:hAnsi="Calibri" w:cs="Calibri"/>
          <w:color w:val="000000"/>
          <w:sz w:val="22"/>
          <w:szCs w:val="22"/>
        </w:rPr>
        <w:t xml:space="preserve"> – sutartyje nustatyta kaina ar sutarties kainos apskaičiavimo bei kainos koregavimo taisyklės.</w:t>
      </w:r>
    </w:p>
    <w:p w14:paraId="133A3DD6" w14:textId="77777777" w:rsidR="006D2B2F" w:rsidRPr="00F52C36" w:rsidRDefault="006D2B2F" w:rsidP="006D2B2F">
      <w:pPr>
        <w:ind w:firstLine="709"/>
        <w:jc w:val="both"/>
        <w:rPr>
          <w:rFonts w:ascii="Calibri" w:hAnsi="Calibri" w:cs="Calibri"/>
          <w:color w:val="000000"/>
          <w:sz w:val="22"/>
          <w:szCs w:val="22"/>
        </w:rPr>
      </w:pPr>
      <w:r w:rsidRPr="00F52C36">
        <w:rPr>
          <w:rFonts w:ascii="Calibri" w:hAnsi="Calibri" w:cs="Calibri"/>
          <w:color w:val="000000"/>
          <w:sz w:val="22"/>
          <w:szCs w:val="22"/>
        </w:rPr>
        <w:t xml:space="preserve">1.4. </w:t>
      </w:r>
      <w:r w:rsidRPr="00F52C36">
        <w:rPr>
          <w:rFonts w:ascii="Calibri" w:hAnsi="Calibri" w:cs="Calibri"/>
          <w:b/>
          <w:color w:val="000000"/>
          <w:sz w:val="22"/>
          <w:szCs w:val="22"/>
        </w:rPr>
        <w:t>Licencijos</w:t>
      </w:r>
      <w:r w:rsidRPr="00F52C36">
        <w:rPr>
          <w:rFonts w:ascii="Calibri" w:hAnsi="Calibri" w:cs="Calibri"/>
          <w:color w:val="000000"/>
          <w:sz w:val="22"/>
          <w:szCs w:val="22"/>
        </w:rPr>
        <w:t xml:space="preserve"> </w:t>
      </w:r>
      <w:r w:rsidRPr="00F52C36">
        <w:rPr>
          <w:rFonts w:ascii="Calibri" w:hAnsi="Calibri" w:cs="Calibri"/>
          <w:b/>
          <w:color w:val="000000"/>
          <w:sz w:val="22"/>
          <w:szCs w:val="22"/>
        </w:rPr>
        <w:t xml:space="preserve">– </w:t>
      </w:r>
      <w:r w:rsidRPr="00F52C36">
        <w:rPr>
          <w:rFonts w:ascii="Calibri" w:hAnsi="Calibri" w:cs="Calibri"/>
          <w:color w:val="000000"/>
          <w:spacing w:val="-3"/>
          <w:sz w:val="22"/>
          <w:szCs w:val="22"/>
        </w:rPr>
        <w:t>visos reikalingos licencijos, patentai ir/arba leidimai būtini Sutarties vykdymui.</w:t>
      </w:r>
    </w:p>
    <w:p w14:paraId="3C62EB4C"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1.5. </w:t>
      </w:r>
      <w:r w:rsidRPr="00F52C36">
        <w:rPr>
          <w:rFonts w:ascii="Calibri" w:hAnsi="Calibri" w:cs="Calibri"/>
          <w:b/>
          <w:color w:val="000000"/>
          <w:sz w:val="22"/>
          <w:szCs w:val="22"/>
        </w:rPr>
        <w:t>Metai –</w:t>
      </w:r>
      <w:r w:rsidRPr="00F52C36">
        <w:rPr>
          <w:rFonts w:ascii="Calibri" w:hAnsi="Calibri" w:cs="Calibri"/>
          <w:color w:val="000000"/>
          <w:sz w:val="22"/>
          <w:szCs w:val="22"/>
        </w:rPr>
        <w:t xml:space="preserve"> Jei šioje Sutartyje nenustatyta kitaip, tai reiškia 365 dienų laikotarpį.</w:t>
      </w:r>
    </w:p>
    <w:p w14:paraId="39E9910F"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1.6. </w:t>
      </w:r>
      <w:r w:rsidRPr="00F52C36">
        <w:rPr>
          <w:rFonts w:ascii="Calibri" w:hAnsi="Calibri" w:cs="Calibri"/>
          <w:b/>
          <w:color w:val="000000"/>
          <w:sz w:val="22"/>
          <w:szCs w:val="22"/>
        </w:rPr>
        <w:t>Pasiūlymas</w:t>
      </w:r>
      <w:r w:rsidRPr="00F52C36">
        <w:rPr>
          <w:rFonts w:ascii="Calibri" w:hAnsi="Calibri" w:cs="Calibri"/>
          <w:color w:val="000000"/>
          <w:sz w:val="22"/>
          <w:szCs w:val="22"/>
        </w:rPr>
        <w:t xml:space="preserve"> – Pirkimo metu Paslaugų teikėjo pateiktų dokumentų visuma Paslaugoms pagal Sutartį teikti.</w:t>
      </w:r>
    </w:p>
    <w:p w14:paraId="506ECD1B"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1.7. </w:t>
      </w:r>
      <w:r w:rsidRPr="00F52C36">
        <w:rPr>
          <w:rFonts w:ascii="Calibri" w:hAnsi="Calibri" w:cs="Calibri"/>
          <w:b/>
          <w:color w:val="000000"/>
          <w:sz w:val="22"/>
          <w:szCs w:val="22"/>
        </w:rPr>
        <w:t>Paslaugos</w:t>
      </w:r>
      <w:r w:rsidRPr="00F52C36">
        <w:rPr>
          <w:rFonts w:ascii="Calibri" w:hAnsi="Calibri" w:cs="Calibri"/>
          <w:color w:val="000000"/>
          <w:sz w:val="22"/>
          <w:szCs w:val="22"/>
        </w:rPr>
        <w:t xml:space="preserve"> – Sutarties I dalyje Specialiosios sąlygos (toliau – SS dalis) nurodytos Paslaugų teikėjo parduodamos (teikiamos) ir Pirkėjo perkamos paslaugos.</w:t>
      </w:r>
    </w:p>
    <w:p w14:paraId="45BF6AC9"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1.8. </w:t>
      </w:r>
      <w:r w:rsidRPr="00F52C36">
        <w:rPr>
          <w:rFonts w:ascii="Calibri" w:hAnsi="Calibri" w:cs="Calibri"/>
          <w:b/>
          <w:color w:val="000000"/>
          <w:sz w:val="22"/>
          <w:szCs w:val="22"/>
        </w:rPr>
        <w:t>Paslaugų įkainiai</w:t>
      </w:r>
      <w:r w:rsidRPr="00F52C36">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5B708306" w14:textId="77777777" w:rsidR="006D2B2F" w:rsidRPr="00F52C36" w:rsidRDefault="006D2B2F" w:rsidP="006D2B2F">
      <w:pPr>
        <w:ind w:firstLine="709"/>
        <w:jc w:val="both"/>
        <w:rPr>
          <w:rFonts w:ascii="Calibri" w:hAnsi="Calibri" w:cs="Calibri"/>
          <w:color w:val="000000"/>
          <w:sz w:val="22"/>
          <w:szCs w:val="22"/>
        </w:rPr>
      </w:pPr>
      <w:r w:rsidRPr="00F52C36">
        <w:rPr>
          <w:rFonts w:ascii="Calibri" w:hAnsi="Calibri" w:cs="Calibri"/>
          <w:color w:val="000000"/>
          <w:sz w:val="22"/>
          <w:szCs w:val="22"/>
        </w:rPr>
        <w:t xml:space="preserve">1.9. </w:t>
      </w:r>
      <w:r w:rsidRPr="00F52C36">
        <w:rPr>
          <w:rFonts w:ascii="Calibri" w:hAnsi="Calibri" w:cs="Calibri"/>
          <w:b/>
          <w:color w:val="000000"/>
          <w:sz w:val="22"/>
          <w:szCs w:val="22"/>
        </w:rPr>
        <w:t xml:space="preserve">Paslaugų teikėjas </w:t>
      </w:r>
      <w:r w:rsidRPr="00F52C36">
        <w:rPr>
          <w:rFonts w:ascii="Calibri" w:hAnsi="Calibri" w:cs="Calibri"/>
          <w:color w:val="000000"/>
          <w:sz w:val="22"/>
          <w:szCs w:val="22"/>
        </w:rPr>
        <w:t>– Sutarties SS dalyje nurodytas juridinis ar fizinis asmuo (asmenų grupė), teikiantis Sutarties SS dalyje nurodytas paslaugas.</w:t>
      </w:r>
    </w:p>
    <w:p w14:paraId="065F6D80"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color w:val="000000"/>
          <w:sz w:val="22"/>
          <w:szCs w:val="22"/>
        </w:rPr>
        <w:t xml:space="preserve">1.10. </w:t>
      </w:r>
      <w:r w:rsidRPr="00F52C36">
        <w:rPr>
          <w:rFonts w:ascii="Calibri" w:hAnsi="Calibri" w:cs="Calibri"/>
          <w:b/>
          <w:color w:val="000000"/>
          <w:sz w:val="22"/>
          <w:szCs w:val="22"/>
        </w:rPr>
        <w:t xml:space="preserve">Pirkėjas </w:t>
      </w:r>
      <w:r w:rsidRPr="00F52C36">
        <w:rPr>
          <w:rFonts w:ascii="Calibri" w:hAnsi="Calibri" w:cs="Calibri"/>
          <w:color w:val="000000"/>
          <w:sz w:val="22"/>
          <w:szCs w:val="22"/>
        </w:rPr>
        <w:t>– Sutarties SS dalyje nurodytas juridinis ar fizinis</w:t>
      </w:r>
      <w:r w:rsidRPr="00F52C36">
        <w:rPr>
          <w:rFonts w:ascii="Calibri" w:hAnsi="Calibri" w:cs="Calibri"/>
          <w:sz w:val="22"/>
          <w:szCs w:val="22"/>
        </w:rPr>
        <w:t xml:space="preserve"> asmuo (asmenų grupė), perkantis iš Paslaugų teikėjo Sutarties SS dalyje nurodytas paslaugas iš Paslaugų teikėjo;</w:t>
      </w:r>
    </w:p>
    <w:p w14:paraId="15F885B2"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1.11. </w:t>
      </w:r>
      <w:r w:rsidRPr="00F52C36">
        <w:rPr>
          <w:rFonts w:ascii="Calibri" w:hAnsi="Calibri" w:cs="Calibri"/>
          <w:b/>
          <w:sz w:val="22"/>
          <w:szCs w:val="22"/>
        </w:rPr>
        <w:t>Pirkimas</w:t>
      </w:r>
      <w:r w:rsidRPr="00F52C36">
        <w:rPr>
          <w:rFonts w:ascii="Calibri" w:hAnsi="Calibri" w:cs="Calibri"/>
          <w:sz w:val="22"/>
          <w:szCs w:val="22"/>
        </w:rPr>
        <w:t xml:space="preserve"> – Pirkėjo atliekamas viešųjų pirkimų įstatymais reglamentuojamas pirkimas, kurio tikslas – sudaryti Paslaugų teikimo sutartį.</w:t>
      </w:r>
    </w:p>
    <w:p w14:paraId="7A2DA7FF"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1.12. </w:t>
      </w:r>
      <w:r w:rsidRPr="00F52C36">
        <w:rPr>
          <w:rFonts w:ascii="Calibri" w:hAnsi="Calibri" w:cs="Calibri"/>
          <w:b/>
          <w:sz w:val="22"/>
          <w:szCs w:val="22"/>
        </w:rPr>
        <w:t>Pirkimo dokumentai</w:t>
      </w:r>
      <w:r w:rsidRPr="00F52C36">
        <w:rPr>
          <w:rFonts w:ascii="Calibri" w:hAnsi="Calibri" w:cs="Calibri"/>
          <w:sz w:val="22"/>
          <w:szCs w:val="22"/>
        </w:rPr>
        <w:t xml:space="preserve"> – Pirkėjo vykdytų Pirkimo procedūrų metu pateiktų dokumentų visuma, kuriais vadovaudamasis Paslaugų teikėjas pateikė Pasiūlymą.</w:t>
      </w:r>
    </w:p>
    <w:p w14:paraId="4492D387"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1.13. </w:t>
      </w:r>
      <w:r w:rsidRPr="00F52C36">
        <w:rPr>
          <w:rFonts w:ascii="Calibri" w:hAnsi="Calibri" w:cs="Calibri"/>
          <w:b/>
          <w:sz w:val="22"/>
          <w:szCs w:val="22"/>
        </w:rPr>
        <w:t>Prekės</w:t>
      </w:r>
      <w:r w:rsidRPr="00F52C36">
        <w:rPr>
          <w:rFonts w:ascii="Calibri" w:hAnsi="Calibri" w:cs="Calibri"/>
          <w:sz w:val="22"/>
          <w:szCs w:val="22"/>
        </w:rPr>
        <w:t xml:space="preserve"> – paslaugų teikimui naudojamos, kartu su paslaugomis perkamos prekės arba prekės, kurios yra sukuriamos, teikiant paslaugas.</w:t>
      </w:r>
    </w:p>
    <w:p w14:paraId="4FC9BF7A"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1.14. </w:t>
      </w:r>
      <w:r w:rsidRPr="00F52C36">
        <w:rPr>
          <w:rFonts w:ascii="Calibri" w:hAnsi="Calibri" w:cs="Calibri"/>
          <w:b/>
          <w:bCs/>
          <w:sz w:val="22"/>
          <w:szCs w:val="22"/>
        </w:rPr>
        <w:t>Reglamentas 2017/37</w:t>
      </w:r>
      <w:r>
        <w:rPr>
          <w:rFonts w:ascii="Calibri" w:hAnsi="Calibri" w:cs="Calibri"/>
          <w:b/>
          <w:bCs/>
          <w:sz w:val="22"/>
          <w:szCs w:val="22"/>
        </w:rPr>
        <w:t>3</w:t>
      </w:r>
      <w:r w:rsidRPr="00F52C36">
        <w:rPr>
          <w:rFonts w:ascii="Calibri" w:hAnsi="Calibri" w:cs="Calibri"/>
          <w:sz w:val="22"/>
          <w:szCs w:val="22"/>
        </w:rPr>
        <w:t xml:space="preserve"> – 2017 m. kovo 1 d. Komisijos įgyvendinimo reglamentas (ES) 2017/37</w:t>
      </w:r>
      <w:r>
        <w:rPr>
          <w:rFonts w:ascii="Calibri" w:hAnsi="Calibri" w:cs="Calibri"/>
          <w:sz w:val="22"/>
          <w:szCs w:val="22"/>
        </w:rPr>
        <w:t>3</w:t>
      </w:r>
      <w:r w:rsidRPr="00F52C36">
        <w:rPr>
          <w:rFonts w:ascii="Calibri" w:hAnsi="Calibri" w:cs="Calibr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09C39892"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1.15. </w:t>
      </w:r>
      <w:r w:rsidRPr="00F52C36">
        <w:rPr>
          <w:rFonts w:ascii="Calibri" w:hAnsi="Calibri" w:cs="Calibri"/>
          <w:b/>
          <w:bCs/>
          <w:sz w:val="22"/>
          <w:szCs w:val="22"/>
        </w:rPr>
        <w:t>Reglamentas 2015/340</w:t>
      </w:r>
      <w:r w:rsidRPr="00F52C36">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2FC0C613"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1.16. </w:t>
      </w:r>
      <w:r w:rsidRPr="00F52C36">
        <w:rPr>
          <w:rFonts w:ascii="Calibri" w:hAnsi="Calibri" w:cs="Calibri"/>
          <w:b/>
          <w:sz w:val="22"/>
          <w:szCs w:val="22"/>
        </w:rPr>
        <w:t>Šalis</w:t>
      </w:r>
      <w:r w:rsidRPr="00F52C36">
        <w:rPr>
          <w:rFonts w:ascii="Calibri" w:hAnsi="Calibri" w:cs="Calibri"/>
          <w:sz w:val="22"/>
          <w:szCs w:val="22"/>
        </w:rPr>
        <w:t xml:space="preserve"> (Sutarties) – Pirkėjas arba Paslaugų teikėjas, kiekvienas atskirai. </w:t>
      </w:r>
      <w:r w:rsidRPr="00F52C36">
        <w:rPr>
          <w:rFonts w:ascii="Calibri" w:hAnsi="Calibri" w:cs="Calibri"/>
          <w:b/>
          <w:sz w:val="22"/>
          <w:szCs w:val="22"/>
        </w:rPr>
        <w:t xml:space="preserve">Šalys </w:t>
      </w:r>
      <w:r w:rsidRPr="00F52C36">
        <w:rPr>
          <w:rFonts w:ascii="Calibri" w:hAnsi="Calibri" w:cs="Calibri"/>
          <w:sz w:val="22"/>
          <w:szCs w:val="22"/>
        </w:rPr>
        <w:t>(Sutarties)</w:t>
      </w:r>
      <w:r w:rsidRPr="00F52C36">
        <w:rPr>
          <w:rFonts w:ascii="Calibri" w:hAnsi="Calibri" w:cs="Calibri"/>
          <w:b/>
          <w:sz w:val="22"/>
          <w:szCs w:val="22"/>
        </w:rPr>
        <w:t xml:space="preserve"> – </w:t>
      </w:r>
      <w:r w:rsidRPr="00F52C36">
        <w:rPr>
          <w:rFonts w:ascii="Calibri" w:hAnsi="Calibri" w:cs="Calibri"/>
          <w:sz w:val="22"/>
          <w:szCs w:val="22"/>
        </w:rPr>
        <w:t>Pirkėjas ir Paslaugų teikėjas abu kartu.</w:t>
      </w:r>
    </w:p>
    <w:p w14:paraId="117B80C0"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1.17. </w:t>
      </w:r>
      <w:r w:rsidRPr="00F52C36">
        <w:rPr>
          <w:rFonts w:ascii="Calibri" w:hAnsi="Calibri" w:cs="Calibri"/>
          <w:b/>
          <w:sz w:val="22"/>
          <w:szCs w:val="22"/>
        </w:rPr>
        <w:t>Šalių iš anksto sutarti minimalūs nuostoliai</w:t>
      </w:r>
      <w:r w:rsidRPr="00F52C36">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 netinkamai.</w:t>
      </w:r>
    </w:p>
    <w:p w14:paraId="4A0701EB"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1.18. </w:t>
      </w:r>
      <w:r w:rsidRPr="00F52C36">
        <w:rPr>
          <w:rFonts w:ascii="Calibri" w:hAnsi="Calibri" w:cs="Calibri"/>
          <w:b/>
          <w:sz w:val="22"/>
          <w:szCs w:val="22"/>
        </w:rPr>
        <w:t>Subteikėjas</w:t>
      </w:r>
      <w:r w:rsidRPr="00F52C36">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09E168BE" w14:textId="77777777" w:rsidR="006D2B2F" w:rsidRPr="00F52C36" w:rsidRDefault="006D2B2F" w:rsidP="006D2B2F">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sz w:val="22"/>
          <w:szCs w:val="22"/>
        </w:rPr>
        <w:tab/>
        <w:t xml:space="preserve">1.19. </w:t>
      </w:r>
      <w:r w:rsidRPr="00F52C36">
        <w:rPr>
          <w:rFonts w:ascii="Calibri" w:hAnsi="Calibri" w:cs="Calibri"/>
          <w:b/>
          <w:sz w:val="22"/>
          <w:szCs w:val="22"/>
        </w:rPr>
        <w:t>Sutartis</w:t>
      </w:r>
      <w:r w:rsidRPr="00F52C36">
        <w:rPr>
          <w:rFonts w:ascii="Calibri" w:hAnsi="Calibri" w:cs="Calibri"/>
          <w:sz w:val="22"/>
          <w:szCs w:val="22"/>
        </w:rPr>
        <w:t xml:space="preserve"> </w:t>
      </w:r>
      <w:r w:rsidRPr="00F52C36">
        <w:rPr>
          <w:rFonts w:ascii="Calibri" w:hAnsi="Calibri" w:cs="Calibri"/>
          <w:color w:val="000000"/>
          <w:sz w:val="22"/>
          <w:szCs w:val="22"/>
        </w:rPr>
        <w:t>– paslaugų teikimo (pirkimo pardavimo) sutarties bendrųjų ir specialiųjų sąlygų dalių bei priedų visuma, kaip nurodyta Sutarties BS dalies 2 punkte.</w:t>
      </w:r>
    </w:p>
    <w:p w14:paraId="277C08BB" w14:textId="77777777" w:rsidR="006D2B2F" w:rsidRPr="00F52C36" w:rsidRDefault="006D2B2F" w:rsidP="006D2B2F">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000000"/>
          <w:sz w:val="22"/>
          <w:szCs w:val="22"/>
        </w:rPr>
        <w:lastRenderedPageBreak/>
        <w:tab/>
        <w:t xml:space="preserve">1.20. </w:t>
      </w:r>
      <w:r w:rsidRPr="00F52C36">
        <w:rPr>
          <w:rFonts w:ascii="Calibri" w:hAnsi="Calibri" w:cs="Calibri"/>
          <w:b/>
          <w:color w:val="000000"/>
          <w:sz w:val="22"/>
          <w:szCs w:val="22"/>
        </w:rPr>
        <w:t xml:space="preserve">Sutarties įsigaliojimo diena </w:t>
      </w:r>
      <w:r w:rsidRPr="00F52C36">
        <w:rPr>
          <w:rFonts w:ascii="Calibri" w:hAnsi="Calibri" w:cs="Calibri"/>
          <w:color w:val="000000"/>
          <w:sz w:val="22"/>
          <w:szCs w:val="22"/>
        </w:rPr>
        <w:t>– Sutarties pasirašymo diena arba kita Sutarties SS dalyje nurodyta Sutarties įsigaliojimo diena.</w:t>
      </w:r>
    </w:p>
    <w:p w14:paraId="5C67C141" w14:textId="77777777" w:rsidR="006D2B2F" w:rsidRPr="00F52C36" w:rsidRDefault="006D2B2F" w:rsidP="006D2B2F">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C00000"/>
          <w:sz w:val="22"/>
          <w:szCs w:val="22"/>
        </w:rPr>
        <w:tab/>
      </w:r>
      <w:r w:rsidRPr="00F52C36">
        <w:rPr>
          <w:rFonts w:ascii="Calibri" w:hAnsi="Calibri" w:cs="Calibri"/>
          <w:color w:val="000000"/>
          <w:sz w:val="22"/>
          <w:szCs w:val="22"/>
        </w:rPr>
        <w:t xml:space="preserve">1.21. </w:t>
      </w:r>
      <w:r w:rsidRPr="00F52C36">
        <w:rPr>
          <w:rFonts w:ascii="Calibri" w:hAnsi="Calibri" w:cs="Calibri"/>
          <w:b/>
          <w:color w:val="000000"/>
          <w:sz w:val="22"/>
          <w:szCs w:val="22"/>
        </w:rPr>
        <w:t>Sutarties BS dalis</w:t>
      </w:r>
      <w:r w:rsidRPr="00F52C36">
        <w:rPr>
          <w:rFonts w:ascii="Calibri" w:hAnsi="Calibri" w:cs="Calibri"/>
          <w:color w:val="000000"/>
          <w:sz w:val="22"/>
          <w:szCs w:val="22"/>
        </w:rPr>
        <w:t xml:space="preserve"> – Sutarties II dalis Bendrosios sąlygos, kurios yra sudėtinė ir neatskiriama Sutarties dalis, nustatanti standartines Sutarties nuostatas ir standartines Pirkėjo ir Paslaugų teikėjo teises, pareigas bei atsakomybę.</w:t>
      </w:r>
    </w:p>
    <w:p w14:paraId="136DB3DB" w14:textId="77777777" w:rsidR="006D2B2F" w:rsidRPr="00F52C36" w:rsidRDefault="006D2B2F" w:rsidP="006D2B2F">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000000"/>
          <w:sz w:val="22"/>
          <w:szCs w:val="22"/>
        </w:rPr>
        <w:tab/>
        <w:t xml:space="preserve">1.22. </w:t>
      </w:r>
      <w:r w:rsidRPr="00F52C36">
        <w:rPr>
          <w:rFonts w:ascii="Calibri" w:hAnsi="Calibri" w:cs="Calibri"/>
          <w:b/>
          <w:color w:val="000000"/>
          <w:sz w:val="22"/>
          <w:szCs w:val="22"/>
        </w:rPr>
        <w:t>Sutarties SS dalis</w:t>
      </w:r>
      <w:r w:rsidRPr="00F52C36">
        <w:rPr>
          <w:rFonts w:ascii="Calibri" w:hAnsi="Calibri" w:cs="Calibri"/>
          <w:color w:val="000000"/>
          <w:sz w:val="22"/>
          <w:szCs w:val="22"/>
        </w:rPr>
        <w:t xml:space="preserve"> – Sutarties I dalis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nurodomi Sutarties SS dalyje.</w:t>
      </w:r>
    </w:p>
    <w:p w14:paraId="729998D8" w14:textId="77777777" w:rsidR="006D2B2F" w:rsidRPr="00F52C36" w:rsidRDefault="006D2B2F" w:rsidP="006D2B2F">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000000"/>
          <w:sz w:val="22"/>
          <w:szCs w:val="22"/>
        </w:rPr>
        <w:tab/>
        <w:t xml:space="preserve">1.23. </w:t>
      </w:r>
      <w:r w:rsidRPr="00F52C36">
        <w:rPr>
          <w:rFonts w:ascii="Calibri" w:hAnsi="Calibri" w:cs="Calibri"/>
          <w:b/>
          <w:color w:val="000000"/>
          <w:sz w:val="22"/>
          <w:szCs w:val="22"/>
        </w:rPr>
        <w:t>Sutarties kaina</w:t>
      </w:r>
      <w:r w:rsidRPr="00F52C36">
        <w:rPr>
          <w:rFonts w:ascii="Calibri" w:hAnsi="Calibri" w:cs="Calibri"/>
          <w:color w:val="000000"/>
          <w:sz w:val="22"/>
          <w:szCs w:val="22"/>
        </w:rPr>
        <w:t xml:space="preserve"> – už Paslaugas pagal Sutartį mokėtina suma, įskaitant mokesčius.</w:t>
      </w:r>
    </w:p>
    <w:p w14:paraId="098990D5"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color w:val="000000"/>
          <w:sz w:val="22"/>
          <w:szCs w:val="22"/>
        </w:rPr>
        <w:t xml:space="preserve">1.24. </w:t>
      </w:r>
      <w:r w:rsidRPr="00F52C36">
        <w:rPr>
          <w:rFonts w:ascii="Calibri" w:hAnsi="Calibri" w:cs="Calibri"/>
          <w:b/>
          <w:sz w:val="22"/>
          <w:szCs w:val="22"/>
        </w:rPr>
        <w:t>Sutarties objektas</w:t>
      </w:r>
      <w:r w:rsidRPr="00F52C36">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7D85E051"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1.25. </w:t>
      </w:r>
      <w:r w:rsidRPr="00F52C36">
        <w:rPr>
          <w:rFonts w:ascii="Calibri" w:hAnsi="Calibri" w:cs="Calibri"/>
          <w:b/>
          <w:sz w:val="22"/>
          <w:szCs w:val="22"/>
        </w:rPr>
        <w:t>Techninė specifikacija</w:t>
      </w:r>
      <w:r w:rsidRPr="00F52C36">
        <w:rPr>
          <w:rFonts w:ascii="Calibri" w:hAnsi="Calibri" w:cs="Calibri"/>
          <w:sz w:val="22"/>
          <w:szCs w:val="22"/>
        </w:rPr>
        <w:t xml:space="preserve"> – Pirkėjo pirkimo sąlygose nustatyti Paslaugoms teikiami reikalavimai.</w:t>
      </w:r>
    </w:p>
    <w:p w14:paraId="13FB7253"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1.26. </w:t>
      </w:r>
      <w:r w:rsidRPr="00F52C36">
        <w:rPr>
          <w:rFonts w:ascii="Calibri" w:hAnsi="Calibri" w:cs="Calibri"/>
          <w:b/>
          <w:sz w:val="22"/>
          <w:szCs w:val="22"/>
        </w:rPr>
        <w:t>Teisės aktai</w:t>
      </w:r>
      <w:r w:rsidRPr="00F52C36">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305D8709"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1.27. </w:t>
      </w:r>
      <w:proofErr w:type="spellStart"/>
      <w:r w:rsidRPr="00F52C36">
        <w:rPr>
          <w:rFonts w:ascii="Calibri" w:hAnsi="Calibri" w:cs="Calibri"/>
          <w:b/>
          <w:sz w:val="22"/>
          <w:szCs w:val="22"/>
        </w:rPr>
        <w:t>Tretysis</w:t>
      </w:r>
      <w:proofErr w:type="spellEnd"/>
      <w:r w:rsidRPr="00F52C36">
        <w:rPr>
          <w:rFonts w:ascii="Calibri" w:hAnsi="Calibri" w:cs="Calibri"/>
          <w:b/>
          <w:sz w:val="22"/>
          <w:szCs w:val="22"/>
        </w:rPr>
        <w:t xml:space="preserve"> asmuo</w:t>
      </w:r>
      <w:r w:rsidRPr="00F52C36">
        <w:rPr>
          <w:rFonts w:ascii="Calibri" w:hAnsi="Calibri" w:cs="Calibri"/>
          <w:sz w:val="22"/>
          <w:szCs w:val="22"/>
        </w:rPr>
        <w:t xml:space="preserve"> – tai bet kuris fizinis ar juridinis asmuo (taip pat valstybė, valstybės institucijos, savivaldybė, savivaldybės institucijos), kuris nėra šios Sutarties šalis.</w:t>
      </w:r>
    </w:p>
    <w:p w14:paraId="0F12368B"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1.28. </w:t>
      </w:r>
      <w:r w:rsidRPr="00F52C36">
        <w:rPr>
          <w:rFonts w:ascii="Calibri" w:hAnsi="Calibri" w:cs="Calibri"/>
          <w:b/>
          <w:sz w:val="22"/>
          <w:szCs w:val="22"/>
        </w:rPr>
        <w:t>Pirkimų įstatymas</w:t>
      </w:r>
      <w:r w:rsidRPr="00F52C36">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48C336E8" w14:textId="77777777" w:rsidR="006D2B2F" w:rsidRPr="00F52C36" w:rsidRDefault="006D2B2F" w:rsidP="006D2B2F">
      <w:pPr>
        <w:ind w:firstLine="709"/>
        <w:jc w:val="both"/>
        <w:rPr>
          <w:rFonts w:ascii="Calibri" w:hAnsi="Calibri" w:cs="Calibri"/>
          <w:bCs/>
          <w:iCs/>
          <w:strike/>
          <w:color w:val="000000"/>
          <w:sz w:val="22"/>
          <w:szCs w:val="22"/>
        </w:rPr>
      </w:pPr>
      <w:r w:rsidRPr="00F52C36">
        <w:rPr>
          <w:rFonts w:ascii="Calibri" w:hAnsi="Calibri" w:cs="Calibri"/>
          <w:color w:val="000000"/>
          <w:sz w:val="22"/>
          <w:szCs w:val="22"/>
        </w:rPr>
        <w:t xml:space="preserve">1.29. Kitų naudojamų sąvokų apibrėžimai atitinka apibrėžimus, pateiktus </w:t>
      </w:r>
      <w:r w:rsidRPr="00F52C36">
        <w:rPr>
          <w:rFonts w:ascii="Calibri" w:hAnsi="Calibri" w:cs="Calibri"/>
          <w:sz w:val="22"/>
          <w:szCs w:val="22"/>
        </w:rPr>
        <w:t>Pirkimų įstatyme</w:t>
      </w:r>
      <w:r w:rsidRPr="00F52C36">
        <w:rPr>
          <w:rFonts w:ascii="Calibri" w:hAnsi="Calibri" w:cs="Calibri"/>
          <w:color w:val="000000"/>
          <w:sz w:val="22"/>
          <w:szCs w:val="22"/>
        </w:rPr>
        <w:t xml:space="preserve"> ir kituose teisės aktuose.</w:t>
      </w:r>
    </w:p>
    <w:p w14:paraId="041E35E8" w14:textId="77777777" w:rsidR="006D2B2F" w:rsidRPr="00F52C36" w:rsidRDefault="006D2B2F" w:rsidP="006D2B2F">
      <w:pPr>
        <w:tabs>
          <w:tab w:val="left" w:pos="540"/>
          <w:tab w:val="num" w:pos="2880"/>
        </w:tabs>
        <w:ind w:firstLine="709"/>
        <w:jc w:val="center"/>
        <w:rPr>
          <w:rFonts w:ascii="Calibri" w:hAnsi="Calibri" w:cs="Calibri"/>
          <w:bCs/>
          <w:iCs/>
          <w:sz w:val="22"/>
          <w:szCs w:val="22"/>
        </w:rPr>
      </w:pPr>
    </w:p>
    <w:p w14:paraId="1606ADAC" w14:textId="77777777" w:rsidR="006D2B2F" w:rsidRPr="00F52C36" w:rsidRDefault="006D2B2F" w:rsidP="006D2B2F">
      <w:pPr>
        <w:tabs>
          <w:tab w:val="left" w:pos="540"/>
          <w:tab w:val="num" w:pos="2880"/>
        </w:tabs>
        <w:jc w:val="center"/>
        <w:rPr>
          <w:rFonts w:ascii="Calibri" w:hAnsi="Calibri" w:cs="Calibri"/>
          <w:b/>
          <w:bCs/>
          <w:iCs/>
          <w:sz w:val="22"/>
          <w:szCs w:val="22"/>
        </w:rPr>
      </w:pPr>
      <w:r w:rsidRPr="00F52C36">
        <w:rPr>
          <w:rFonts w:ascii="Calibri" w:hAnsi="Calibri" w:cs="Calibri"/>
          <w:b/>
          <w:bCs/>
          <w:iCs/>
          <w:sz w:val="22"/>
          <w:szCs w:val="22"/>
        </w:rPr>
        <w:t xml:space="preserve">II. SUTARTIES SUDĖTIS IR AIŠKINIMAS </w:t>
      </w:r>
    </w:p>
    <w:p w14:paraId="19414F4B" w14:textId="77777777" w:rsidR="006D2B2F" w:rsidRPr="00F52C36" w:rsidRDefault="006D2B2F" w:rsidP="006D2B2F">
      <w:pPr>
        <w:tabs>
          <w:tab w:val="left" w:pos="540"/>
          <w:tab w:val="num" w:pos="2880"/>
        </w:tabs>
        <w:ind w:firstLine="709"/>
        <w:jc w:val="both"/>
        <w:rPr>
          <w:rFonts w:ascii="Calibri" w:hAnsi="Calibri" w:cs="Calibri"/>
          <w:bCs/>
          <w:iCs/>
          <w:sz w:val="22"/>
          <w:szCs w:val="22"/>
        </w:rPr>
      </w:pPr>
    </w:p>
    <w:p w14:paraId="798B9F5F" w14:textId="77777777" w:rsidR="006D2B2F" w:rsidRPr="00F52C36" w:rsidRDefault="006D2B2F" w:rsidP="006D2B2F">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 Sutartis yra vientisas ir nedalomas dokumentas, kurį sudaro toliau išvardyti dokumentai. Sutarties aiškinimo ir taikymo tikslais nustatoma tokia Sutarties dokumentų pirmumo tvarka:</w:t>
      </w:r>
    </w:p>
    <w:p w14:paraId="7C6E0960" w14:textId="77777777" w:rsidR="006D2B2F" w:rsidRPr="00F52C36" w:rsidRDefault="006D2B2F" w:rsidP="006D2B2F">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2.1. Techninė specifikacija (su priedais, jei jų yra);</w:t>
      </w:r>
    </w:p>
    <w:p w14:paraId="246AB079" w14:textId="77777777" w:rsidR="006D2B2F" w:rsidRPr="00F52C36" w:rsidRDefault="006D2B2F" w:rsidP="006D2B2F">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2.2. Sutarties SS dalis (su priedais, jei jų yra, išskyrus Techninę specifikaciją);</w:t>
      </w:r>
    </w:p>
    <w:p w14:paraId="2C00CA88" w14:textId="77777777" w:rsidR="006D2B2F" w:rsidRPr="00F52C36" w:rsidRDefault="006D2B2F" w:rsidP="006D2B2F">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2.3. Paslaugų teikėjo galutinis Pasiūlymas;</w:t>
      </w:r>
    </w:p>
    <w:p w14:paraId="35667C34" w14:textId="77777777" w:rsidR="006D2B2F" w:rsidRPr="00F52C36" w:rsidRDefault="006D2B2F" w:rsidP="006D2B2F">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2.4. Sutarties BS dalis;</w:t>
      </w:r>
    </w:p>
    <w:p w14:paraId="37B7A498" w14:textId="77777777" w:rsidR="006D2B2F" w:rsidRPr="00F52C36" w:rsidRDefault="006D2B2F" w:rsidP="006D2B2F">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2.5. Pirkimo dokumentai.</w:t>
      </w:r>
    </w:p>
    <w:p w14:paraId="1B321C8F" w14:textId="77777777" w:rsidR="006D2B2F" w:rsidRPr="00F52C36" w:rsidRDefault="006D2B2F" w:rsidP="006D2B2F">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3. Neatitikimo ar prieštaravimo atveju vadovaujamasi 2 punkte nurodyta eilės tvarka pagal pirmumą išdėstytais dokumentais.</w:t>
      </w:r>
    </w:p>
    <w:p w14:paraId="6C7E5C69" w14:textId="77777777" w:rsidR="006D2B2F" w:rsidRPr="00F52C36" w:rsidRDefault="006D2B2F" w:rsidP="006D2B2F">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4. Sutartis yra sudaryta, taikoma ir aiškinama pagal Lietuvos Respublikos teisės aktus, jeigu Šalys nesusitarė kitaip ir tai nurodė Sutarties SS dalyje.</w:t>
      </w:r>
    </w:p>
    <w:p w14:paraId="46AC0667" w14:textId="77777777" w:rsidR="006D2B2F" w:rsidRPr="00F52C36" w:rsidRDefault="006D2B2F" w:rsidP="006D2B2F">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 xml:space="preserve">5. </w:t>
      </w:r>
      <w:r w:rsidRPr="00F52C36">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507E8ABD" w14:textId="77777777" w:rsidR="006D2B2F" w:rsidRPr="00F52C36" w:rsidRDefault="006D2B2F" w:rsidP="006D2B2F">
      <w:pPr>
        <w:tabs>
          <w:tab w:val="num" w:pos="540"/>
          <w:tab w:val="left" w:pos="1701"/>
          <w:tab w:val="num" w:pos="2880"/>
        </w:tabs>
        <w:ind w:firstLine="709"/>
        <w:jc w:val="both"/>
        <w:rPr>
          <w:rFonts w:ascii="Calibri" w:hAnsi="Calibri" w:cs="Calibri"/>
          <w:sz w:val="22"/>
          <w:szCs w:val="22"/>
        </w:rPr>
      </w:pPr>
      <w:r w:rsidRPr="00F52C36">
        <w:rPr>
          <w:rFonts w:ascii="Calibri" w:hAnsi="Calibri" w:cs="Calibri"/>
          <w:bCs/>
          <w:iCs/>
          <w:sz w:val="22"/>
          <w:szCs w:val="22"/>
        </w:rPr>
        <w:t xml:space="preserve">6. </w:t>
      </w:r>
      <w:r w:rsidRPr="00F52C36">
        <w:rPr>
          <w:rFonts w:ascii="Calibri" w:hAnsi="Calibri" w:cs="Calibri"/>
          <w:sz w:val="22"/>
          <w:szCs w:val="22"/>
        </w:rPr>
        <w:t>Sutarties dalių ir punktų pavadinimai yra naudojami tik nuorodų patogumui, ir aiškinant Sutartį gali būti naudojami tik kaip papildoma priemonė.</w:t>
      </w:r>
    </w:p>
    <w:p w14:paraId="219D4F07" w14:textId="77777777" w:rsidR="006D2B2F" w:rsidRPr="00F52C36" w:rsidRDefault="006D2B2F" w:rsidP="006D2B2F">
      <w:pPr>
        <w:tabs>
          <w:tab w:val="left" w:pos="360"/>
          <w:tab w:val="num" w:pos="2880"/>
        </w:tabs>
        <w:ind w:firstLine="709"/>
        <w:jc w:val="both"/>
        <w:rPr>
          <w:rFonts w:ascii="Calibri" w:hAnsi="Calibri" w:cs="Calibri"/>
          <w:sz w:val="22"/>
          <w:szCs w:val="22"/>
        </w:rPr>
      </w:pPr>
      <w:r w:rsidRPr="00F52C36">
        <w:rPr>
          <w:rFonts w:ascii="Calibri" w:hAnsi="Calibri" w:cs="Calibri"/>
          <w:sz w:val="22"/>
          <w:szCs w:val="22"/>
        </w:rPr>
        <w:t xml:space="preserve">7. Jeigu Sutartyje nenustatyta kitaip, Sutarties trukmė ir kiti terminai yra skaičiuojami kalendorinėmis dienomis. </w:t>
      </w:r>
    </w:p>
    <w:p w14:paraId="2AED7545" w14:textId="77777777" w:rsidR="006D2B2F" w:rsidRPr="00F52C36" w:rsidRDefault="006D2B2F" w:rsidP="006D2B2F">
      <w:pPr>
        <w:tabs>
          <w:tab w:val="num" w:pos="540"/>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72B8949B"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lastRenderedPageBreak/>
        <w:t>9. Sutartyje, kur reikalauja kontekstas, žodžiai pateikti vienaskaitoje, gali turėti daugiskaitos prasmę ir atvirkščiai.</w:t>
      </w:r>
    </w:p>
    <w:p w14:paraId="2E29F585"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10. Tais atvejais, kai tam tikra prasmė yra skirtinga tarp nurodytosios žodžiais ir nurodytosios skaičiais, vadovaujamasi žodine prasme.</w:t>
      </w:r>
    </w:p>
    <w:p w14:paraId="1ABCC8DC"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p>
    <w:p w14:paraId="577255B8" w14:textId="77777777" w:rsidR="006D2B2F" w:rsidRPr="00F52C36" w:rsidRDefault="006D2B2F" w:rsidP="006D2B2F">
      <w:pPr>
        <w:tabs>
          <w:tab w:val="num" w:pos="540"/>
          <w:tab w:val="num" w:pos="792"/>
          <w:tab w:val="left" w:pos="1701"/>
          <w:tab w:val="num" w:pos="2880"/>
        </w:tabs>
        <w:jc w:val="center"/>
        <w:rPr>
          <w:rFonts w:ascii="Calibri" w:hAnsi="Calibri" w:cs="Calibri"/>
          <w:b/>
          <w:sz w:val="22"/>
          <w:szCs w:val="22"/>
        </w:rPr>
      </w:pPr>
      <w:r w:rsidRPr="00F52C36">
        <w:rPr>
          <w:rFonts w:ascii="Calibri" w:hAnsi="Calibri" w:cs="Calibri"/>
          <w:b/>
          <w:sz w:val="22"/>
          <w:szCs w:val="22"/>
        </w:rPr>
        <w:t>III. ŠALIŲ TEISĖS IR PAREIGOS</w:t>
      </w:r>
    </w:p>
    <w:p w14:paraId="584F5DB7" w14:textId="77777777" w:rsidR="006D2B2F" w:rsidRPr="00F52C36" w:rsidRDefault="006D2B2F" w:rsidP="006D2B2F">
      <w:pPr>
        <w:tabs>
          <w:tab w:val="num" w:pos="540"/>
          <w:tab w:val="num" w:pos="792"/>
          <w:tab w:val="left" w:pos="1701"/>
          <w:tab w:val="num" w:pos="2880"/>
        </w:tabs>
        <w:jc w:val="center"/>
        <w:rPr>
          <w:rFonts w:ascii="Calibri" w:hAnsi="Calibri" w:cs="Calibri"/>
          <w:b/>
          <w:sz w:val="22"/>
          <w:szCs w:val="22"/>
        </w:rPr>
      </w:pPr>
    </w:p>
    <w:p w14:paraId="77CB2891"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11. Vykdydamos Sutartį Šalys įsipareigoja bendradarbiauti, kooperuotis, veikti tinkamai ir sąžiningai viena kitos atžvilgiu. </w:t>
      </w:r>
    </w:p>
    <w:p w14:paraId="47E042E1"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 Paslaugų teikėjas įsipareigoja:</w:t>
      </w:r>
    </w:p>
    <w:p w14:paraId="0172837D"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12.1. teikti Paslaugas Sutartyje ir jos prieduose nustatyta apimtimi, sąlygomis ir tvarka. Visais atvejais visos Paslaugos turi būti suteiktos laiku, kokybiškai ir kompleksiškai;</w:t>
      </w:r>
    </w:p>
    <w:p w14:paraId="212B0C68"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12.2. Paslaugas teikti savo rizika, rūpestingai ir efektyviai, pagal geriausius visuotinai pripažįstamus profesinius standartus ir gerąją praktiką, panaudojant visus reikiamus įgūdžius, žinias; vadovautis vykdomai Paslaugų teikėjo veiklai taikomais reikalavimais;</w:t>
      </w:r>
    </w:p>
    <w:p w14:paraId="0B87BBE4"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12.3. savo sąskaita ištaisyti visus Paslaugų teikimo trūkumus;</w:t>
      </w:r>
    </w:p>
    <w:p w14:paraId="713FCB17"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12.4. nedelsiant informuoti Pirkėją apie bet kurias aplinkybes, kurios trukdo ar gali sutrukdyti Paslaugų teikėjui teikti Paslaugas Sutartyje ir j</w:t>
      </w:r>
      <w:r>
        <w:rPr>
          <w:rFonts w:ascii="Calibri" w:hAnsi="Calibri" w:cs="Calibri"/>
          <w:sz w:val="22"/>
          <w:szCs w:val="22"/>
        </w:rPr>
        <w:t>o</w:t>
      </w:r>
      <w:r w:rsidRPr="00F52C36">
        <w:rPr>
          <w:rFonts w:ascii="Calibri" w:hAnsi="Calibri" w:cs="Calibri"/>
          <w:sz w:val="22"/>
          <w:szCs w:val="22"/>
        </w:rPr>
        <w:t>s prieduose nurodyta apimtimi, sąlygomis ir tvarka;</w:t>
      </w:r>
    </w:p>
    <w:p w14:paraId="375F2ED3"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oro navigacijos paslaugų (toliau – ONP) teikėjo pažymėjime, apima Paslaugas (ar jų dalį) pagal Sutartį);</w:t>
      </w:r>
    </w:p>
    <w:p w14:paraId="59942174"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22D43FF3"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2017</w:t>
      </w:r>
      <w:r>
        <w:rPr>
          <w:rFonts w:ascii="Calibri" w:hAnsi="Calibri" w:cs="Calibri"/>
          <w:sz w:val="22"/>
          <w:szCs w:val="22"/>
        </w:rPr>
        <w:t>/373</w:t>
      </w:r>
      <w:r w:rsidRPr="00F52C36">
        <w:rPr>
          <w:rFonts w:ascii="Calibri" w:hAnsi="Calibri" w:cs="Calibri"/>
          <w:sz w:val="22"/>
          <w:szCs w:val="22"/>
        </w:rPr>
        <w:t xml:space="preserve">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43A61AD4"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566010C7"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3E70935C"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7FD20DEE"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w:t>
      </w:r>
      <w:r w:rsidRPr="00F52C36">
        <w:rPr>
          <w:rFonts w:ascii="Calibri" w:hAnsi="Calibri" w:cs="Calibri"/>
          <w:sz w:val="22"/>
          <w:szCs w:val="22"/>
        </w:rPr>
        <w:lastRenderedPageBreak/>
        <w:t>ONP teikėjo pažymėjime, apima Paslaugas (ar jų dalį) pagal Sutartį ir Paslaugų teikėjas yra sertifikuojamas pagal Reglamento 2017/373 ir (ar) Reglamento 2015/340 reikalavimus);</w:t>
      </w:r>
    </w:p>
    <w:p w14:paraId="386D57AD"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12.12. vykdyti visus Pirkėjo nurodymus, susijusius su Paslaugų teikimu, neprieštaraujančius įstatymams ir (ar) Sutarčiai;</w:t>
      </w:r>
    </w:p>
    <w:p w14:paraId="55C95732"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12.13. tinkamai vykdyti kitus įsipareigojimus ir pareigas, numatytas Sutartyje ir jos prieduose bei galiojančiuose Lietuvos Respublikos teisės aktuose.</w:t>
      </w:r>
    </w:p>
    <w:p w14:paraId="282300B7"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13. Paslaugų teikėjas patvirtina, kad turi visas licencijas, leidimus ir įgaliojimus teikti jo siūlomą Paslaugą.</w:t>
      </w:r>
    </w:p>
    <w:p w14:paraId="61DF475E"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14. Paslaugų teikėjas turi teisę:</w:t>
      </w:r>
    </w:p>
    <w:p w14:paraId="4DC1C7A6"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14.1. gauti mokestį už tinkamai, laiku ir kokybiškai suteiktas Paslaugas;</w:t>
      </w:r>
    </w:p>
    <w:p w14:paraId="1E1517BA"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14.2. kitas Sutarties ir Lietuvos Respublikos galiojančiuose teisės aktuose nustatytas teises.</w:t>
      </w:r>
    </w:p>
    <w:p w14:paraId="2A3C0E0B"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 Pirkėjas įsipareigoja:</w:t>
      </w:r>
    </w:p>
    <w:p w14:paraId="5CF37CCF"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15.1. Paslaugų teikėjui sudaryti sąlygas, suteikti informaciją ir dokumentus, reikalingus tinkamam Paslaugų teikimui;</w:t>
      </w:r>
    </w:p>
    <w:p w14:paraId="0407EF9D"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15.2. sudaryti sąlygas Paslaugų teikėjo darbuotojams, atitinkantiems teisės aktuose nustatytus reikalavimus, patekti į Pirkėjo ar oro uosto valdomos teritorijos riboto patekimo zoną, kai tai yra reikalinga Paslaugoms teikti, ir išduoti reikalingus leidimus;</w:t>
      </w:r>
    </w:p>
    <w:p w14:paraId="3F80086B"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2DCFB50F"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15.4. laiku atsiskaityti su Paslaugų teikėju už tinkamai, pagal Sutarties sąlygas, suteiktas Paslaugas;</w:t>
      </w:r>
    </w:p>
    <w:p w14:paraId="1461BF2B"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 Pirkėjas turi teisę:</w:t>
      </w:r>
    </w:p>
    <w:p w14:paraId="04EF8960"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16.1. atsisakyti priimti nekokybiškai ar ne laiku suteiktas Paslaugas ar jų dalį;</w:t>
      </w:r>
    </w:p>
    <w:p w14:paraId="7475D68D"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16.2. reikalauti, kad Paslaugų teikėjas nedelsiant ir neatlygintinai ištaisytų netinkamai, nekokybiškai suteiktų Paslaugų trūkumus;</w:t>
      </w:r>
    </w:p>
    <w:p w14:paraId="67B4E5A4"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21DABFB0"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16.4. 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 </w:t>
      </w:r>
    </w:p>
    <w:p w14:paraId="5FF8871F"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16.5. kitas Sutartyje ir Lietuvos Respublikos teisės aktuose nustatytas teises.</w:t>
      </w:r>
    </w:p>
    <w:p w14:paraId="5C649557" w14:textId="77777777" w:rsidR="006D2B2F" w:rsidRPr="00F52C36" w:rsidRDefault="006D2B2F" w:rsidP="006D2B2F">
      <w:pPr>
        <w:tabs>
          <w:tab w:val="num" w:pos="540"/>
          <w:tab w:val="num" w:pos="792"/>
          <w:tab w:val="left" w:pos="1701"/>
          <w:tab w:val="num" w:pos="2880"/>
        </w:tabs>
        <w:jc w:val="center"/>
        <w:rPr>
          <w:rFonts w:ascii="Calibri" w:hAnsi="Calibri" w:cs="Calibri"/>
          <w:sz w:val="22"/>
          <w:szCs w:val="22"/>
        </w:rPr>
      </w:pPr>
    </w:p>
    <w:p w14:paraId="19C205B9" w14:textId="77777777" w:rsidR="006D2B2F" w:rsidRPr="00F52C36" w:rsidRDefault="006D2B2F" w:rsidP="006D2B2F">
      <w:pPr>
        <w:tabs>
          <w:tab w:val="num" w:pos="540"/>
          <w:tab w:val="num" w:pos="792"/>
          <w:tab w:val="left" w:pos="1701"/>
          <w:tab w:val="num" w:pos="2880"/>
        </w:tabs>
        <w:jc w:val="center"/>
        <w:rPr>
          <w:rFonts w:ascii="Calibri" w:hAnsi="Calibri" w:cs="Calibri"/>
          <w:b/>
          <w:sz w:val="22"/>
          <w:szCs w:val="22"/>
        </w:rPr>
      </w:pPr>
      <w:r w:rsidRPr="00F52C36">
        <w:rPr>
          <w:rFonts w:ascii="Calibri" w:hAnsi="Calibri" w:cs="Calibri"/>
          <w:b/>
          <w:sz w:val="22"/>
          <w:szCs w:val="22"/>
        </w:rPr>
        <w:t>IV. SUTARTIES KAINA, KAINODARA IR ATSISKAITYMŲ TVARKA</w:t>
      </w:r>
    </w:p>
    <w:p w14:paraId="436238E3" w14:textId="77777777" w:rsidR="006D2B2F" w:rsidRPr="00F52C36" w:rsidRDefault="006D2B2F" w:rsidP="006D2B2F">
      <w:pPr>
        <w:tabs>
          <w:tab w:val="num" w:pos="540"/>
          <w:tab w:val="num" w:pos="792"/>
          <w:tab w:val="left" w:pos="1701"/>
          <w:tab w:val="num" w:pos="2880"/>
        </w:tabs>
        <w:jc w:val="center"/>
        <w:rPr>
          <w:rFonts w:ascii="Calibri" w:hAnsi="Calibri" w:cs="Calibri"/>
          <w:sz w:val="22"/>
          <w:szCs w:val="22"/>
        </w:rPr>
      </w:pPr>
    </w:p>
    <w:p w14:paraId="2A2D3C86"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17. Sutarties kaina nurodyta Sutarties SS dalyje.</w:t>
      </w:r>
    </w:p>
    <w:p w14:paraId="2477B547" w14:textId="77777777" w:rsidR="006D2B2F" w:rsidRPr="00F52C36" w:rsidRDefault="006D2B2F" w:rsidP="006D2B2F">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1F721B0B"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77843BF3"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lastRenderedPageBreak/>
        <w:t>20. Bet kuri Sutarties Šalis Sutarties galiojimo laikotarpiu turi teisę inicijuoti įkainių perskaičiavimą (keitimą) toliau nurodytomis sąlygomis:</w:t>
      </w:r>
    </w:p>
    <w:p w14:paraId="26FCDA02"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 xml:space="preserve">20.1. Perskaičiavimas gali būti atliktas ne anksčiau kaip po 6 (šešių) mėnesių nuo </w:t>
      </w:r>
      <w:sdt>
        <w:sdtPr>
          <w:rPr>
            <w:rFonts w:ascii="Calibri" w:hAnsi="Calibri" w:cs="Calibri"/>
            <w:sz w:val="22"/>
            <w:szCs w:val="22"/>
          </w:rPr>
          <w:alias w:val="Pasirinkite"/>
          <w:tag w:val="Pasirinkite"/>
          <w:id w:val="-1461952951"/>
          <w:placeholder>
            <w:docPart w:val="376C259531454B6A9201521EDBA88B2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52C36">
            <w:rPr>
              <w:rFonts w:ascii="Calibri" w:hAnsi="Calibri" w:cs="Calibri"/>
              <w:sz w:val="22"/>
              <w:szCs w:val="22"/>
            </w:rPr>
            <w:t>Sutarties sudarymo dienos</w:t>
          </w:r>
        </w:sdtContent>
      </w:sdt>
      <w:r w:rsidRPr="00F52C36">
        <w:rPr>
          <w:rFonts w:ascii="Calibri" w:hAnsi="Calibri" w:cs="Calibri"/>
          <w:sz w:val="22"/>
          <w:szCs w:val="22"/>
        </w:rPr>
        <w:t xml:space="preserve"> (</w:t>
      </w:r>
      <w:r w:rsidRPr="00F52C36">
        <w:rPr>
          <w:rFonts w:ascii="Calibri" w:hAnsi="Calibri" w:cs="Calibri"/>
          <w:i/>
          <w:iCs/>
          <w:sz w:val="22"/>
          <w:szCs w:val="22"/>
        </w:rPr>
        <w:t>jeigu perskaičiavimas jau buvo atliktas – nuo paskutinio perskaičiavimo pagal šį punktą dienos</w:t>
      </w:r>
      <w:r w:rsidRPr="00F52C36">
        <w:rPr>
          <w:rFonts w:ascii="Calibri" w:hAnsi="Calibri" w:cs="Calibr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D443499"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20.2.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4CA2C26C"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20.3. Perskaičiuotieji įkainiai taikomi užsakymams, pateiktiems po to, kai Šalys sudaro susitarimą dėl įkainių perskaičiavimo.</w:t>
      </w:r>
    </w:p>
    <w:p w14:paraId="1B099835"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20.4. Nauji įkainiai apskaičiuojami pagal formulę:</w:t>
      </w:r>
    </w:p>
    <w:p w14:paraId="5A20DD1A" w14:textId="77777777" w:rsidR="006D2B2F" w:rsidRPr="00F52C36" w:rsidRDefault="00000000" w:rsidP="006D2B2F">
      <w:pPr>
        <w:ind w:firstLine="720"/>
        <w:jc w:val="both"/>
        <w:rPr>
          <w:rFonts w:ascii="Calibri" w:hAnsi="Calibri" w:cs="Calibri"/>
          <w:i/>
          <w:sz w:val="22"/>
          <w:szCs w:val="22"/>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m:t>
        </m:r>
        <m:r>
          <w:rPr>
            <w:rFonts w:ascii="Cambria Math" w:eastAsiaTheme="minorEastAsia" w:hAnsi="Cambria Math" w:cs="Calibri"/>
            <w:sz w:val="22"/>
            <w:szCs w:val="22"/>
          </w:rPr>
          <m:t>a+</m:t>
        </m:r>
        <m:d>
          <m:dPr>
            <m:ctrlPr>
              <w:rPr>
                <w:rFonts w:ascii="Cambria Math" w:eastAsiaTheme="minorEastAsia" w:hAnsi="Cambria Math" w:cs="Calibri"/>
                <w:i/>
                <w:sz w:val="22"/>
                <w:szCs w:val="22"/>
              </w:rPr>
            </m:ctrlPr>
          </m:d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k</m:t>
                </m:r>
              </m:num>
              <m:den>
                <m:r>
                  <w:rPr>
                    <w:rFonts w:ascii="Cambria Math" w:eastAsiaTheme="minorEastAsia" w:hAnsi="Cambria Math" w:cs="Calibri"/>
                    <w:sz w:val="22"/>
                    <w:szCs w:val="22"/>
                  </w:rPr>
                  <m:t>100</m:t>
                </m:r>
              </m:den>
            </m:f>
            <m:r>
              <w:rPr>
                <w:rFonts w:ascii="Cambria Math" w:eastAsiaTheme="minorEastAsia" w:hAnsi="Cambria Math" w:cs="Calibri"/>
                <w:sz w:val="22"/>
                <w:szCs w:val="22"/>
              </w:rPr>
              <m:t>×a</m:t>
            </m:r>
          </m:e>
        </m:d>
      </m:oMath>
      <w:r w:rsidR="006D2B2F" w:rsidRPr="00F52C36">
        <w:rPr>
          <w:rFonts w:ascii="Calibri" w:eastAsiaTheme="minorEastAsia" w:hAnsi="Calibri" w:cs="Calibri"/>
          <w:i/>
          <w:sz w:val="22"/>
          <w:szCs w:val="22"/>
        </w:rPr>
        <w:t>, kur</w:t>
      </w:r>
    </w:p>
    <w:p w14:paraId="39CF22F6" w14:textId="77777777" w:rsidR="006D2B2F" w:rsidRPr="00F52C36" w:rsidRDefault="006D2B2F" w:rsidP="006D2B2F">
      <w:pPr>
        <w:ind w:firstLine="720"/>
        <w:rPr>
          <w:rFonts w:ascii="Calibri" w:hAnsi="Calibri" w:cs="Calibri"/>
          <w:sz w:val="22"/>
          <w:szCs w:val="22"/>
        </w:rPr>
      </w:pPr>
      <w:r w:rsidRPr="00F52C36">
        <w:rPr>
          <w:rFonts w:ascii="Calibri" w:hAnsi="Calibri" w:cs="Calibri"/>
          <w:sz w:val="22"/>
          <w:szCs w:val="22"/>
        </w:rPr>
        <w:t>a – įkainis (Eur be PVM)) (jei jis jau buvo perskaičiuotas, tai po paskutinio perskaičiavimo).</w:t>
      </w:r>
    </w:p>
    <w:p w14:paraId="5A7CFC26" w14:textId="77777777" w:rsidR="006D2B2F" w:rsidRPr="00F52C36" w:rsidRDefault="006D2B2F" w:rsidP="006D2B2F">
      <w:pPr>
        <w:ind w:firstLine="720"/>
        <w:rPr>
          <w:rFonts w:ascii="Calibri" w:hAnsi="Calibri" w:cs="Calibri"/>
          <w:sz w:val="22"/>
          <w:szCs w:val="22"/>
        </w:rPr>
      </w:pPr>
      <w:r w:rsidRPr="00F52C36">
        <w:rPr>
          <w:rFonts w:ascii="Calibri" w:hAnsi="Calibri" w:cs="Calibri"/>
          <w:sz w:val="22"/>
          <w:szCs w:val="22"/>
        </w:rPr>
        <w:t>a</w:t>
      </w:r>
      <w:r w:rsidRPr="00F52C36">
        <w:rPr>
          <w:rFonts w:ascii="Calibri" w:hAnsi="Calibri" w:cs="Calibri"/>
          <w:sz w:val="22"/>
          <w:szCs w:val="22"/>
          <w:vertAlign w:val="subscript"/>
        </w:rPr>
        <w:t>1</w:t>
      </w:r>
      <w:r w:rsidRPr="00F52C36">
        <w:rPr>
          <w:rFonts w:ascii="Calibri" w:hAnsi="Calibri" w:cs="Calibri"/>
          <w:sz w:val="22"/>
          <w:szCs w:val="22"/>
        </w:rPr>
        <w:t xml:space="preserve"> – perskaičiuotas (pakeistas) įkainis (Eur be PVM)</w:t>
      </w:r>
    </w:p>
    <w:p w14:paraId="07E23445"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k – Pagal vartotojų kainų indeksą (</w:t>
      </w:r>
      <w:sdt>
        <w:sdtPr>
          <w:rPr>
            <w:rFonts w:ascii="Calibri" w:hAnsi="Calibri" w:cs="Calibri"/>
            <w:sz w:val="22"/>
            <w:szCs w:val="22"/>
          </w:rPr>
          <w:id w:val="-1011140752"/>
          <w:placeholder>
            <w:docPart w:val="C980947029FD4AB89BD8336D4F8D277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52C36">
            <w:rPr>
              <w:rFonts w:ascii="Calibri" w:hAnsi="Calibri" w:cs="Calibri"/>
              <w:sz w:val="22"/>
              <w:szCs w:val="22"/>
            </w:rPr>
            <w:t>VARTOJIMO PREKĖS IR PASLAUGOS</w:t>
          </w:r>
        </w:sdtContent>
      </w:sdt>
      <w:r w:rsidRPr="00F52C36">
        <w:rPr>
          <w:rFonts w:ascii="Calibri" w:hAnsi="Calibri" w:cs="Calibri"/>
          <w:sz w:val="22"/>
          <w:szCs w:val="22"/>
        </w:rPr>
        <w:t>) apskaičiuotas Vartojimo prekių ir paslaugų kainų pokytis (padidėjimas arba sumažėjimas) (%). „k“ reikšmė skaičiuojama pagal formulę:</w:t>
      </w:r>
    </w:p>
    <w:p w14:paraId="0BFBF537" w14:textId="77777777" w:rsidR="006D2B2F" w:rsidRPr="00F52C36" w:rsidRDefault="006D2B2F" w:rsidP="006D2B2F">
      <w:pPr>
        <w:ind w:firstLine="720"/>
        <w:jc w:val="both"/>
        <w:rPr>
          <w:rFonts w:ascii="Calibri" w:hAnsi="Calibri" w:cs="Calibri"/>
          <w:sz w:val="22"/>
          <w:szCs w:val="22"/>
        </w:rPr>
      </w:pPr>
      <m:oMath>
        <m:r>
          <w:rPr>
            <w:rFonts w:ascii="Cambria Math" w:hAnsi="Cambria Math" w:cs="Calibri"/>
            <w:sz w:val="22"/>
            <w:szCs w:val="22"/>
          </w:rPr>
          <m:t>k =</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naujausias</m:t>
                </m:r>
              </m:sub>
            </m:sSub>
          </m:num>
          <m:den>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pradžia</m:t>
                </m:r>
              </m:sub>
            </m:sSub>
          </m:den>
        </m:f>
        <m:r>
          <w:rPr>
            <w:rFonts w:ascii="Cambria Math" w:eastAsiaTheme="minorEastAsia" w:hAnsi="Cambria Math" w:cs="Calibri"/>
            <w:sz w:val="22"/>
            <w:szCs w:val="22"/>
          </w:rPr>
          <m:t>×100-100</m:t>
        </m:r>
      </m:oMath>
      <w:r w:rsidRPr="00F52C36">
        <w:rPr>
          <w:rFonts w:ascii="Calibri" w:eastAsiaTheme="minorEastAsia" w:hAnsi="Calibri" w:cs="Calibri"/>
          <w:sz w:val="22"/>
          <w:szCs w:val="22"/>
        </w:rPr>
        <w:t>, (proc.) kur</w:t>
      </w:r>
    </w:p>
    <w:p w14:paraId="5BFAF0A8" w14:textId="77777777" w:rsidR="006D2B2F" w:rsidRPr="00F52C36" w:rsidRDefault="006D2B2F" w:rsidP="006D2B2F">
      <w:pPr>
        <w:ind w:firstLine="720"/>
        <w:jc w:val="both"/>
        <w:rPr>
          <w:rFonts w:ascii="Calibri" w:hAnsi="Calibri" w:cs="Calibri"/>
          <w:sz w:val="22"/>
          <w:szCs w:val="22"/>
        </w:rPr>
      </w:pPr>
      <w:proofErr w:type="spellStart"/>
      <w:r w:rsidRPr="00F52C36">
        <w:rPr>
          <w:rFonts w:ascii="Calibri" w:hAnsi="Calibri" w:cs="Calibri"/>
          <w:sz w:val="22"/>
          <w:szCs w:val="22"/>
        </w:rPr>
        <w:t>Ind</w:t>
      </w:r>
      <w:r w:rsidRPr="00F52C36">
        <w:rPr>
          <w:rFonts w:ascii="Calibri" w:hAnsi="Calibri" w:cs="Calibri"/>
          <w:sz w:val="22"/>
          <w:szCs w:val="22"/>
          <w:vertAlign w:val="subscript"/>
        </w:rPr>
        <w:t>naujausias</w:t>
      </w:r>
      <w:proofErr w:type="spellEnd"/>
      <w:r w:rsidRPr="00F52C36">
        <w:rPr>
          <w:rFonts w:ascii="Calibri" w:hAnsi="Calibri" w:cs="Calibri"/>
          <w:sz w:val="22"/>
          <w:szCs w:val="22"/>
        </w:rPr>
        <w:t xml:space="preserve"> – kreipimosi dėl kainos perskaičiavimo išsiuntimo kitai šaliai datą naujausias paskelbtas vartojimo prekių ir paslaugų indeksas (</w:t>
      </w:r>
      <w:sdt>
        <w:sdtPr>
          <w:rPr>
            <w:rFonts w:ascii="Calibri" w:hAnsi="Calibri" w:cs="Calibri"/>
            <w:sz w:val="22"/>
            <w:szCs w:val="22"/>
          </w:rPr>
          <w:id w:val="1296644698"/>
          <w:placeholder>
            <w:docPart w:val="B3AD69E9FAB04638BF8E03DF6AAC7BD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52C36">
            <w:rPr>
              <w:rFonts w:ascii="Calibri" w:hAnsi="Calibri" w:cs="Calibri"/>
              <w:sz w:val="22"/>
              <w:szCs w:val="22"/>
            </w:rPr>
            <w:t>VARTOJIMO PREKĖS IR PASLAUGOS</w:t>
          </w:r>
        </w:sdtContent>
      </w:sdt>
      <w:r w:rsidRPr="00F52C36">
        <w:rPr>
          <w:rFonts w:ascii="Calibri" w:hAnsi="Calibri" w:cs="Calibri"/>
          <w:sz w:val="22"/>
          <w:szCs w:val="22"/>
        </w:rPr>
        <w:t>);</w:t>
      </w:r>
    </w:p>
    <w:p w14:paraId="44EF4748" w14:textId="77777777" w:rsidR="006D2B2F" w:rsidRPr="00F52C36" w:rsidRDefault="006D2B2F" w:rsidP="006D2B2F">
      <w:pPr>
        <w:ind w:firstLine="720"/>
        <w:jc w:val="both"/>
        <w:rPr>
          <w:rFonts w:ascii="Calibri" w:hAnsi="Calibri" w:cs="Calibri"/>
          <w:sz w:val="22"/>
          <w:szCs w:val="22"/>
        </w:rPr>
      </w:pPr>
      <w:proofErr w:type="spellStart"/>
      <w:r w:rsidRPr="00F52C36">
        <w:rPr>
          <w:rFonts w:ascii="Calibri" w:hAnsi="Calibri" w:cs="Calibri"/>
          <w:sz w:val="22"/>
          <w:szCs w:val="22"/>
        </w:rPr>
        <w:t>Ind</w:t>
      </w:r>
      <w:r w:rsidRPr="00F52C36">
        <w:rPr>
          <w:rFonts w:ascii="Calibri" w:hAnsi="Calibri" w:cs="Calibri"/>
          <w:sz w:val="22"/>
          <w:szCs w:val="22"/>
          <w:vertAlign w:val="subscript"/>
        </w:rPr>
        <w:t>pradžia</w:t>
      </w:r>
      <w:proofErr w:type="spellEnd"/>
      <w:r w:rsidRPr="00F52C36">
        <w:rPr>
          <w:rFonts w:ascii="Calibri" w:hAnsi="Calibri" w:cs="Calibri"/>
          <w:sz w:val="22"/>
          <w:szCs w:val="22"/>
        </w:rPr>
        <w:t xml:space="preserve"> – laikotarpio pradžios datos (mėnesio) vartojimo prekių ir paslaugų indeksas (</w:t>
      </w:r>
      <w:sdt>
        <w:sdtPr>
          <w:rPr>
            <w:rFonts w:ascii="Calibri" w:hAnsi="Calibri" w:cs="Calibri"/>
            <w:sz w:val="22"/>
            <w:szCs w:val="22"/>
          </w:rPr>
          <w:id w:val="-1902665971"/>
          <w:placeholder>
            <w:docPart w:val="DE733EC2EDB04C7AAE80B303C8F479E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52C36">
            <w:rPr>
              <w:rFonts w:ascii="Calibri" w:hAnsi="Calibri" w:cs="Calibri"/>
              <w:sz w:val="22"/>
              <w:szCs w:val="22"/>
            </w:rPr>
            <w:t>VARTOJIMO PREKĖS IR PASLAUGOS</w:t>
          </w:r>
        </w:sdtContent>
      </w:sdt>
      <w:r w:rsidRPr="00F52C36">
        <w:rPr>
          <w:rFonts w:ascii="Calibri" w:hAnsi="Calibri" w:cs="Calibri"/>
          <w:sz w:val="22"/>
          <w:szCs w:val="22"/>
        </w:rPr>
        <w:t xml:space="preserve">). Pirmojo perskaičiavimo atveju laikotarpio pradžia (mėnuo) yra </w:t>
      </w:r>
      <w:sdt>
        <w:sdtPr>
          <w:rPr>
            <w:rFonts w:ascii="Calibri" w:hAnsi="Calibri" w:cs="Calibri"/>
            <w:sz w:val="22"/>
            <w:szCs w:val="22"/>
          </w:rPr>
          <w:alias w:val="Pasirinkite"/>
          <w:tag w:val="Pasirinkite"/>
          <w:id w:val="-603956337"/>
          <w:placeholder>
            <w:docPart w:val="286424CBBF7C49168962730AEDDC47F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52C36">
            <w:rPr>
              <w:rFonts w:ascii="Calibri" w:hAnsi="Calibri" w:cs="Calibri"/>
              <w:sz w:val="22"/>
              <w:szCs w:val="22"/>
            </w:rPr>
            <w:t>Sutarties sudarymo dienos</w:t>
          </w:r>
        </w:sdtContent>
      </w:sdt>
      <w:r w:rsidRPr="00F52C36">
        <w:rPr>
          <w:rFonts w:ascii="Calibri" w:hAnsi="Calibri" w:cs="Calibri"/>
          <w:sz w:val="22"/>
          <w:szCs w:val="22"/>
        </w:rPr>
        <w:t xml:space="preserve"> mėnuo. Antrojo ir vėlesnių perskaičiavimų atveju laikotarpio pradžia (mėnuo) yra paskutinio perskaičiavimo metu naudotos paskelbto atitinkamo indekso reikšmės mėnuo.</w:t>
      </w:r>
    </w:p>
    <w:p w14:paraId="2A8E5E5D"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 xml:space="preserve">20.5. Skaičiavimams indeksų reikšmės imamos </w:t>
      </w:r>
      <w:r w:rsidRPr="00F52C36">
        <w:rPr>
          <w:rFonts w:ascii="Calibri" w:hAnsi="Calibri" w:cs="Calibri"/>
          <w:b/>
          <w:bCs/>
          <w:sz w:val="22"/>
          <w:szCs w:val="22"/>
        </w:rPr>
        <w:t>keturių</w:t>
      </w:r>
      <w:r w:rsidRPr="00F52C36">
        <w:rPr>
          <w:rFonts w:ascii="Calibri" w:hAnsi="Calibri" w:cs="Calibri"/>
          <w:sz w:val="22"/>
          <w:szCs w:val="22"/>
        </w:rPr>
        <w:t xml:space="preserve"> skaitmenų po kablelio tikslumu. Apskaičiuotas pokytis (k) tolesniems skaičiavimams naudojamas suapvalinus iki </w:t>
      </w:r>
      <w:r w:rsidRPr="00F52C36">
        <w:rPr>
          <w:rFonts w:ascii="Calibri" w:hAnsi="Calibri" w:cs="Calibri"/>
          <w:b/>
          <w:bCs/>
          <w:sz w:val="22"/>
          <w:szCs w:val="22"/>
        </w:rPr>
        <w:t>vieno</w:t>
      </w:r>
      <w:r w:rsidRPr="00F52C36">
        <w:rPr>
          <w:rFonts w:ascii="Calibri" w:hAnsi="Calibri" w:cs="Calibri"/>
          <w:i/>
          <w:iCs/>
          <w:sz w:val="22"/>
          <w:szCs w:val="22"/>
        </w:rPr>
        <w:t xml:space="preserve"> </w:t>
      </w:r>
      <w:r w:rsidRPr="00F52C36">
        <w:rPr>
          <w:rFonts w:ascii="Calibri" w:hAnsi="Calibri" w:cs="Calibri"/>
          <w:sz w:val="22"/>
          <w:szCs w:val="22"/>
        </w:rPr>
        <w:t xml:space="preserve">skaitmens po kablelio, o apskaičiuotas įkainis „a“ suapvalinamas iki </w:t>
      </w:r>
      <w:r w:rsidRPr="00F52C36">
        <w:rPr>
          <w:rFonts w:ascii="Calibri" w:hAnsi="Calibri" w:cs="Calibri"/>
          <w:b/>
          <w:bCs/>
          <w:sz w:val="22"/>
          <w:szCs w:val="22"/>
        </w:rPr>
        <w:t>dviejų</w:t>
      </w:r>
      <w:r w:rsidRPr="00F52C36">
        <w:rPr>
          <w:rFonts w:ascii="Calibri" w:hAnsi="Calibri" w:cs="Calibri"/>
          <w:sz w:val="22"/>
          <w:szCs w:val="22"/>
        </w:rPr>
        <w:t xml:space="preserve"> skaitmenų po kablelio.</w:t>
      </w:r>
    </w:p>
    <w:p w14:paraId="32C6DB05"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20.6. Vėlesnis kainų arba įkainių perskaičiavimas negali apimti laikotarpio, už kurį jau buvo atliktas perskaičiavimas.</w:t>
      </w:r>
    </w:p>
    <w:p w14:paraId="11CD225D"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20.7. Įkainių perskaičiavimas įforminamas Pirkėjo ir Paslaugų teikėjo pasirašomu susitarimu dėl Sutarties pakeitimo ir įsigalioja kito po susitarimo pasirašymo datos mėnesio pirmą dieną.</w:t>
      </w:r>
    </w:p>
    <w:p w14:paraId="05AC1192"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20.8. Perskaičiuoti įkainiai taikomi toms Paslaugoms ir (arba) susijusioms Prekėms, kurios užsakomos arba bus teikiamos po susitarimo dėl įkainių pakeitimo įsigaliojimo.</w:t>
      </w:r>
    </w:p>
    <w:p w14:paraId="352AC1F7" w14:textId="77777777" w:rsidR="006D2B2F" w:rsidRPr="00F52C36" w:rsidRDefault="006D2B2F" w:rsidP="006D2B2F">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445FF5D9" w14:textId="77777777" w:rsidR="006D2B2F" w:rsidRPr="00F52C36" w:rsidRDefault="006D2B2F" w:rsidP="006D2B2F">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21.1. transportavimo išlaidas;</w:t>
      </w:r>
    </w:p>
    <w:p w14:paraId="30676CDC" w14:textId="77777777" w:rsidR="006D2B2F" w:rsidRPr="00F52C36" w:rsidRDefault="006D2B2F" w:rsidP="006D2B2F">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21.2. pakavimo, pakrovimo, tranzito, iškrovimo, išpakavimo, tikrinimo, draudimo ir kitas su paslaugų teikimu susijusias išlaidas;</w:t>
      </w:r>
    </w:p>
    <w:p w14:paraId="0AC80466" w14:textId="77777777" w:rsidR="006D2B2F" w:rsidRPr="00F52C36" w:rsidRDefault="006D2B2F" w:rsidP="006D2B2F">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21.3. visas su dokumentų, kurių reikalauja Pirkėjas, rengimu ir pateikimu susijusias išlaidas;</w:t>
      </w:r>
    </w:p>
    <w:p w14:paraId="365D73AE" w14:textId="77777777" w:rsidR="006D2B2F" w:rsidRPr="00F52C36" w:rsidRDefault="006D2B2F" w:rsidP="006D2B2F">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3A2B9DA6" w14:textId="77777777" w:rsidR="006D2B2F" w:rsidRPr="00F52C36" w:rsidRDefault="006D2B2F" w:rsidP="006D2B2F">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21.5. naudojimo ir priežiūros taisyklių bei instrukcijų, numatytų Techninėje specifikacijoje, pateikimo išlaidas;</w:t>
      </w:r>
    </w:p>
    <w:p w14:paraId="364BAF10" w14:textId="77777777" w:rsidR="006D2B2F" w:rsidRPr="00F52C36" w:rsidRDefault="006D2B2F" w:rsidP="006D2B2F">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21.6. garantinio remonto išlaidas.</w:t>
      </w:r>
    </w:p>
    <w:p w14:paraId="1087D6C7"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22. Užsienio valiutų kursų svyravimo, gamintojų kainų keitimo rizika tenka Paslaugų teikėjui.</w:t>
      </w:r>
    </w:p>
    <w:p w14:paraId="46473B3A" w14:textId="77777777" w:rsidR="006D2B2F" w:rsidRPr="00F52C36" w:rsidRDefault="006D2B2F" w:rsidP="006D2B2F">
      <w:pPr>
        <w:jc w:val="both"/>
        <w:rPr>
          <w:rFonts w:ascii="Calibri" w:hAnsi="Calibri" w:cs="Calibri"/>
          <w:sz w:val="22"/>
          <w:szCs w:val="22"/>
        </w:rPr>
      </w:pPr>
      <w:r w:rsidRPr="00F52C36">
        <w:rPr>
          <w:rFonts w:ascii="Calibri" w:hAnsi="Calibri" w:cs="Calibri"/>
          <w:sz w:val="22"/>
          <w:szCs w:val="22"/>
        </w:rPr>
        <w:lastRenderedPageBreak/>
        <w:tab/>
        <w:t>23. Atsiskaitoma už faktiškai suteiktas Paslaugas, o jeigu Paslaugos teikiamos etapais – pasibaigus atitinkamam Paslaugų teikimo etapui.</w:t>
      </w:r>
    </w:p>
    <w:p w14:paraId="35B7FCFB" w14:textId="77777777" w:rsidR="006D2B2F" w:rsidRPr="00F52C36" w:rsidRDefault="006D2B2F" w:rsidP="006D2B2F">
      <w:pPr>
        <w:jc w:val="both"/>
        <w:rPr>
          <w:rFonts w:ascii="Calibri" w:hAnsi="Calibri" w:cs="Calibri"/>
          <w:sz w:val="22"/>
          <w:szCs w:val="22"/>
        </w:rPr>
      </w:pPr>
      <w:r w:rsidRPr="00F52C36">
        <w:rPr>
          <w:rFonts w:ascii="Calibri" w:hAnsi="Calibri" w:cs="Calibri"/>
          <w:b/>
          <w:sz w:val="22"/>
          <w:szCs w:val="22"/>
        </w:rPr>
        <w:tab/>
      </w:r>
      <w:r w:rsidRPr="00F52C36">
        <w:rPr>
          <w:rFonts w:ascii="Calibri" w:hAnsi="Calibri" w:cs="Calibri"/>
          <w:sz w:val="22"/>
          <w:szCs w:val="22"/>
        </w:rPr>
        <w:t>24. Paslaugos teikiamos Sutarties SS dalyje (arba Sutarties priede (-</w:t>
      </w:r>
      <w:proofErr w:type="spellStart"/>
      <w:r w:rsidRPr="00F52C36">
        <w:rPr>
          <w:rFonts w:ascii="Calibri" w:hAnsi="Calibri" w:cs="Calibri"/>
          <w:sz w:val="22"/>
          <w:szCs w:val="22"/>
        </w:rPr>
        <w:t>uose</w:t>
      </w:r>
      <w:proofErr w:type="spellEnd"/>
      <w:r w:rsidRPr="00F52C36">
        <w:rPr>
          <w:rFonts w:ascii="Calibri" w:hAnsi="Calibri" w:cs="Calibri"/>
          <w:sz w:val="22"/>
          <w:szCs w:val="22"/>
        </w:rPr>
        <w:t>)) numatytais terminais ir tvarka.</w:t>
      </w:r>
    </w:p>
    <w:p w14:paraId="6E710C03"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Atsižvelgdamos į perkamų Paslaugų vykdymo sąlygas ar į Sutarties kainą (jei ji yra iki 5000 eurų) Šalys gali susitarti, nurodydamos tai Sutarties SS dalyje, kad Pirkėjas patvirtina Paslaugų suteikimą priimdamas (pasirašydamas) PVM sąskaitą faktūrą. </w:t>
      </w:r>
    </w:p>
    <w:p w14:paraId="01E6BF56"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0C46FD9E"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27. Pirkėjas Perdavimo aktą pasirašo per 3 (tris) darbo dienas nuo jo gavimo dienos ir grąžina 1 (vieną) pasirašytą šio akto egzempliorių Paslaugų teikėjui.</w:t>
      </w:r>
    </w:p>
    <w:p w14:paraId="1A7C52CC"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2E810FA7"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29. Paslaugų teikėjas privalo (iki PVM sąskaitos faktūros už Perdavimo akte nurodytas Paslaugas pateikimo) ištaisyti Pirkėjo nurodytus Paslaugų teikimo trūkumus ne vėliau kaip per 3 (tris) darbo dienas, nebent Šalys susitartų dėl kito termino.</w:t>
      </w:r>
    </w:p>
    <w:p w14:paraId="28424310" w14:textId="77777777" w:rsidR="006D2B2F" w:rsidRPr="00F52C36" w:rsidRDefault="006D2B2F" w:rsidP="006D2B2F">
      <w:pPr>
        <w:tabs>
          <w:tab w:val="left" w:pos="709"/>
        </w:tabs>
        <w:jc w:val="both"/>
        <w:rPr>
          <w:rFonts w:ascii="Calibri" w:hAnsi="Calibri" w:cs="Calibri"/>
          <w:sz w:val="22"/>
          <w:szCs w:val="22"/>
        </w:rPr>
      </w:pPr>
      <w:r w:rsidRPr="00F52C36">
        <w:rPr>
          <w:rFonts w:ascii="Calibri" w:hAnsi="Calibri" w:cs="Calibri"/>
          <w:sz w:val="22"/>
          <w:szCs w:val="22"/>
        </w:rPr>
        <w:tab/>
        <w:t xml:space="preserve">30. Pirkėjas už suteiktas tinkamas Paslaugas sumoka Paslaugų teikėjui per 30 dienų nuo PVM sąskaitos faktūros gavimo dienos </w:t>
      </w:r>
      <w:r w:rsidRPr="00F52C36">
        <w:rPr>
          <w:rFonts w:ascii="Calibri" w:hAnsi="Calibri" w:cs="Calibri"/>
          <w:i/>
          <w:sz w:val="22"/>
          <w:szCs w:val="22"/>
        </w:rPr>
        <w:t>(arba per Sutarties SS dalyje nurodytą terminą)</w:t>
      </w:r>
      <w:r w:rsidRPr="00F52C36">
        <w:rPr>
          <w:rFonts w:ascii="Calibri" w:hAnsi="Calibri" w:cs="Calibri"/>
          <w:sz w:val="22"/>
          <w:szCs w:val="22"/>
        </w:rPr>
        <w:t xml:space="preserve"> mokėjimo pavedimu į Paslaugų teikėjo PVM sąskaitoje faktūroje nurodytą banko sąskaitą.</w:t>
      </w:r>
    </w:p>
    <w:p w14:paraId="1113804A" w14:textId="77777777" w:rsidR="006D2B2F" w:rsidRPr="00F52C36" w:rsidRDefault="006D2B2F" w:rsidP="006D2B2F">
      <w:pPr>
        <w:tabs>
          <w:tab w:val="left" w:pos="709"/>
        </w:tabs>
        <w:jc w:val="both"/>
        <w:rPr>
          <w:rFonts w:ascii="Calibri" w:hAnsi="Calibri" w:cs="Calibri"/>
          <w:bCs/>
          <w:iCs/>
          <w:sz w:val="22"/>
          <w:szCs w:val="22"/>
        </w:rPr>
      </w:pPr>
      <w:r w:rsidRPr="00F52C36">
        <w:rPr>
          <w:rFonts w:ascii="Calibri" w:hAnsi="Calibri" w:cs="Calibri"/>
          <w:sz w:val="22"/>
          <w:szCs w:val="22"/>
        </w:rPr>
        <w:tab/>
        <w:t xml:space="preserve">31. Paslaugų teikėjui mokama pagal jo per informacinę sistemą </w:t>
      </w:r>
      <w:r>
        <w:rPr>
          <w:rFonts w:ascii="Calibri" w:hAnsi="Calibri" w:cs="Calibri"/>
          <w:sz w:val="22"/>
          <w:szCs w:val="22"/>
        </w:rPr>
        <w:t>SABIS</w:t>
      </w:r>
      <w:r w:rsidRPr="00F52C36">
        <w:rPr>
          <w:rFonts w:ascii="Calibri" w:hAnsi="Calibri" w:cs="Calibri"/>
          <w:sz w:val="22"/>
          <w:szCs w:val="22"/>
        </w:rPr>
        <w:t xml:space="preserve"> pateiktą PVM sąskaitą faktūrą.</w:t>
      </w:r>
      <w:r w:rsidRPr="00F52C36">
        <w:rPr>
          <w:rFonts w:ascii="Calibri" w:hAnsi="Calibri" w:cs="Calibri"/>
          <w:bCs/>
          <w:iCs/>
          <w:sz w:val="22"/>
          <w:szCs w:val="22"/>
        </w:rPr>
        <w:t xml:space="preserve"> Elektroninės paslaugos </w:t>
      </w:r>
      <w:r>
        <w:rPr>
          <w:rFonts w:ascii="Calibri" w:hAnsi="Calibri" w:cs="Calibri"/>
          <w:bCs/>
          <w:iCs/>
          <w:sz w:val="22"/>
          <w:szCs w:val="22"/>
        </w:rPr>
        <w:t>SABIS</w:t>
      </w:r>
      <w:r w:rsidRPr="00F52C36">
        <w:rPr>
          <w:rFonts w:ascii="Calibri" w:hAnsi="Calibri" w:cs="Calibri"/>
          <w:bCs/>
          <w:iCs/>
          <w:sz w:val="22"/>
          <w:szCs w:val="22"/>
        </w:rPr>
        <w:t xml:space="preserve"> svetainė pasiekiama adresu</w:t>
      </w:r>
      <w:r>
        <w:rPr>
          <w:rFonts w:ascii="Calibri" w:hAnsi="Calibri" w:cs="Calibri"/>
          <w:bCs/>
          <w:iCs/>
          <w:sz w:val="22"/>
          <w:szCs w:val="22"/>
        </w:rPr>
        <w:t xml:space="preserve"> </w:t>
      </w:r>
      <w:r w:rsidRPr="000E5919">
        <w:rPr>
          <w:rFonts w:ascii="Calibri" w:hAnsi="Calibri" w:cs="Calibri"/>
          <w:bCs/>
          <w:iCs/>
          <w:sz w:val="22"/>
          <w:szCs w:val="22"/>
        </w:rPr>
        <w:t>https://sabis.nbfc.lt/</w:t>
      </w:r>
      <w:r w:rsidRPr="00F52C36">
        <w:rPr>
          <w:rFonts w:ascii="Calibri" w:hAnsi="Calibri" w:cs="Calibri"/>
          <w:color w:val="000000"/>
          <w:sz w:val="22"/>
          <w:szCs w:val="22"/>
        </w:rPr>
        <w:t xml:space="preserve">. </w:t>
      </w:r>
      <w:r w:rsidRPr="00F52C36">
        <w:rPr>
          <w:rFonts w:ascii="Calibri" w:hAnsi="Calibri" w:cs="Calibri"/>
          <w:bCs/>
          <w:iCs/>
          <w:color w:val="000000"/>
          <w:sz w:val="22"/>
          <w:szCs w:val="22"/>
        </w:rPr>
        <w:t>P</w:t>
      </w:r>
      <w:r w:rsidRPr="00F52C36">
        <w:rPr>
          <w:rFonts w:ascii="Calibri" w:hAnsi="Calibri" w:cs="Calibri"/>
          <w:bCs/>
          <w:iCs/>
          <w:sz w:val="22"/>
          <w:szCs w:val="22"/>
        </w:rPr>
        <w:t xml:space="preserve">VM sąskaitoje faktūroje turi būti nurodytas Sutarties numeris ir data. Paslaugų teikėjas turi pateikti PVM sąskaitą faktūrą </w:t>
      </w:r>
      <w:r w:rsidRPr="00F52C36">
        <w:rPr>
          <w:rFonts w:ascii="Calibri" w:hAnsi="Calibri" w:cs="Calibri"/>
          <w:sz w:val="22"/>
          <w:szCs w:val="22"/>
        </w:rPr>
        <w:t>Pirkėjui ne vėliau kaip per 5 darbo dienas nuo Perdavimo akto abiejų Šalių pasirašymo dienos.</w:t>
      </w:r>
    </w:p>
    <w:p w14:paraId="342D4CF2" w14:textId="77777777" w:rsidR="006D2B2F" w:rsidRPr="00F52C36" w:rsidRDefault="006D2B2F" w:rsidP="006D2B2F">
      <w:pPr>
        <w:tabs>
          <w:tab w:val="left" w:pos="709"/>
        </w:tabs>
        <w:jc w:val="both"/>
        <w:rPr>
          <w:rFonts w:ascii="Calibri" w:hAnsi="Calibri" w:cs="Calibri"/>
          <w:sz w:val="22"/>
          <w:szCs w:val="22"/>
        </w:rPr>
      </w:pPr>
      <w:r w:rsidRPr="00F52C36">
        <w:rPr>
          <w:rFonts w:ascii="Calibri" w:hAnsi="Calibri" w:cs="Calibri"/>
          <w:bCs/>
          <w:iCs/>
          <w:sz w:val="22"/>
          <w:szCs w:val="22"/>
        </w:rPr>
        <w:tab/>
        <w:t xml:space="preserve">32. </w:t>
      </w:r>
      <w:r w:rsidRPr="00F52C36">
        <w:rPr>
          <w:rFonts w:ascii="Calibri" w:hAnsi="Calibri" w:cs="Calibri"/>
          <w:sz w:val="22"/>
          <w:szCs w:val="22"/>
        </w:rPr>
        <w:t xml:space="preserve">Paslaugų teikėjui nepateikus PVM sąskaitos faktūros per Sutarties BS dalies 31 punkte nurodytą sistemą, Pirkėjas turi teisę nevykdyti mokėjimo. Paslaugų teikėjas prisiima visas išlaidas, susijusias su PVM sąskaitos faktūros pateikimu Pirkėjui per informacinę sistemą </w:t>
      </w:r>
      <w:r>
        <w:rPr>
          <w:rFonts w:ascii="Calibri" w:hAnsi="Calibri" w:cs="Calibri"/>
          <w:sz w:val="22"/>
          <w:szCs w:val="22"/>
        </w:rPr>
        <w:t>SABIS</w:t>
      </w:r>
      <w:r w:rsidRPr="00F52C36">
        <w:rPr>
          <w:rFonts w:ascii="Calibri" w:hAnsi="Calibri" w:cs="Calibri"/>
          <w:sz w:val="22"/>
          <w:szCs w:val="22"/>
        </w:rPr>
        <w:t xml:space="preserve">. Pirkėjas neatsako už mokėjimo trikdžius ar vėlavimus, susijusius su informacinės sistemos </w:t>
      </w:r>
      <w:r>
        <w:rPr>
          <w:rFonts w:ascii="Calibri" w:hAnsi="Calibri" w:cs="Calibri"/>
          <w:sz w:val="22"/>
          <w:szCs w:val="22"/>
        </w:rPr>
        <w:t>SABIS</w:t>
      </w:r>
      <w:r w:rsidRPr="00F52C36">
        <w:rPr>
          <w:rFonts w:ascii="Calibri" w:hAnsi="Calibri" w:cs="Calibri"/>
          <w:sz w:val="22"/>
          <w:szCs w:val="22"/>
        </w:rPr>
        <w:t xml:space="preserve"> veikimu.</w:t>
      </w:r>
    </w:p>
    <w:p w14:paraId="48EDA8A2" w14:textId="77777777" w:rsidR="006D2B2F" w:rsidRPr="00F52C36" w:rsidRDefault="006D2B2F" w:rsidP="006D2B2F">
      <w:pPr>
        <w:tabs>
          <w:tab w:val="left" w:pos="709"/>
        </w:tabs>
        <w:jc w:val="both"/>
        <w:rPr>
          <w:rFonts w:ascii="Calibri" w:hAnsi="Calibri" w:cs="Calibri"/>
          <w:sz w:val="22"/>
          <w:szCs w:val="22"/>
        </w:rPr>
      </w:pPr>
      <w:r w:rsidRPr="00F52C36">
        <w:rPr>
          <w:rFonts w:ascii="Calibri" w:hAnsi="Calibri" w:cs="Calibri"/>
          <w:b/>
          <w:sz w:val="22"/>
          <w:szCs w:val="22"/>
        </w:rPr>
        <w:tab/>
      </w:r>
      <w:r w:rsidRPr="00F52C36">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606B2056" w14:textId="77777777" w:rsidR="006D2B2F" w:rsidRPr="00F52C36" w:rsidRDefault="006D2B2F" w:rsidP="006D2B2F">
      <w:pPr>
        <w:tabs>
          <w:tab w:val="left" w:pos="709"/>
        </w:tabs>
        <w:jc w:val="both"/>
        <w:rPr>
          <w:rFonts w:ascii="Calibri" w:hAnsi="Calibri" w:cs="Calibri"/>
          <w:sz w:val="22"/>
          <w:szCs w:val="22"/>
        </w:rPr>
      </w:pPr>
      <w:r w:rsidRPr="00F52C36">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08C45E5C" w14:textId="77777777" w:rsidR="006D2B2F" w:rsidRPr="00F52C36" w:rsidRDefault="006D2B2F" w:rsidP="006D2B2F">
      <w:pPr>
        <w:jc w:val="both"/>
        <w:rPr>
          <w:rFonts w:ascii="Calibri" w:hAnsi="Calibri" w:cs="Calibri"/>
          <w:sz w:val="22"/>
          <w:szCs w:val="22"/>
        </w:rPr>
      </w:pPr>
    </w:p>
    <w:p w14:paraId="70649E19" w14:textId="77777777" w:rsidR="006D2B2F" w:rsidRPr="00F52C36" w:rsidRDefault="006D2B2F" w:rsidP="006D2B2F">
      <w:pPr>
        <w:jc w:val="center"/>
        <w:rPr>
          <w:rFonts w:ascii="Calibri" w:hAnsi="Calibri" w:cs="Calibri"/>
          <w:b/>
          <w:sz w:val="22"/>
          <w:szCs w:val="22"/>
        </w:rPr>
      </w:pPr>
      <w:r w:rsidRPr="00F52C36">
        <w:rPr>
          <w:rFonts w:ascii="Calibri" w:hAnsi="Calibri" w:cs="Calibri"/>
          <w:b/>
          <w:sz w:val="22"/>
          <w:szCs w:val="22"/>
        </w:rPr>
        <w:t>V. ŠALIŲ ATSAKOMYBĖ</w:t>
      </w:r>
    </w:p>
    <w:p w14:paraId="5F122B80" w14:textId="77777777" w:rsidR="006D2B2F" w:rsidRPr="00F52C36" w:rsidRDefault="006D2B2F" w:rsidP="006D2B2F">
      <w:pPr>
        <w:jc w:val="center"/>
        <w:rPr>
          <w:rFonts w:ascii="Calibri" w:hAnsi="Calibri" w:cs="Calibri"/>
          <w:b/>
          <w:sz w:val="22"/>
          <w:szCs w:val="22"/>
        </w:rPr>
      </w:pPr>
    </w:p>
    <w:p w14:paraId="571BC89B" w14:textId="77777777" w:rsidR="006D2B2F" w:rsidRPr="00F52C36" w:rsidRDefault="006D2B2F" w:rsidP="006D2B2F">
      <w:pPr>
        <w:tabs>
          <w:tab w:val="left" w:pos="709"/>
        </w:tabs>
        <w:jc w:val="both"/>
        <w:rPr>
          <w:rFonts w:ascii="Calibri" w:hAnsi="Calibri" w:cs="Calibri"/>
          <w:sz w:val="22"/>
          <w:szCs w:val="22"/>
        </w:rPr>
      </w:pPr>
      <w:r w:rsidRPr="00F52C36">
        <w:rPr>
          <w:rFonts w:ascii="Calibri" w:hAnsi="Calibri" w:cs="Calibri"/>
          <w:sz w:val="22"/>
          <w:szCs w:val="22"/>
        </w:rPr>
        <w:tab/>
      </w:r>
      <w:r>
        <w:rPr>
          <w:rFonts w:ascii="Calibri" w:hAnsi="Calibri" w:cs="Calibri"/>
          <w:sz w:val="22"/>
          <w:szCs w:val="22"/>
        </w:rPr>
        <w:t xml:space="preserve">  </w:t>
      </w:r>
      <w:r w:rsidRPr="00F52C36">
        <w:rPr>
          <w:rFonts w:ascii="Calibri" w:hAnsi="Calibri" w:cs="Calibri"/>
          <w:sz w:val="22"/>
          <w:szCs w:val="22"/>
        </w:rPr>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5FEBCCDB" w14:textId="77777777" w:rsidR="006D2B2F" w:rsidRPr="00F52C36" w:rsidRDefault="006D2B2F" w:rsidP="006D2B2F">
      <w:pPr>
        <w:tabs>
          <w:tab w:val="left" w:pos="851"/>
        </w:tabs>
        <w:jc w:val="both"/>
        <w:rPr>
          <w:rFonts w:ascii="Calibri" w:hAnsi="Calibri" w:cs="Calibri"/>
          <w:sz w:val="22"/>
          <w:szCs w:val="22"/>
        </w:rPr>
      </w:pPr>
      <w:r w:rsidRPr="00F52C36">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741ED2A2" w14:textId="77777777" w:rsidR="006D2B2F" w:rsidRPr="00F52C36" w:rsidRDefault="006D2B2F" w:rsidP="006D2B2F">
      <w:pPr>
        <w:tabs>
          <w:tab w:val="left" w:pos="851"/>
        </w:tabs>
        <w:jc w:val="both"/>
        <w:rPr>
          <w:rFonts w:ascii="Calibri" w:hAnsi="Calibri" w:cs="Calibri"/>
          <w:sz w:val="22"/>
          <w:szCs w:val="22"/>
        </w:rPr>
      </w:pPr>
      <w:r w:rsidRPr="00F52C36">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5D839253" w14:textId="77777777" w:rsidR="006D2B2F" w:rsidRPr="00F52C36" w:rsidRDefault="006D2B2F" w:rsidP="006D2B2F">
      <w:pPr>
        <w:tabs>
          <w:tab w:val="left" w:pos="709"/>
        </w:tabs>
        <w:jc w:val="both"/>
        <w:rPr>
          <w:rFonts w:ascii="Calibri" w:hAnsi="Calibri" w:cs="Calibri"/>
          <w:sz w:val="22"/>
          <w:szCs w:val="22"/>
        </w:rPr>
      </w:pPr>
      <w:r w:rsidRPr="00F52C36">
        <w:rPr>
          <w:rFonts w:ascii="Calibri" w:hAnsi="Calibri" w:cs="Calibri"/>
          <w:sz w:val="22"/>
          <w:szCs w:val="22"/>
        </w:rPr>
        <w:lastRenderedPageBreak/>
        <w:tab/>
      </w:r>
      <w:r>
        <w:rPr>
          <w:rFonts w:ascii="Calibri" w:hAnsi="Calibri" w:cs="Calibri"/>
          <w:sz w:val="22"/>
          <w:szCs w:val="22"/>
        </w:rPr>
        <w:t xml:space="preserve">  </w:t>
      </w:r>
      <w:r w:rsidRPr="00F52C36">
        <w:rPr>
          <w:rFonts w:ascii="Calibri" w:hAnsi="Calibri" w:cs="Calibri"/>
          <w:sz w:val="22"/>
          <w:szCs w:val="22"/>
        </w:rPr>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1B917590" w14:textId="77777777" w:rsidR="006D2B2F" w:rsidRPr="00F52C36" w:rsidRDefault="006D2B2F" w:rsidP="006D2B2F">
      <w:pPr>
        <w:tabs>
          <w:tab w:val="left" w:pos="709"/>
        </w:tabs>
        <w:jc w:val="both"/>
        <w:rPr>
          <w:rFonts w:ascii="Calibri" w:hAnsi="Calibri" w:cs="Calibri"/>
          <w:sz w:val="22"/>
          <w:szCs w:val="22"/>
        </w:rPr>
      </w:pPr>
      <w:r w:rsidRPr="00F52C36">
        <w:rPr>
          <w:rFonts w:ascii="Calibri" w:hAnsi="Calibri" w:cs="Calibri"/>
          <w:sz w:val="22"/>
          <w:szCs w:val="22"/>
        </w:rPr>
        <w:tab/>
      </w:r>
      <w:r>
        <w:rPr>
          <w:rFonts w:ascii="Calibri" w:hAnsi="Calibri" w:cs="Calibri"/>
          <w:sz w:val="22"/>
          <w:szCs w:val="22"/>
        </w:rPr>
        <w:t xml:space="preserve">  </w:t>
      </w:r>
      <w:r w:rsidRPr="00F52C36">
        <w:rPr>
          <w:rFonts w:ascii="Calibri" w:hAnsi="Calibri" w:cs="Calibri"/>
          <w:sz w:val="22"/>
          <w:szCs w:val="22"/>
        </w:rPr>
        <w:t>39. Jei Paslaugų teikėjas nevykdo savo sutartinių įsipareigojimų arba j</w:t>
      </w:r>
      <w:r>
        <w:rPr>
          <w:rFonts w:ascii="Calibri" w:hAnsi="Calibri" w:cs="Calibri"/>
          <w:sz w:val="22"/>
          <w:szCs w:val="22"/>
        </w:rPr>
        <w:t>u</w:t>
      </w:r>
      <w:r w:rsidRPr="00F52C36">
        <w:rPr>
          <w:rFonts w:ascii="Calibri" w:hAnsi="Calibri" w:cs="Calibri"/>
          <w:sz w:val="22"/>
          <w:szCs w:val="22"/>
        </w:rPr>
        <w:t>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3657CF02" w14:textId="77777777" w:rsidR="006D2B2F" w:rsidRPr="00F52C36" w:rsidRDefault="006D2B2F" w:rsidP="006D2B2F">
      <w:pPr>
        <w:tabs>
          <w:tab w:val="left" w:pos="709"/>
        </w:tabs>
        <w:jc w:val="both"/>
        <w:rPr>
          <w:rFonts w:ascii="Calibri" w:hAnsi="Calibri" w:cs="Calibri"/>
          <w:sz w:val="22"/>
          <w:szCs w:val="22"/>
        </w:rPr>
      </w:pPr>
      <w:r w:rsidRPr="00F52C36">
        <w:rPr>
          <w:rFonts w:ascii="Calibri" w:hAnsi="Calibri" w:cs="Calibri"/>
          <w:sz w:val="22"/>
          <w:szCs w:val="22"/>
        </w:rPr>
        <w:tab/>
      </w:r>
      <w:r>
        <w:rPr>
          <w:rFonts w:ascii="Calibri" w:hAnsi="Calibri" w:cs="Calibri"/>
          <w:sz w:val="22"/>
          <w:szCs w:val="22"/>
        </w:rPr>
        <w:t xml:space="preserve">  </w:t>
      </w:r>
      <w:r w:rsidRPr="00F52C36">
        <w:rPr>
          <w:rFonts w:ascii="Calibri" w:hAnsi="Calibri" w:cs="Calibri"/>
          <w:sz w:val="22"/>
          <w:szCs w:val="22"/>
        </w:rPr>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61AD5452" w14:textId="77777777" w:rsidR="006D2B2F" w:rsidRPr="00F52C36" w:rsidRDefault="006D2B2F" w:rsidP="006D2B2F">
      <w:pPr>
        <w:tabs>
          <w:tab w:val="left" w:pos="851"/>
        </w:tabs>
        <w:jc w:val="both"/>
        <w:rPr>
          <w:rFonts w:ascii="Calibri" w:hAnsi="Calibri" w:cs="Calibri"/>
          <w:sz w:val="22"/>
          <w:szCs w:val="22"/>
        </w:rPr>
      </w:pPr>
      <w:r w:rsidRPr="00F52C36">
        <w:rPr>
          <w:rFonts w:ascii="Calibri" w:hAnsi="Calibri" w:cs="Calibri"/>
          <w:sz w:val="22"/>
          <w:szCs w:val="22"/>
        </w:rPr>
        <w:tab/>
        <w:t>41. Bendra vienos Šalies atsakomybės (netesybų, nuostolių) suma kitai Šaliai negali būti didesnė kaip 100 proc. bendros Sutartis kainos, jeigu Sutarties SS dalyje nenustatyta kitaip.</w:t>
      </w:r>
    </w:p>
    <w:p w14:paraId="5188AA66" w14:textId="77777777" w:rsidR="006D2B2F" w:rsidRPr="00F52C36" w:rsidRDefault="006D2B2F" w:rsidP="006D2B2F">
      <w:pPr>
        <w:tabs>
          <w:tab w:val="left" w:pos="709"/>
        </w:tabs>
        <w:jc w:val="both"/>
        <w:rPr>
          <w:rFonts w:ascii="Calibri" w:hAnsi="Calibri" w:cs="Calibri"/>
          <w:sz w:val="22"/>
          <w:szCs w:val="22"/>
        </w:rPr>
      </w:pPr>
      <w:r w:rsidRPr="00F52C36">
        <w:rPr>
          <w:rFonts w:ascii="Calibri" w:hAnsi="Calibri" w:cs="Calibri"/>
          <w:sz w:val="22"/>
          <w:szCs w:val="22"/>
        </w:rPr>
        <w:tab/>
      </w:r>
      <w:r>
        <w:rPr>
          <w:rFonts w:ascii="Calibri" w:hAnsi="Calibri" w:cs="Calibri"/>
          <w:sz w:val="22"/>
          <w:szCs w:val="22"/>
        </w:rPr>
        <w:t xml:space="preserve">  </w:t>
      </w:r>
      <w:r w:rsidRPr="00F52C36">
        <w:rPr>
          <w:rFonts w:ascii="Calibri" w:hAnsi="Calibri" w:cs="Calibri"/>
          <w:sz w:val="22"/>
          <w:szCs w:val="22"/>
        </w:rPr>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02FDF861" w14:textId="77777777" w:rsidR="006D2B2F" w:rsidRPr="00F52C36" w:rsidRDefault="006D2B2F" w:rsidP="006D2B2F">
      <w:pPr>
        <w:jc w:val="both"/>
        <w:rPr>
          <w:rFonts w:ascii="Calibri" w:hAnsi="Calibri" w:cs="Calibri"/>
          <w:sz w:val="22"/>
          <w:szCs w:val="22"/>
        </w:rPr>
      </w:pPr>
    </w:p>
    <w:p w14:paraId="642E553D" w14:textId="77777777" w:rsidR="006D2B2F" w:rsidRPr="00F52C36" w:rsidRDefault="006D2B2F" w:rsidP="006D2B2F">
      <w:pPr>
        <w:jc w:val="center"/>
        <w:rPr>
          <w:rFonts w:ascii="Calibri" w:hAnsi="Calibri" w:cs="Calibri"/>
          <w:b/>
          <w:sz w:val="22"/>
          <w:szCs w:val="22"/>
        </w:rPr>
      </w:pPr>
    </w:p>
    <w:p w14:paraId="6088E13F" w14:textId="77777777" w:rsidR="006D2B2F" w:rsidRPr="00F52C36" w:rsidRDefault="006D2B2F" w:rsidP="006D2B2F">
      <w:pPr>
        <w:jc w:val="center"/>
        <w:rPr>
          <w:rFonts w:ascii="Calibri" w:hAnsi="Calibri" w:cs="Calibri"/>
          <w:b/>
          <w:sz w:val="22"/>
          <w:szCs w:val="22"/>
        </w:rPr>
      </w:pPr>
    </w:p>
    <w:p w14:paraId="7E3627CB" w14:textId="77777777" w:rsidR="006D2B2F" w:rsidRPr="00F52C36" w:rsidRDefault="006D2B2F" w:rsidP="006D2B2F">
      <w:pPr>
        <w:jc w:val="center"/>
        <w:rPr>
          <w:rFonts w:ascii="Calibri" w:hAnsi="Calibri" w:cs="Calibri"/>
          <w:b/>
          <w:sz w:val="22"/>
          <w:szCs w:val="22"/>
        </w:rPr>
      </w:pPr>
      <w:r w:rsidRPr="00F52C36">
        <w:rPr>
          <w:rFonts w:ascii="Calibri" w:hAnsi="Calibri" w:cs="Calibri"/>
          <w:b/>
          <w:sz w:val="22"/>
          <w:szCs w:val="22"/>
        </w:rPr>
        <w:t xml:space="preserve">VI. NENUGALIMA JĖGA </w:t>
      </w:r>
      <w:r w:rsidRPr="00F52C36">
        <w:rPr>
          <w:rFonts w:ascii="Calibri" w:hAnsi="Calibri" w:cs="Calibri"/>
          <w:b/>
          <w:i/>
          <w:sz w:val="22"/>
          <w:szCs w:val="22"/>
        </w:rPr>
        <w:t>(FORCE MAJEURE)</w:t>
      </w:r>
      <w:r w:rsidRPr="00F52C36">
        <w:rPr>
          <w:rFonts w:ascii="Calibri" w:hAnsi="Calibri" w:cs="Calibri"/>
          <w:b/>
          <w:sz w:val="22"/>
          <w:szCs w:val="22"/>
        </w:rPr>
        <w:t xml:space="preserve"> </w:t>
      </w:r>
    </w:p>
    <w:p w14:paraId="7EA184E3" w14:textId="77777777" w:rsidR="006D2B2F" w:rsidRPr="00F52C36" w:rsidRDefault="006D2B2F" w:rsidP="006D2B2F">
      <w:pPr>
        <w:jc w:val="center"/>
        <w:rPr>
          <w:rFonts w:ascii="Calibri" w:hAnsi="Calibri" w:cs="Calibri"/>
          <w:b/>
          <w:sz w:val="22"/>
          <w:szCs w:val="22"/>
        </w:rPr>
      </w:pPr>
    </w:p>
    <w:p w14:paraId="1573F945"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52C36">
        <w:rPr>
          <w:rFonts w:ascii="Calibri" w:hAnsi="Calibri" w:cs="Calibri"/>
          <w:i/>
          <w:iCs/>
          <w:sz w:val="22"/>
          <w:szCs w:val="22"/>
        </w:rPr>
        <w:t>(force majeure)</w:t>
      </w:r>
      <w:r w:rsidRPr="00F52C36">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52C36">
        <w:rPr>
          <w:rFonts w:ascii="Calibri" w:hAnsi="Calibri" w:cs="Calibri"/>
          <w:i/>
          <w:iCs/>
          <w:sz w:val="22"/>
          <w:szCs w:val="22"/>
        </w:rPr>
        <w:t>(force majeure)</w:t>
      </w:r>
      <w:r w:rsidRPr="00F52C36">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D2E88D6"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1D443922" w14:textId="77777777" w:rsidR="006D2B2F" w:rsidRPr="00F52C36" w:rsidRDefault="006D2B2F" w:rsidP="006D2B2F">
      <w:pPr>
        <w:jc w:val="both"/>
        <w:rPr>
          <w:rFonts w:ascii="Calibri" w:hAnsi="Calibri" w:cs="Calibri"/>
          <w:b/>
          <w:sz w:val="22"/>
          <w:szCs w:val="22"/>
        </w:rPr>
      </w:pPr>
    </w:p>
    <w:p w14:paraId="5D509A74" w14:textId="77777777" w:rsidR="006D2B2F" w:rsidRPr="00F52C36" w:rsidRDefault="006D2B2F" w:rsidP="006D2B2F">
      <w:pPr>
        <w:jc w:val="center"/>
        <w:rPr>
          <w:rFonts w:ascii="Calibri" w:hAnsi="Calibri" w:cs="Calibri"/>
          <w:b/>
          <w:sz w:val="22"/>
          <w:szCs w:val="22"/>
        </w:rPr>
      </w:pPr>
      <w:r w:rsidRPr="00F52C36">
        <w:rPr>
          <w:rFonts w:ascii="Calibri" w:hAnsi="Calibri" w:cs="Calibri"/>
          <w:b/>
          <w:sz w:val="22"/>
          <w:szCs w:val="22"/>
        </w:rPr>
        <w:t>VII. KONFIDENCIALUMAS IR ASMENS DUOMENŲ APSAUGA</w:t>
      </w:r>
    </w:p>
    <w:p w14:paraId="78422A74" w14:textId="77777777" w:rsidR="006D2B2F" w:rsidRPr="00F52C36" w:rsidRDefault="006D2B2F" w:rsidP="006D2B2F">
      <w:pPr>
        <w:jc w:val="center"/>
        <w:rPr>
          <w:rFonts w:ascii="Calibri" w:hAnsi="Calibri" w:cs="Calibri"/>
          <w:b/>
          <w:sz w:val="22"/>
          <w:szCs w:val="22"/>
        </w:rPr>
      </w:pPr>
    </w:p>
    <w:p w14:paraId="1D63ADF0" w14:textId="77777777" w:rsidR="006D2B2F" w:rsidRPr="00F52C36" w:rsidRDefault="006D2B2F" w:rsidP="006D2B2F">
      <w:pPr>
        <w:pStyle w:val="0Punktai"/>
        <w:ind w:firstLine="709"/>
        <w:rPr>
          <w:rFonts w:ascii="Calibri" w:hAnsi="Calibri" w:cs="Calibri"/>
          <w:sz w:val="22"/>
          <w:szCs w:val="22"/>
          <w:lang w:eastAsia="en-US"/>
        </w:rPr>
      </w:pPr>
      <w:r w:rsidRPr="00F52C36">
        <w:rPr>
          <w:rFonts w:ascii="Calibri" w:hAnsi="Calibri" w:cs="Calibri"/>
          <w:bCs/>
          <w:sz w:val="22"/>
          <w:szCs w:val="22"/>
        </w:rPr>
        <w:lastRenderedPageBreak/>
        <w:t xml:space="preserve">45. </w:t>
      </w:r>
      <w:r w:rsidRPr="00F52C36">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1414852A"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bCs/>
          <w:sz w:val="22"/>
          <w:szCs w:val="22"/>
        </w:rPr>
        <w:t>46.</w:t>
      </w:r>
      <w:r w:rsidRPr="00F52C36">
        <w:rPr>
          <w:rFonts w:ascii="Calibri" w:hAnsi="Calibri" w:cs="Calibri"/>
          <w:sz w:val="22"/>
          <w:szCs w:val="22"/>
        </w:rPr>
        <w:t xml:space="preserve"> Konfidencialia informacija laikoma:</w:t>
      </w:r>
    </w:p>
    <w:p w14:paraId="72455FD7"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6A7AB529"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46.2. kita informacija, pažymėta kaip konfidenciali ar nors ir nepažymėta, bet pagal savo turinį ir pobūdį laikytina konfidencialia;</w:t>
      </w:r>
    </w:p>
    <w:p w14:paraId="0084E20E"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46.3. kilus neaiškumams, ar informacija yra konfidenciali, Sutarties Šalis turi kreiptis į kitą Šalį dėl šios informacijos kategorijos nustatymo.</w:t>
      </w:r>
    </w:p>
    <w:p w14:paraId="04E0E5BE"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47. Paslaugų teikėjas įsipareigoja:</w:t>
      </w:r>
    </w:p>
    <w:p w14:paraId="42DA5569" w14:textId="77777777" w:rsidR="006D2B2F" w:rsidRPr="00F52C36" w:rsidRDefault="006D2B2F" w:rsidP="006D2B2F">
      <w:pPr>
        <w:ind w:firstLine="720"/>
        <w:contextualSpacing/>
        <w:jc w:val="both"/>
        <w:rPr>
          <w:rFonts w:ascii="Calibri" w:hAnsi="Calibri" w:cs="Calibri"/>
          <w:sz w:val="22"/>
          <w:szCs w:val="22"/>
        </w:rPr>
      </w:pPr>
      <w:r w:rsidRPr="00F52C36">
        <w:rPr>
          <w:rFonts w:ascii="Calibri" w:hAnsi="Calibri" w:cs="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4D0B62A3"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48D3D85D"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47.3. nenaudoti konfidencialios informacijos asmeniniams, trečiųjų asmenų poreikiams ar tokiu būdu, kuris pakenktų informaciją perdavusiai Šaliai;</w:t>
      </w:r>
    </w:p>
    <w:p w14:paraId="022036C4"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47.4. laikytis šių darbo su konfidencialia informacija nuostatų ir principų:</w:t>
      </w:r>
    </w:p>
    <w:p w14:paraId="28E19B8D"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47.4.1. informacijos konfidencialumo – konfidencialios informacijos apsaugos nuo nesankcionuoto paskelbimo;</w:t>
      </w:r>
    </w:p>
    <w:p w14:paraId="7219395A"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47.4.2. vientisumo – konfidencialios informacijos apsaugos nuo nesankcionuoto ar atsitiktinio pakeitimo;</w:t>
      </w:r>
    </w:p>
    <w:p w14:paraId="4CBA2D54" w14:textId="77777777" w:rsidR="006D2B2F" w:rsidRPr="00F52C36" w:rsidRDefault="006D2B2F" w:rsidP="006D2B2F">
      <w:pPr>
        <w:ind w:firstLine="720"/>
        <w:jc w:val="both"/>
        <w:rPr>
          <w:rFonts w:ascii="Calibri" w:hAnsi="Calibri" w:cs="Calibri"/>
          <w:spacing w:val="-4"/>
          <w:sz w:val="22"/>
          <w:szCs w:val="22"/>
        </w:rPr>
      </w:pPr>
      <w:r w:rsidRPr="00F52C36">
        <w:rPr>
          <w:rFonts w:ascii="Calibri" w:hAnsi="Calibri" w:cs="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1D69BE45" w14:textId="77777777" w:rsidR="006D2B2F" w:rsidRPr="00F52C36" w:rsidRDefault="006D2B2F" w:rsidP="006D2B2F">
      <w:pPr>
        <w:ind w:firstLine="720"/>
        <w:jc w:val="both"/>
        <w:rPr>
          <w:rFonts w:ascii="Calibri" w:hAnsi="Calibri" w:cs="Calibri"/>
          <w:spacing w:val="-4"/>
          <w:sz w:val="22"/>
          <w:szCs w:val="22"/>
        </w:rPr>
      </w:pPr>
      <w:r w:rsidRPr="00F52C36">
        <w:rPr>
          <w:rFonts w:ascii="Calibri" w:hAnsi="Calibri" w:cs="Calibri"/>
          <w:spacing w:val="-4"/>
          <w:sz w:val="22"/>
          <w:szCs w:val="22"/>
        </w:rPr>
        <w:t>47.5. imtis visų teisinių, techninių ir organizacinių priemonių gautos informacijos apsaugoti ir konfidencialumui užtikrinti;</w:t>
      </w:r>
    </w:p>
    <w:p w14:paraId="7CB50CDE" w14:textId="77777777" w:rsidR="006D2B2F" w:rsidRPr="00F52C36" w:rsidRDefault="006D2B2F" w:rsidP="006D2B2F">
      <w:pPr>
        <w:ind w:firstLine="720"/>
        <w:jc w:val="both"/>
        <w:rPr>
          <w:rFonts w:ascii="Calibri" w:hAnsi="Calibri" w:cs="Calibri"/>
          <w:spacing w:val="-4"/>
          <w:sz w:val="22"/>
          <w:szCs w:val="22"/>
        </w:rPr>
      </w:pPr>
      <w:r w:rsidRPr="00F52C36">
        <w:rPr>
          <w:rFonts w:ascii="Calibri" w:hAnsi="Calibri" w:cs="Calibri"/>
          <w:spacing w:val="-4"/>
          <w:sz w:val="22"/>
          <w:szCs w:val="22"/>
        </w:rPr>
        <w:t>47.6. nedelsiant pranešti Bendrovei, jeigu Paslaugų teikėjas sužino arba pagrįstai įtaria, kad konfidenciali informacija buvo neteisėtai atskleista tretiesiems asmenims;</w:t>
      </w:r>
    </w:p>
    <w:p w14:paraId="48BB9C81" w14:textId="77777777" w:rsidR="006D2B2F" w:rsidRPr="00F52C36" w:rsidRDefault="006D2B2F" w:rsidP="006D2B2F">
      <w:pPr>
        <w:ind w:firstLine="709"/>
        <w:jc w:val="both"/>
        <w:rPr>
          <w:rFonts w:ascii="Calibri" w:hAnsi="Calibri" w:cs="Calibri"/>
          <w:spacing w:val="-4"/>
          <w:sz w:val="22"/>
          <w:szCs w:val="22"/>
        </w:rPr>
      </w:pPr>
      <w:r w:rsidRPr="00F52C36">
        <w:rPr>
          <w:rFonts w:ascii="Calibri" w:hAnsi="Calibri" w:cs="Calibri"/>
          <w:spacing w:val="-4"/>
          <w:sz w:val="22"/>
          <w:szCs w:val="22"/>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52C36">
        <w:rPr>
          <w:rFonts w:ascii="Calibri" w:hAnsi="Calibri" w:cs="Calibri"/>
          <w:spacing w:val="-4"/>
          <w:sz w:val="22"/>
          <w:szCs w:val="22"/>
        </w:rPr>
        <w:t>cirt@ans.lt</w:t>
      </w:r>
      <w:proofErr w:type="spellEnd"/>
      <w:r w:rsidRPr="00F52C36">
        <w:rPr>
          <w:rFonts w:ascii="Calibri" w:hAnsi="Calibri" w:cs="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606FE471"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48. Paslaugų teikėjas gali vykdyti Sutartį tik jo darbuotojams, vykdantiems Sutartį, susipažinus su konfidencialios informacijos reikalavimais, nustatytais Sutartyje bei pasirašius konfidencialumo </w:t>
      </w:r>
      <w:r w:rsidRPr="00F52C36">
        <w:rPr>
          <w:rFonts w:ascii="Calibri" w:hAnsi="Calibri" w:cs="Calibri"/>
          <w:sz w:val="22"/>
          <w:szCs w:val="22"/>
        </w:rPr>
        <w:lastRenderedPageBreak/>
        <w:t>pasižadėjimą pagal Bendrovės generalinio direktoriaus patvirtintą formą ir, jei reikalinga, pateikus prašymą suteikti prieigą prie Bendrovės informacinių sistemų.</w:t>
      </w:r>
    </w:p>
    <w:p w14:paraId="3F9BAC40" w14:textId="77777777" w:rsidR="006D2B2F" w:rsidRPr="00F52C36" w:rsidRDefault="006D2B2F" w:rsidP="006D2B2F">
      <w:pPr>
        <w:ind w:firstLine="720"/>
        <w:jc w:val="both"/>
        <w:rPr>
          <w:rFonts w:ascii="Calibri" w:hAnsi="Calibri" w:cs="Calibri"/>
          <w:spacing w:val="-4"/>
          <w:sz w:val="22"/>
          <w:szCs w:val="22"/>
        </w:rPr>
      </w:pPr>
      <w:r w:rsidRPr="00F52C36">
        <w:rPr>
          <w:rFonts w:ascii="Calibri" w:hAnsi="Calibri" w:cs="Calibri"/>
          <w:spacing w:val="-4"/>
          <w:sz w:val="22"/>
          <w:szCs w:val="22"/>
        </w:rPr>
        <w:t>49. Paslaugų teikėjas turi užtikrinti ir garantuoti, kad jos darbuotojai, kurie teiks Paslaugą (-</w:t>
      </w:r>
      <w:proofErr w:type="spellStart"/>
      <w:r w:rsidRPr="00F52C36">
        <w:rPr>
          <w:rFonts w:ascii="Calibri" w:hAnsi="Calibri" w:cs="Calibri"/>
          <w:spacing w:val="-4"/>
          <w:sz w:val="22"/>
          <w:szCs w:val="22"/>
        </w:rPr>
        <w:t>as</w:t>
      </w:r>
      <w:proofErr w:type="spellEnd"/>
      <w:r w:rsidRPr="00F52C36">
        <w:rPr>
          <w:rFonts w:ascii="Calibri" w:hAnsi="Calibri" w:cs="Calibri"/>
          <w:spacing w:val="-4"/>
          <w:sz w:val="22"/>
          <w:szCs w:val="22"/>
        </w:rPr>
        <w:t>), saugos paslaptyje gautą informaciją tiek Paslaugos (-ų) teikimo metu, tiek pasibaigus Sutarčiai, tiek pasibaigus jo darbuotojų darbo ar kitokiems santykiams su Paslaugos teikėju.</w:t>
      </w:r>
    </w:p>
    <w:p w14:paraId="522BEDFD" w14:textId="77777777" w:rsidR="006D2B2F" w:rsidRPr="00F52C36" w:rsidRDefault="006D2B2F" w:rsidP="006D2B2F">
      <w:pPr>
        <w:ind w:firstLine="720"/>
        <w:jc w:val="both"/>
        <w:rPr>
          <w:rFonts w:ascii="Calibri" w:hAnsi="Calibri" w:cs="Calibri"/>
          <w:spacing w:val="-4"/>
          <w:sz w:val="22"/>
          <w:szCs w:val="22"/>
        </w:rPr>
      </w:pPr>
      <w:r w:rsidRPr="00F52C36">
        <w:rPr>
          <w:rFonts w:ascii="Calibri" w:hAnsi="Calibri" w:cs="Calibri"/>
          <w:spacing w:val="-4"/>
          <w:sz w:val="22"/>
          <w:szCs w:val="22"/>
        </w:rPr>
        <w:t xml:space="preserve">50. Jei konfidenciali informacija teikiama elektroninėmis ryšio priemonėmis, ji turi būti šifruojama (pvz., suarchyvuota </w:t>
      </w:r>
      <w:proofErr w:type="spellStart"/>
      <w:r w:rsidRPr="00F52C36">
        <w:rPr>
          <w:rFonts w:ascii="Calibri" w:hAnsi="Calibri" w:cs="Calibri"/>
          <w:i/>
          <w:iCs/>
          <w:spacing w:val="-4"/>
          <w:sz w:val="22"/>
          <w:szCs w:val="22"/>
        </w:rPr>
        <w:t>zip</w:t>
      </w:r>
      <w:proofErr w:type="spellEnd"/>
      <w:r w:rsidRPr="00F52C36">
        <w:rPr>
          <w:rFonts w:ascii="Calibri" w:hAnsi="Calibri" w:cs="Calibri"/>
          <w:spacing w:val="-4"/>
          <w:sz w:val="22"/>
          <w:szCs w:val="22"/>
        </w:rPr>
        <w:t xml:space="preserve"> formatu, apsaugota slaptažodžiu arba dokumentas apsaugomas slaptažodžiu, kuris perduodamas ne ta pačia elektroninio ryšio priemone, kaip teikiama informacija).</w:t>
      </w:r>
    </w:p>
    <w:p w14:paraId="7A55DB79" w14:textId="77777777" w:rsidR="006D2B2F" w:rsidRPr="00F52C36" w:rsidRDefault="006D2B2F" w:rsidP="006D2B2F">
      <w:pPr>
        <w:ind w:firstLine="720"/>
        <w:jc w:val="both"/>
        <w:rPr>
          <w:rFonts w:ascii="Calibri" w:hAnsi="Calibri" w:cs="Calibri"/>
          <w:spacing w:val="-4"/>
          <w:sz w:val="22"/>
          <w:szCs w:val="22"/>
        </w:rPr>
      </w:pPr>
      <w:r w:rsidRPr="00F52C36">
        <w:rPr>
          <w:rFonts w:ascii="Calibri" w:hAnsi="Calibri" w:cs="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4AD1A59F"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pacing w:val="-4"/>
          <w:sz w:val="22"/>
          <w:szCs w:val="22"/>
        </w:rPr>
        <w:t xml:space="preserve">52. Prireikus, kai vykdant Sutartį Šalys turės gauti ar sužinoti kitos Šalies asmens duomenis ir juos tvarkyti </w:t>
      </w:r>
      <w:r w:rsidRPr="00F52C36">
        <w:rPr>
          <w:rFonts w:ascii="Calibri" w:hAnsi="Calibri" w:cs="Calibri"/>
          <w:sz w:val="22"/>
          <w:szCs w:val="22"/>
        </w:rPr>
        <w:t>, sudaromas rašytinis susitarimas dėl asmens duomenų tvarkymo. Toks susitarimas tampa Sutarties priedu.</w:t>
      </w:r>
    </w:p>
    <w:p w14:paraId="67CB978E"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088217C7"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54. Visi asmens duomenys, kurie buvo tvarkomi siekiant įvykdyti Sutartyje numatytus įsipareigojimus, gali būti tvarkomi iki to momento, kai pasibaigia Šalių prievolės pagal Sutartį.</w:t>
      </w:r>
    </w:p>
    <w:p w14:paraId="01D6E412"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55. Be išankstinio rašytinio Pirkėjo sutikimo Paslaugų teikėjas neturi teisės panaudoti jokios Sutarties dalies ar Pirkėjo pavadinimo rinkodaros tikslais.</w:t>
      </w:r>
    </w:p>
    <w:p w14:paraId="2BF8318D"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56. Pasibaigus Sutarties galiojimui arba nutraukus Sutartį, Šalys nedelsdamos privalo:</w:t>
      </w:r>
    </w:p>
    <w:p w14:paraId="6B91ABBD"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56.1. grąžinti visą konfidencialią informaciją ją suteikusiai Šaliai arba sunaikinti pateiktą konfidencialią informaciją;</w:t>
      </w:r>
    </w:p>
    <w:p w14:paraId="4E76675F"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2F688F24" w14:textId="77777777" w:rsidR="006D2B2F" w:rsidRPr="00F52C36" w:rsidRDefault="006D2B2F" w:rsidP="006D2B2F">
      <w:pPr>
        <w:ind w:firstLine="720"/>
        <w:contextualSpacing/>
        <w:jc w:val="both"/>
        <w:rPr>
          <w:rFonts w:ascii="Calibri" w:hAnsi="Calibri" w:cs="Calibri"/>
          <w:sz w:val="22"/>
          <w:szCs w:val="22"/>
        </w:rPr>
      </w:pPr>
      <w:r w:rsidRPr="00F52C36">
        <w:rPr>
          <w:rFonts w:ascii="Calibri" w:hAnsi="Calibri" w:cs="Calibri"/>
          <w:sz w:val="22"/>
          <w:szCs w:val="22"/>
        </w:rPr>
        <w:t>56.3. kitos Šalies prašymu patvirtinti raštu šiai Šaliai apie konfidencialios informacijos sunaikinimą, nurodant naudotas informacijos naikinimo priemones.</w:t>
      </w:r>
    </w:p>
    <w:p w14:paraId="59481392"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3D23AA6C"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58. Šalis, pažeidusi Sutarties sąlygas ir perdavusi bet kokią iš kitos Šalies gautą konfidencialią informaciją ar asmens duomenis, susijusius su Sutarties įsipareigojimų vykdymu, tretiesiems asmenims, sumoka nukentėjusiai Šaliai 3 000, 00 EUR (trijų tūkstančių eurų) dydžio baudą (jeigu Sutarties SS dalyje nenustatytas kitas baudos dydis) ir atlygina visus Šalies patirtus nuostolius, kiek jų nepadengia sumokėta bauda Lietuvos Respublikos įstatymų nustatyta tvarka.</w:t>
      </w:r>
      <w:bookmarkStart w:id="0" w:name="_Toc311705886"/>
      <w:bookmarkStart w:id="1" w:name="_Toc322333659"/>
      <w:r w:rsidRPr="00F52C36">
        <w:rPr>
          <w:rFonts w:ascii="Calibri" w:hAnsi="Calibri" w:cs="Calibri"/>
          <w:color w:val="000000"/>
          <w:sz w:val="22"/>
          <w:szCs w:val="22"/>
        </w:rPr>
        <w:t xml:space="preserve"> </w:t>
      </w:r>
    </w:p>
    <w:bookmarkEnd w:id="0"/>
    <w:bookmarkEnd w:id="1"/>
    <w:p w14:paraId="1C4DB7AB"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6C8BEB11" w14:textId="77777777" w:rsidR="006D2B2F" w:rsidRPr="00F52C36" w:rsidRDefault="006D2B2F" w:rsidP="006D2B2F">
      <w:pPr>
        <w:ind w:firstLine="720"/>
        <w:jc w:val="both"/>
        <w:rPr>
          <w:rFonts w:ascii="Calibri" w:hAnsi="Calibri" w:cs="Calibri"/>
          <w:color w:val="000000"/>
          <w:sz w:val="22"/>
          <w:szCs w:val="22"/>
        </w:rPr>
      </w:pPr>
      <w:r w:rsidRPr="00F52C36">
        <w:rPr>
          <w:rFonts w:ascii="Calibri" w:hAnsi="Calibri" w:cs="Calibri"/>
          <w:color w:val="000000"/>
          <w:sz w:val="22"/>
          <w:szCs w:val="22"/>
        </w:rPr>
        <w:t>60. Šio skyriaus nuostatos lieka galioti neterminuotai po Sutarties pasibaigimo ar nutraukimo.</w:t>
      </w:r>
    </w:p>
    <w:p w14:paraId="4EC5E41C" w14:textId="77777777" w:rsidR="006D2B2F" w:rsidRPr="00F52C36" w:rsidRDefault="006D2B2F" w:rsidP="006D2B2F">
      <w:pPr>
        <w:widowControl w:val="0"/>
        <w:tabs>
          <w:tab w:val="left" w:pos="0"/>
          <w:tab w:val="left" w:pos="993"/>
          <w:tab w:val="left" w:pos="1276"/>
        </w:tabs>
        <w:ind w:firstLine="709"/>
        <w:jc w:val="both"/>
        <w:outlineLvl w:val="1"/>
        <w:rPr>
          <w:rFonts w:ascii="Calibri" w:hAnsi="Calibri" w:cs="Calibri"/>
          <w:b/>
          <w:color w:val="000000"/>
          <w:sz w:val="22"/>
          <w:szCs w:val="22"/>
        </w:rPr>
      </w:pPr>
    </w:p>
    <w:p w14:paraId="18CCE69B" w14:textId="77777777" w:rsidR="006D2B2F" w:rsidRPr="00F52C36" w:rsidRDefault="006D2B2F" w:rsidP="006D2B2F">
      <w:pPr>
        <w:jc w:val="center"/>
        <w:rPr>
          <w:rFonts w:ascii="Calibri" w:hAnsi="Calibri" w:cs="Calibri"/>
          <w:b/>
          <w:sz w:val="22"/>
          <w:szCs w:val="22"/>
        </w:rPr>
      </w:pPr>
      <w:r w:rsidRPr="00F52C36">
        <w:rPr>
          <w:rFonts w:ascii="Calibri" w:hAnsi="Calibri" w:cs="Calibri"/>
          <w:b/>
          <w:sz w:val="22"/>
          <w:szCs w:val="22"/>
        </w:rPr>
        <w:t>VIII. SUTARTIES GALIOJIMAS, KEITIMAS IR NUTRAUKIMAS</w:t>
      </w:r>
    </w:p>
    <w:p w14:paraId="07B79963" w14:textId="77777777" w:rsidR="006D2B2F" w:rsidRPr="00F52C36" w:rsidRDefault="006D2B2F" w:rsidP="006D2B2F">
      <w:pPr>
        <w:jc w:val="center"/>
        <w:rPr>
          <w:rFonts w:ascii="Calibri" w:hAnsi="Calibri" w:cs="Calibri"/>
          <w:b/>
          <w:sz w:val="22"/>
          <w:szCs w:val="22"/>
        </w:rPr>
      </w:pPr>
    </w:p>
    <w:p w14:paraId="29840C9C"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61. Sutartis įsigalioja abiem Šalims ją pasirašius ir Paslaugų teikėjui pateikus Pirkėjui Sutarties įvykdymo užtikrinimo banko garantiją ar draudimo bendrovės laidavimo raštą. Sutarties įvykdymo </w:t>
      </w:r>
      <w:r w:rsidRPr="00F52C36">
        <w:rPr>
          <w:rFonts w:ascii="Calibri" w:hAnsi="Calibri" w:cs="Calibri"/>
          <w:sz w:val="22"/>
          <w:szCs w:val="22"/>
        </w:rPr>
        <w:lastRenderedPageBreak/>
        <w:t>užtikrinimo sąlyga taikoma, jeigu Sutarties vykdymas turi būti užtikrintas laidavimu arba banko garantija ir tai nurodyta Pirkimo dokumentuose, Pasiūlyme ir Sutarties SS dalyje.</w:t>
      </w:r>
    </w:p>
    <w:p w14:paraId="49E48580"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62. Sutartis galioja iki visiško sutartinių įsipareigojimų įvykdymo, Paslaugų teikimo termino pabaigos arba Sutarties nutraukimo joje ar teisės aktuose nustatyta tvarka.</w:t>
      </w:r>
    </w:p>
    <w:p w14:paraId="5EE26E9E"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63.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2FBA8B8D"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64.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22886622"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65. Sutarties pakeitimai atliekami rašytiniu Šalių susitarimu. Toks susitarimas nuo jo sudarymo dienos tampa neatskiriama Sutarties dalimi.</w:t>
      </w:r>
    </w:p>
    <w:p w14:paraId="65C2EBE2"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66. Sutartis gali būti nutraukta:</w:t>
      </w:r>
    </w:p>
    <w:p w14:paraId="01E02C86"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 xml:space="preserve">66.1. rašytiniu </w:t>
      </w:r>
      <w:r w:rsidRPr="00F52C36">
        <w:rPr>
          <w:rFonts w:ascii="Calibri" w:hAnsi="Calibri" w:cs="Calibri"/>
          <w:bCs/>
          <w:sz w:val="22"/>
          <w:szCs w:val="22"/>
        </w:rPr>
        <w:t>Šalių</w:t>
      </w:r>
      <w:r w:rsidRPr="00F52C36">
        <w:rPr>
          <w:rFonts w:ascii="Calibri" w:hAnsi="Calibri" w:cs="Calibri"/>
          <w:sz w:val="22"/>
          <w:szCs w:val="22"/>
        </w:rPr>
        <w:t xml:space="preserve"> susitarimu; </w:t>
      </w:r>
    </w:p>
    <w:p w14:paraId="1018C7FB"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66.2.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21BC9D9D" w14:textId="77777777" w:rsidR="006D2B2F" w:rsidRPr="00F52C36" w:rsidRDefault="006D2B2F" w:rsidP="006D2B2F">
      <w:pPr>
        <w:ind w:firstLine="720"/>
        <w:jc w:val="both"/>
        <w:rPr>
          <w:rFonts w:ascii="Calibri" w:hAnsi="Calibri" w:cs="Calibri"/>
          <w:bCs/>
          <w:sz w:val="22"/>
          <w:szCs w:val="22"/>
        </w:rPr>
      </w:pPr>
      <w:r w:rsidRPr="00F52C36">
        <w:rPr>
          <w:rFonts w:ascii="Calibri" w:hAnsi="Calibri" w:cs="Calibri"/>
          <w:sz w:val="22"/>
          <w:szCs w:val="22"/>
        </w:rPr>
        <w:t xml:space="preserve">66.3 </w:t>
      </w:r>
      <w:r w:rsidRPr="00F52C36">
        <w:rPr>
          <w:rFonts w:ascii="Calibri" w:hAnsi="Calibri" w:cs="Calibri"/>
          <w:bCs/>
          <w:sz w:val="22"/>
          <w:szCs w:val="22"/>
        </w:rPr>
        <w:t>Pirkėjo vienašaliu sprendimu:</w:t>
      </w:r>
    </w:p>
    <w:p w14:paraId="5BF747B5"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bCs/>
          <w:sz w:val="22"/>
          <w:szCs w:val="22"/>
        </w:rPr>
        <w:t xml:space="preserve">66.3.1. apie tai raštu ne vėliau kaip </w:t>
      </w:r>
      <w:r w:rsidRPr="00F52C36">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3886C305"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66.3.2.</w:t>
      </w:r>
      <w:r w:rsidRPr="00F52C36">
        <w:rPr>
          <w:rFonts w:ascii="Calibri" w:hAnsi="Calibri" w:cs="Calibri"/>
          <w:bCs/>
          <w:sz w:val="22"/>
          <w:szCs w:val="22"/>
        </w:rPr>
        <w:t xml:space="preserve"> apie tai raštu ne vėliau kaip </w:t>
      </w:r>
      <w:r w:rsidRPr="00F52C36">
        <w:rPr>
          <w:rFonts w:ascii="Calibri" w:hAnsi="Calibri" w:cs="Calibri"/>
          <w:sz w:val="22"/>
          <w:szCs w:val="22"/>
        </w:rPr>
        <w:t>prieš 7 (septynias) dienas įspėjus Paslaugų teikėją, kai Paslaugų teikėjas, vykdydamas Sutartį, pažeidžia Antikorupcinės politikos aprašo nuostatas ar Veiklos partnerių elgesio kodekso reikalavimus;</w:t>
      </w:r>
    </w:p>
    <w:p w14:paraId="24F46F9C"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 xml:space="preserve">66.3.3. </w:t>
      </w:r>
      <w:r w:rsidRPr="00F52C36">
        <w:rPr>
          <w:rFonts w:ascii="Calibri" w:hAnsi="Calibri" w:cs="Calibri"/>
          <w:bCs/>
          <w:sz w:val="22"/>
          <w:szCs w:val="22"/>
        </w:rPr>
        <w:t xml:space="preserve">apie tai raštu ne vėliau kaip </w:t>
      </w:r>
      <w:r w:rsidRPr="00F52C36">
        <w:rPr>
          <w:rFonts w:ascii="Calibri" w:hAnsi="Calibri" w:cs="Calibri"/>
          <w:sz w:val="22"/>
          <w:szCs w:val="22"/>
        </w:rPr>
        <w:t>prieš 30 (trisdešimt) dienų (jei Sutarties SS dalyje nenustatytas kitas įspėjimo terminas) įspėjus Paslaugų teikėją</w:t>
      </w:r>
      <w:r w:rsidRPr="00F52C36">
        <w:rPr>
          <w:rFonts w:ascii="Calibri" w:hAnsi="Calibri" w:cs="Calibri"/>
          <w:bCs/>
          <w:sz w:val="22"/>
          <w:szCs w:val="22"/>
        </w:rPr>
        <w:t xml:space="preserve">. Tokiu atveju </w:t>
      </w:r>
      <w:r w:rsidRPr="00F52C36">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506A7083"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1E6B3E50"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 xml:space="preserve">66.3.5. </w:t>
      </w:r>
      <w:r w:rsidRPr="00F52C36">
        <w:rPr>
          <w:rFonts w:ascii="Calibri" w:hAnsi="Calibri" w:cs="Calibri"/>
          <w:bCs/>
          <w:sz w:val="22"/>
          <w:szCs w:val="22"/>
        </w:rPr>
        <w:t xml:space="preserve">apie tai raštu ne vėliau kaip </w:t>
      </w:r>
      <w:r w:rsidRPr="00F52C36">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13424C0C"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66.4. Paslaugų teikėjo vienašaliu sprendimu apie tai raštu ne vėliau kaip prieš 15 (penkiolika) dienų pranešdamas Pirkėjui, jeigu Pirkėjas daugiau kaip 30 (trisdešimt) dienų nesumoka už pagal Sutartį suteiktas paslaugas.</w:t>
      </w:r>
    </w:p>
    <w:p w14:paraId="716C18AF"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67. Šalis gali bet kuriuo metu nutraukti Sutartį, pranešdama apie tai kitai Sutarties šaliai raštu prieš 15 (penkiolika) dienų, jeigu kita Šalis bankrutuoja, tampa nemoki arba yra likviduojama.</w:t>
      </w:r>
    </w:p>
    <w:p w14:paraId="5AFBF7D8" w14:textId="77777777" w:rsidR="006D2B2F" w:rsidRPr="00F52C36" w:rsidRDefault="006D2B2F" w:rsidP="006D2B2F">
      <w:pPr>
        <w:ind w:firstLine="720"/>
        <w:jc w:val="both"/>
        <w:rPr>
          <w:rFonts w:ascii="Calibri" w:hAnsi="Calibri" w:cs="Calibri"/>
          <w:sz w:val="22"/>
          <w:szCs w:val="22"/>
        </w:rPr>
      </w:pPr>
    </w:p>
    <w:p w14:paraId="0F60067E" w14:textId="77777777" w:rsidR="006D2B2F" w:rsidRPr="00F52C36" w:rsidRDefault="006D2B2F" w:rsidP="006D2B2F">
      <w:pPr>
        <w:jc w:val="center"/>
        <w:rPr>
          <w:rFonts w:ascii="Calibri" w:hAnsi="Calibri" w:cs="Calibri"/>
          <w:b/>
          <w:sz w:val="22"/>
          <w:szCs w:val="22"/>
        </w:rPr>
      </w:pPr>
      <w:r w:rsidRPr="00F52C36">
        <w:rPr>
          <w:rFonts w:ascii="Calibri" w:hAnsi="Calibri" w:cs="Calibri"/>
          <w:b/>
          <w:sz w:val="22"/>
          <w:szCs w:val="22"/>
        </w:rPr>
        <w:t>IX. TAIKYTINA TEISĖ IR GINČŲ SPRENDIMAS</w:t>
      </w:r>
    </w:p>
    <w:p w14:paraId="71E5CE43" w14:textId="77777777" w:rsidR="006D2B2F" w:rsidRPr="00F52C36" w:rsidRDefault="006D2B2F" w:rsidP="006D2B2F">
      <w:pPr>
        <w:jc w:val="center"/>
        <w:rPr>
          <w:rFonts w:ascii="Calibri" w:hAnsi="Calibri" w:cs="Calibri"/>
          <w:b/>
          <w:sz w:val="22"/>
          <w:szCs w:val="22"/>
        </w:rPr>
      </w:pPr>
    </w:p>
    <w:p w14:paraId="1826CCEA" w14:textId="77777777" w:rsidR="006D2B2F" w:rsidRPr="00F52C36" w:rsidRDefault="006D2B2F" w:rsidP="006D2B2F">
      <w:pPr>
        <w:ind w:firstLine="720"/>
        <w:rPr>
          <w:rFonts w:ascii="Calibri" w:hAnsi="Calibri" w:cs="Calibri"/>
          <w:sz w:val="22"/>
          <w:szCs w:val="22"/>
        </w:rPr>
      </w:pPr>
      <w:r w:rsidRPr="00F52C36">
        <w:rPr>
          <w:rFonts w:ascii="Calibri" w:hAnsi="Calibri" w:cs="Calibri"/>
          <w:sz w:val="22"/>
          <w:szCs w:val="22"/>
        </w:rPr>
        <w:t>68. Sutartis sudaryta, vykdoma ir aiškinama pagal Lietuvos Respublikos teisę.</w:t>
      </w:r>
    </w:p>
    <w:p w14:paraId="238FE821"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lastRenderedPageBreak/>
        <w:t>69. Visi Sutarties Šalių ginčai, nesutarimai, reikalavimai ir (ar) pretenzijos, kylančios iš Sutarties ir (ar) susijusios su ja, jos vykdymu, nutraukimu ir (ar) pažeidimu, sprendžiami derybų būdu, vadovaujantis sąžiningumo, protingumo ir teisingumo principais.</w:t>
      </w:r>
    </w:p>
    <w:p w14:paraId="62C8F987" w14:textId="77777777" w:rsidR="006D2B2F" w:rsidRPr="00F52C36" w:rsidRDefault="006D2B2F" w:rsidP="006D2B2F">
      <w:pPr>
        <w:ind w:firstLine="720"/>
        <w:jc w:val="both"/>
        <w:rPr>
          <w:rFonts w:ascii="Calibri" w:hAnsi="Calibri" w:cs="Calibri"/>
        </w:rPr>
      </w:pPr>
      <w:r w:rsidRPr="00F52C36">
        <w:rPr>
          <w:rFonts w:ascii="Calibri" w:hAnsi="Calibri" w:cs="Calibri"/>
          <w:sz w:val="22"/>
          <w:szCs w:val="22"/>
        </w:rPr>
        <w:t>70. Jeigu kylančio iš Sutarties ginčo nepavyksta išspręsti derybų būdu, ginčas sprendžiamas Lietuvos Respublikos teisme Lietuvos Respublikos įstatymų nustatyta tvarka.</w:t>
      </w:r>
    </w:p>
    <w:p w14:paraId="53198B14" w14:textId="77777777" w:rsidR="006D2B2F" w:rsidRPr="00F52C36" w:rsidRDefault="006D2B2F" w:rsidP="006D2B2F">
      <w:pPr>
        <w:ind w:firstLine="720"/>
        <w:jc w:val="both"/>
        <w:rPr>
          <w:rFonts w:ascii="Calibri" w:hAnsi="Calibri" w:cs="Calibri"/>
          <w:sz w:val="22"/>
          <w:szCs w:val="22"/>
        </w:rPr>
      </w:pPr>
    </w:p>
    <w:p w14:paraId="15F972B5" w14:textId="77777777" w:rsidR="006D2B2F" w:rsidRPr="00F52C36" w:rsidRDefault="006D2B2F" w:rsidP="006D2B2F">
      <w:pPr>
        <w:jc w:val="center"/>
        <w:rPr>
          <w:rFonts w:ascii="Calibri" w:hAnsi="Calibri" w:cs="Calibri"/>
          <w:b/>
          <w:sz w:val="22"/>
          <w:szCs w:val="22"/>
        </w:rPr>
      </w:pPr>
      <w:r w:rsidRPr="00F52C36">
        <w:rPr>
          <w:rFonts w:ascii="Calibri" w:hAnsi="Calibri" w:cs="Calibri"/>
          <w:b/>
          <w:sz w:val="22"/>
          <w:szCs w:val="22"/>
        </w:rPr>
        <w:t>X. BAIGIAMOSIOS NUOSTATOS</w:t>
      </w:r>
    </w:p>
    <w:p w14:paraId="1DB24792" w14:textId="77777777" w:rsidR="006D2B2F" w:rsidRPr="00F52C36" w:rsidRDefault="006D2B2F" w:rsidP="006D2B2F">
      <w:pPr>
        <w:ind w:right="125"/>
        <w:jc w:val="both"/>
        <w:rPr>
          <w:rFonts w:ascii="Calibri" w:hAnsi="Calibri" w:cs="Calibri"/>
          <w:sz w:val="22"/>
          <w:szCs w:val="22"/>
        </w:rPr>
      </w:pPr>
    </w:p>
    <w:p w14:paraId="5B708042" w14:textId="77777777" w:rsidR="006D2B2F" w:rsidRPr="00F52C36" w:rsidRDefault="006D2B2F" w:rsidP="006D2B2F">
      <w:pPr>
        <w:ind w:right="125" w:firstLine="720"/>
        <w:jc w:val="both"/>
        <w:rPr>
          <w:rFonts w:ascii="Calibri" w:hAnsi="Calibri" w:cs="Calibri"/>
          <w:sz w:val="22"/>
          <w:szCs w:val="22"/>
        </w:rPr>
      </w:pPr>
      <w:r w:rsidRPr="00F52C36">
        <w:rPr>
          <w:rFonts w:ascii="Calibri" w:hAnsi="Calibri" w:cs="Calibri"/>
          <w:sz w:val="22"/>
          <w:szCs w:val="22"/>
        </w:rPr>
        <w:t xml:space="preserve">71.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05F5441D" w14:textId="77777777" w:rsidR="006D2B2F" w:rsidRPr="00F52C36" w:rsidRDefault="006D2B2F" w:rsidP="006D2B2F">
      <w:pPr>
        <w:ind w:right="125" w:firstLine="720"/>
        <w:jc w:val="both"/>
        <w:rPr>
          <w:rFonts w:ascii="Calibri" w:hAnsi="Calibri" w:cs="Calibri"/>
          <w:sz w:val="22"/>
          <w:szCs w:val="22"/>
        </w:rPr>
      </w:pPr>
      <w:r w:rsidRPr="00F52C36">
        <w:rPr>
          <w:rFonts w:ascii="Calibri" w:hAnsi="Calibri" w:cs="Calibri"/>
          <w:sz w:val="22"/>
          <w:szCs w:val="22"/>
        </w:rPr>
        <w:t>72.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2D42C1BC" w14:textId="77777777" w:rsidR="006D2B2F" w:rsidRPr="00F52C36" w:rsidRDefault="006D2B2F" w:rsidP="006D2B2F">
      <w:pPr>
        <w:ind w:firstLine="720"/>
        <w:jc w:val="both"/>
        <w:rPr>
          <w:rFonts w:ascii="Calibri" w:hAnsi="Calibri" w:cs="Calibri"/>
          <w:sz w:val="22"/>
          <w:szCs w:val="22"/>
        </w:rPr>
      </w:pPr>
      <w:r w:rsidRPr="00F52C36">
        <w:rPr>
          <w:rFonts w:ascii="Calibri" w:hAnsi="Calibri" w:cs="Calibri"/>
          <w:sz w:val="22"/>
          <w:szCs w:val="22"/>
        </w:rPr>
        <w:t>73. Nė viena iš Šalių neturi teisės perduoti Trečiajam asmeniui teisių ir įsipareigojimų pagal šią Sutartį be išankstinio rašytinio kitos Šalies sutikimo, išskyrus, kai tai nurodyta Pirkimo dokumentuose ir aptarta Sutarties SS dalyje.</w:t>
      </w:r>
    </w:p>
    <w:p w14:paraId="750F21C9" w14:textId="77777777" w:rsidR="006D2B2F" w:rsidRPr="00F52C36" w:rsidRDefault="006D2B2F" w:rsidP="006D2B2F">
      <w:pPr>
        <w:tabs>
          <w:tab w:val="left" w:pos="-360"/>
          <w:tab w:val="left" w:pos="0"/>
          <w:tab w:val="left" w:pos="1701"/>
        </w:tabs>
        <w:ind w:firstLine="709"/>
        <w:jc w:val="both"/>
        <w:rPr>
          <w:rFonts w:ascii="Calibri" w:hAnsi="Calibri" w:cs="Calibri"/>
          <w:sz w:val="22"/>
          <w:szCs w:val="22"/>
        </w:rPr>
      </w:pPr>
      <w:r w:rsidRPr="00F52C36">
        <w:rPr>
          <w:rFonts w:ascii="Calibri" w:hAnsi="Calibri" w:cs="Calibri"/>
          <w:sz w:val="22"/>
          <w:szCs w:val="22"/>
        </w:rPr>
        <w:t>74.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9009B6"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75. Paslaugų teikėjo paskirtas(-i) atsakingas(-i) asmuo (-</w:t>
      </w:r>
      <w:proofErr w:type="spellStart"/>
      <w:r w:rsidRPr="00F52C36">
        <w:rPr>
          <w:rFonts w:ascii="Calibri" w:hAnsi="Calibri" w:cs="Calibri"/>
          <w:sz w:val="22"/>
          <w:szCs w:val="22"/>
        </w:rPr>
        <w:t>ys</w:t>
      </w:r>
      <w:proofErr w:type="spellEnd"/>
      <w:r w:rsidRPr="00F52C36">
        <w:rPr>
          <w:rFonts w:ascii="Calibri" w:hAnsi="Calibri" w:cs="Calibri"/>
          <w:sz w:val="22"/>
          <w:szCs w:val="22"/>
        </w:rPr>
        <w:t>), kuris (-</w:t>
      </w:r>
      <w:proofErr w:type="spellStart"/>
      <w:r w:rsidRPr="00F52C36">
        <w:rPr>
          <w:rFonts w:ascii="Calibri" w:hAnsi="Calibri" w:cs="Calibri"/>
          <w:sz w:val="22"/>
          <w:szCs w:val="22"/>
        </w:rPr>
        <w:t>ie</w:t>
      </w:r>
      <w:proofErr w:type="spellEnd"/>
      <w:r w:rsidRPr="00F52C36">
        <w:rPr>
          <w:rFonts w:ascii="Calibri" w:hAnsi="Calibri" w:cs="Calibri"/>
          <w:sz w:val="22"/>
          <w:szCs w:val="22"/>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10D18853"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76. Pirkėjo paskirtas(-i) asmuo (-</w:t>
      </w:r>
      <w:proofErr w:type="spellStart"/>
      <w:r w:rsidRPr="00F52C36">
        <w:rPr>
          <w:rFonts w:ascii="Calibri" w:hAnsi="Calibri" w:cs="Calibri"/>
          <w:sz w:val="22"/>
          <w:szCs w:val="22"/>
        </w:rPr>
        <w:t>ys</w:t>
      </w:r>
      <w:proofErr w:type="spellEnd"/>
      <w:r w:rsidRPr="00F52C36">
        <w:rPr>
          <w:rFonts w:ascii="Calibri" w:hAnsi="Calibri" w:cs="Calibri"/>
          <w:sz w:val="22"/>
          <w:szCs w:val="22"/>
        </w:rPr>
        <w:t>), kuris(-</w:t>
      </w:r>
      <w:proofErr w:type="spellStart"/>
      <w:r w:rsidRPr="00F52C36">
        <w:rPr>
          <w:rFonts w:ascii="Calibri" w:hAnsi="Calibri" w:cs="Calibri"/>
          <w:sz w:val="22"/>
          <w:szCs w:val="22"/>
        </w:rPr>
        <w:t>ie</w:t>
      </w:r>
      <w:proofErr w:type="spellEnd"/>
      <w:r w:rsidRPr="00F52C36">
        <w:rPr>
          <w:rFonts w:ascii="Calibri" w:hAnsi="Calibri" w:cs="Calibri"/>
          <w:sz w:val="22"/>
          <w:szCs w:val="22"/>
        </w:rPr>
        <w:t>) atstovauja Pirkėjui, teikia Paslaugų teikėjui užsakymus, dalyvauja susitikimuose su Paslaugų teikėjo atstovais ir atlieka kitus veiksmus, būtinus tinkamam šios Sutarties vykdymui, yra nurodyti Sutarties SS dalyje.</w:t>
      </w:r>
    </w:p>
    <w:p w14:paraId="51679FA2" w14:textId="77777777" w:rsidR="006D2B2F" w:rsidRPr="00F52C36" w:rsidRDefault="006D2B2F" w:rsidP="006D2B2F">
      <w:pPr>
        <w:ind w:firstLine="709"/>
        <w:jc w:val="both"/>
        <w:rPr>
          <w:rFonts w:ascii="Calibri" w:hAnsi="Calibri" w:cs="Calibri"/>
          <w:sz w:val="22"/>
          <w:szCs w:val="22"/>
        </w:rPr>
      </w:pPr>
      <w:r w:rsidRPr="00F52C36">
        <w:rPr>
          <w:rFonts w:ascii="Calibri" w:hAnsi="Calibri" w:cs="Calibri"/>
          <w:sz w:val="22"/>
          <w:szCs w:val="22"/>
        </w:rPr>
        <w:t xml:space="preserve">77.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0F63EEA2" w14:textId="77777777" w:rsidR="006D2B2F" w:rsidRPr="00F52C36" w:rsidRDefault="006D2B2F" w:rsidP="006D2B2F">
      <w:pPr>
        <w:jc w:val="both"/>
        <w:rPr>
          <w:rFonts w:ascii="Calibri" w:hAnsi="Calibri" w:cs="Calibri"/>
          <w:color w:val="000000"/>
          <w:sz w:val="22"/>
          <w:szCs w:val="22"/>
        </w:rPr>
      </w:pPr>
    </w:p>
    <w:p w14:paraId="07C67C18" w14:textId="77777777" w:rsidR="006D2B2F" w:rsidRPr="00F52C36" w:rsidRDefault="006D2B2F" w:rsidP="006D2B2F">
      <w:pPr>
        <w:jc w:val="center"/>
        <w:rPr>
          <w:rFonts w:ascii="Calibri" w:hAnsi="Calibri" w:cs="Calibri"/>
          <w:color w:val="000000"/>
          <w:sz w:val="22"/>
          <w:szCs w:val="22"/>
        </w:rPr>
      </w:pPr>
      <w:r w:rsidRPr="00F52C36">
        <w:rPr>
          <w:rFonts w:ascii="Calibri" w:hAnsi="Calibri" w:cs="Calibri"/>
          <w:color w:val="000000"/>
          <w:sz w:val="22"/>
          <w:szCs w:val="22"/>
        </w:rPr>
        <w:t>_______________</w:t>
      </w:r>
    </w:p>
    <w:p w14:paraId="649363E2" w14:textId="77777777" w:rsidR="006D2B2F" w:rsidRDefault="006D2B2F" w:rsidP="006D2B2F">
      <w:pPr>
        <w:spacing w:after="160" w:line="259" w:lineRule="auto"/>
        <w:rPr>
          <w:rStyle w:val="normaltextrun"/>
          <w:rFonts w:ascii="Calibri" w:hAnsi="Calibri" w:cs="Calibri"/>
          <w:color w:val="000000"/>
          <w:sz w:val="22"/>
          <w:szCs w:val="22"/>
        </w:rPr>
        <w:sectPr w:rsidR="006D2B2F" w:rsidSect="006D2B2F">
          <w:headerReference w:type="default" r:id="rId14"/>
          <w:pgSz w:w="11906" w:h="16838"/>
          <w:pgMar w:top="1440" w:right="1440" w:bottom="1440" w:left="1440" w:header="567" w:footer="567" w:gutter="0"/>
          <w:cols w:space="1296"/>
          <w:titlePg/>
          <w:docGrid w:linePitch="360"/>
        </w:sectPr>
      </w:pPr>
    </w:p>
    <w:p w14:paraId="056BB3AA" w14:textId="760D034D" w:rsidR="006D2B2F" w:rsidRPr="00754715" w:rsidRDefault="00FA15A7" w:rsidP="006D2B2F">
      <w:pPr>
        <w:jc w:val="right"/>
        <w:rPr>
          <w:rFonts w:ascii="Calibri" w:hAnsi="Calibri" w:cs="Calibri"/>
          <w:color w:val="000000"/>
          <w:sz w:val="22"/>
          <w:szCs w:val="22"/>
        </w:rPr>
      </w:pPr>
      <w:r>
        <w:rPr>
          <w:rFonts w:ascii="Calibri" w:hAnsi="Calibri" w:cs="Calibri"/>
          <w:color w:val="000000"/>
          <w:sz w:val="22"/>
          <w:szCs w:val="22"/>
        </w:rPr>
        <w:lastRenderedPageBreak/>
        <w:t>5</w:t>
      </w:r>
      <w:r w:rsidR="006D2B2F" w:rsidRPr="00754715">
        <w:rPr>
          <w:rFonts w:ascii="Calibri" w:hAnsi="Calibri" w:cs="Calibri"/>
          <w:color w:val="000000"/>
          <w:sz w:val="22"/>
          <w:szCs w:val="22"/>
        </w:rPr>
        <w:t xml:space="preserve"> priedas</w:t>
      </w:r>
    </w:p>
    <w:p w14:paraId="0FD83D14" w14:textId="77777777" w:rsidR="006D2B2F" w:rsidRPr="00754715" w:rsidRDefault="006D2B2F" w:rsidP="006D2B2F">
      <w:pPr>
        <w:jc w:val="right"/>
        <w:rPr>
          <w:rFonts w:ascii="Calibri" w:hAnsi="Calibri" w:cs="Calibri"/>
          <w:color w:val="000000"/>
          <w:sz w:val="22"/>
          <w:szCs w:val="22"/>
        </w:rPr>
      </w:pPr>
    </w:p>
    <w:p w14:paraId="75ABE435" w14:textId="77777777" w:rsidR="006D2B2F" w:rsidRPr="00754715" w:rsidRDefault="006D2B2F" w:rsidP="006D2B2F">
      <w:pPr>
        <w:tabs>
          <w:tab w:val="left" w:pos="6379"/>
        </w:tabs>
        <w:jc w:val="right"/>
        <w:rPr>
          <w:rFonts w:ascii="Calibri" w:hAnsi="Calibri" w:cs="Calibri"/>
          <w:sz w:val="22"/>
          <w:szCs w:val="22"/>
        </w:rPr>
      </w:pPr>
      <w:r w:rsidRPr="00754715">
        <w:rPr>
          <w:rFonts w:ascii="Calibri" w:hAnsi="Calibri" w:cs="Calibri"/>
          <w:sz w:val="22"/>
          <w:szCs w:val="22"/>
        </w:rPr>
        <w:tab/>
        <w:t>PATVIRTINTA</w:t>
      </w:r>
    </w:p>
    <w:p w14:paraId="5E5EAB14" w14:textId="77777777" w:rsidR="006D2B2F" w:rsidRPr="00754715" w:rsidRDefault="006D2B2F" w:rsidP="006D2B2F">
      <w:pPr>
        <w:tabs>
          <w:tab w:val="left" w:pos="6379"/>
        </w:tabs>
        <w:jc w:val="right"/>
        <w:rPr>
          <w:rFonts w:ascii="Calibri" w:hAnsi="Calibri" w:cs="Calibri"/>
          <w:sz w:val="22"/>
          <w:szCs w:val="22"/>
        </w:rPr>
      </w:pPr>
      <w:r w:rsidRPr="00754715">
        <w:rPr>
          <w:rFonts w:ascii="Calibri" w:hAnsi="Calibri" w:cs="Calibri"/>
          <w:sz w:val="22"/>
          <w:szCs w:val="22"/>
        </w:rPr>
        <w:t xml:space="preserve">                                                                                                      Valstybės įmonės „Oro navigacija“</w:t>
      </w:r>
      <w:r w:rsidRPr="00754715">
        <w:rPr>
          <w:rFonts w:ascii="Calibri" w:hAnsi="Calibri" w:cs="Calibri"/>
          <w:sz w:val="22"/>
          <w:szCs w:val="22"/>
        </w:rPr>
        <w:tab/>
        <w:t>generalinio direktoriaus</w:t>
      </w:r>
    </w:p>
    <w:p w14:paraId="70D618C5" w14:textId="77777777" w:rsidR="006D2B2F" w:rsidRPr="00754715" w:rsidRDefault="006D2B2F" w:rsidP="006D2B2F">
      <w:pPr>
        <w:jc w:val="right"/>
        <w:rPr>
          <w:rFonts w:ascii="Calibri" w:hAnsi="Calibri" w:cs="Calibri"/>
          <w:sz w:val="22"/>
          <w:szCs w:val="22"/>
        </w:rPr>
      </w:pP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t xml:space="preserve">                        2021 m. gegužės 4 d.</w:t>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t xml:space="preserve">                 įsakymu Nr. V-152</w:t>
      </w:r>
    </w:p>
    <w:p w14:paraId="60813D18" w14:textId="77777777" w:rsidR="006D2B2F" w:rsidRPr="00754715" w:rsidRDefault="006D2B2F" w:rsidP="006D2B2F">
      <w:pPr>
        <w:jc w:val="center"/>
        <w:rPr>
          <w:rFonts w:ascii="Calibri" w:hAnsi="Calibri" w:cs="Calibri"/>
          <w:b/>
          <w:sz w:val="22"/>
          <w:szCs w:val="22"/>
        </w:rPr>
      </w:pPr>
    </w:p>
    <w:p w14:paraId="5911A18D" w14:textId="77777777" w:rsidR="006D2B2F" w:rsidRPr="00754715" w:rsidRDefault="006D2B2F" w:rsidP="006D2B2F">
      <w:pPr>
        <w:jc w:val="center"/>
        <w:rPr>
          <w:rFonts w:ascii="Calibri" w:hAnsi="Calibri" w:cs="Calibri"/>
          <w:b/>
          <w:sz w:val="22"/>
          <w:szCs w:val="22"/>
        </w:rPr>
      </w:pPr>
      <w:r w:rsidRPr="00754715">
        <w:rPr>
          <w:rFonts w:ascii="Calibri" w:hAnsi="Calibri" w:cs="Calibri"/>
          <w:b/>
          <w:sz w:val="22"/>
          <w:szCs w:val="22"/>
        </w:rPr>
        <w:t>VALSTYBĖS ĮMONĖS „ORO NAVIGACIJA“</w:t>
      </w:r>
    </w:p>
    <w:p w14:paraId="146F8447" w14:textId="77777777" w:rsidR="006D2B2F" w:rsidRPr="00754715" w:rsidRDefault="006D2B2F" w:rsidP="006D2B2F">
      <w:pPr>
        <w:jc w:val="center"/>
        <w:rPr>
          <w:rFonts w:ascii="Calibri" w:hAnsi="Calibri" w:cs="Calibri"/>
          <w:b/>
          <w:sz w:val="22"/>
          <w:szCs w:val="22"/>
        </w:rPr>
      </w:pPr>
      <w:r w:rsidRPr="00754715">
        <w:rPr>
          <w:rFonts w:ascii="Calibri" w:hAnsi="Calibri" w:cs="Calibri"/>
          <w:b/>
          <w:sz w:val="22"/>
          <w:szCs w:val="22"/>
        </w:rPr>
        <w:t>VEIKLOS PARTNERIŲ ELGESIO KODEKSAS</w:t>
      </w:r>
    </w:p>
    <w:p w14:paraId="15325A68" w14:textId="77777777" w:rsidR="006D2B2F" w:rsidRPr="00754715" w:rsidRDefault="006D2B2F" w:rsidP="006D2B2F">
      <w:pPr>
        <w:rPr>
          <w:rFonts w:ascii="Calibri" w:hAnsi="Calibri" w:cs="Calibri"/>
          <w:b/>
          <w:sz w:val="22"/>
          <w:szCs w:val="22"/>
        </w:rPr>
      </w:pPr>
    </w:p>
    <w:p w14:paraId="47C30D9D" w14:textId="77777777" w:rsidR="006D2B2F" w:rsidRPr="00754715" w:rsidRDefault="006D2B2F" w:rsidP="006D2B2F">
      <w:pPr>
        <w:jc w:val="center"/>
        <w:rPr>
          <w:rFonts w:ascii="Calibri" w:hAnsi="Calibri" w:cs="Calibri"/>
          <w:b/>
          <w:sz w:val="22"/>
          <w:szCs w:val="22"/>
        </w:rPr>
      </w:pPr>
      <w:r w:rsidRPr="00754715">
        <w:rPr>
          <w:rFonts w:ascii="Calibri" w:hAnsi="Calibri" w:cs="Calibri"/>
          <w:b/>
          <w:sz w:val="22"/>
          <w:szCs w:val="22"/>
        </w:rPr>
        <w:t>I SKYRIUS</w:t>
      </w:r>
    </w:p>
    <w:p w14:paraId="20EE24F7" w14:textId="77777777" w:rsidR="006D2B2F" w:rsidRPr="00754715" w:rsidRDefault="006D2B2F" w:rsidP="006D2B2F">
      <w:pPr>
        <w:jc w:val="center"/>
        <w:rPr>
          <w:rFonts w:ascii="Calibri" w:hAnsi="Calibri" w:cs="Calibri"/>
          <w:b/>
          <w:sz w:val="22"/>
          <w:szCs w:val="22"/>
        </w:rPr>
      </w:pPr>
      <w:r w:rsidRPr="00754715">
        <w:rPr>
          <w:rFonts w:ascii="Calibri" w:hAnsi="Calibri" w:cs="Calibri"/>
          <w:b/>
          <w:sz w:val="22"/>
          <w:szCs w:val="22"/>
        </w:rPr>
        <w:t>BENDROSIOS NUOSTATOS</w:t>
      </w:r>
    </w:p>
    <w:p w14:paraId="6B0CE4E8" w14:textId="77777777" w:rsidR="006D2B2F" w:rsidRPr="00754715" w:rsidRDefault="006D2B2F" w:rsidP="006D2B2F">
      <w:pPr>
        <w:jc w:val="center"/>
        <w:rPr>
          <w:rFonts w:ascii="Calibri" w:hAnsi="Calibri" w:cs="Calibri"/>
          <w:b/>
          <w:sz w:val="22"/>
          <w:szCs w:val="22"/>
        </w:rPr>
      </w:pPr>
    </w:p>
    <w:p w14:paraId="68B67591" w14:textId="77777777" w:rsidR="006D2B2F" w:rsidRPr="00754715" w:rsidRDefault="006D2B2F" w:rsidP="006D2B2F">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Valstybės įmonės „Oro navigacija“ veiklos partnerių elgesio kodeksas (toliau – Veiklos partnerių elgesio kodeksas) nustato bendruosius reikalavimus ir principus, kurie skatina valstybės įmonės „Oro navigacija“ (toliau – Įmonė), veiklos partnerius veikti pagal visuotinai pripažintus skaidraus elgesio standartus. Veiklos partnerių elgesio kodeksas taikomas visiems Įmonės veiklos partneriams. </w:t>
      </w:r>
    </w:p>
    <w:p w14:paraId="3AC91B0F" w14:textId="77777777" w:rsidR="006D2B2F" w:rsidRPr="00754715" w:rsidRDefault="006D2B2F" w:rsidP="006D2B2F">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Įmonė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501FF10E" w14:textId="77777777" w:rsidR="006D2B2F" w:rsidRPr="00754715" w:rsidRDefault="006D2B2F" w:rsidP="006D2B2F">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Įmonė savo pavyzdžiu įpareigoja veiklos partnerius: </w:t>
      </w:r>
    </w:p>
    <w:p w14:paraId="746F816C"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elgtis sąžiningai, veikti teisėtai (pvz., tiksliai laikytis žmogaus teisių ir laisvių, kovos su korupcija, privatumo, asmens duomenų apsaugos, konkurencijos, aplinkosaugos ir kitų teisės aktų);</w:t>
      </w:r>
    </w:p>
    <w:p w14:paraId="74C4F62E"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veikti skaidriai, būti atsakingus už savo veiksmus;</w:t>
      </w:r>
    </w:p>
    <w:p w14:paraId="43253CEB"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siekti ir dėti protingas pastangas, kad Veiklos partnerių elgesio kodekse nustatyti reikalavimai ir principai taip pat būtų taikomi ir veiklos partnerių partneriams, tiekėjams, subrangovams;</w:t>
      </w:r>
    </w:p>
    <w:p w14:paraId="069EE71B"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 xml:space="preserve">aktyviai skatinti skaidrumo, sąžiningumo, teisėtumo, atsakingumo principų įgyvendinimą ir laikymąsi. </w:t>
      </w:r>
    </w:p>
    <w:p w14:paraId="1914A139" w14:textId="77777777" w:rsidR="006D2B2F" w:rsidRPr="00754715" w:rsidRDefault="006D2B2F" w:rsidP="006D2B2F">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Veiklos partnerių elgesio kodeksas parengtas vadovaujantis Lietuvos Respublikos susisiekimo ministerijos ir jos reguliavimo srities įmonių, įstaigų ir bendrovių, Įmonės darbuotojų elgesio kodekso nuostatomis.</w:t>
      </w:r>
    </w:p>
    <w:p w14:paraId="4779B3D7" w14:textId="77777777" w:rsidR="006D2B2F" w:rsidRPr="00754715" w:rsidRDefault="006D2B2F" w:rsidP="006D2B2F">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Veiklos partnerių elgesio kodekse vartojamos sąvokos: </w:t>
      </w:r>
    </w:p>
    <w:p w14:paraId="22F5186C"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atsakingas asmuo</w:t>
      </w:r>
      <w:r w:rsidRPr="00754715">
        <w:rPr>
          <w:rFonts w:ascii="Calibri" w:hAnsi="Calibri" w:cs="Calibri"/>
        </w:rPr>
        <w:t xml:space="preserve"> – </w:t>
      </w:r>
      <w:r w:rsidRPr="00754715">
        <w:rPr>
          <w:rFonts w:ascii="Calibri" w:eastAsia="MS Mincho" w:hAnsi="Calibri" w:cs="Calibri"/>
        </w:rPr>
        <w:t>generalinio direktoriaus įsakymu paskirti darbuotojai: antikorupcinės atitikties funkcijos vykdytojas ir už korupcijos prevenciją atsakingi darbuotojai;</w:t>
      </w:r>
    </w:p>
    <w:p w14:paraId="2FB6AE7E"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dovana</w:t>
      </w:r>
      <w:r w:rsidRPr="00754715">
        <w:rPr>
          <w:rFonts w:ascii="Calibri" w:hAnsi="Calibri" w:cs="Calibr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0E50E7A6"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Įmonei atstovaujantys</w:t>
      </w:r>
      <w:r w:rsidRPr="00754715">
        <w:rPr>
          <w:rFonts w:ascii="Calibri" w:hAnsi="Calibri" w:cs="Calibri"/>
          <w:b/>
        </w:rPr>
        <w:t xml:space="preserve"> asmenys</w:t>
      </w:r>
      <w:r w:rsidRPr="00754715">
        <w:rPr>
          <w:rFonts w:ascii="Calibri" w:hAnsi="Calibri" w:cs="Calibri"/>
        </w:rPr>
        <w:t xml:space="preserve"> – veiklos partneriai (veikiantys pagal Įmonės jai suteiktus įgaliojimus), kolegialių organų nariai, patariamųjų organų nariai, ir kt.;</w:t>
      </w:r>
    </w:p>
    <w:p w14:paraId="50D396E8"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rPr>
        <w:t>produktas</w:t>
      </w:r>
      <w:r w:rsidRPr="00754715">
        <w:rPr>
          <w:rFonts w:ascii="Calibri" w:hAnsi="Calibri" w:cs="Calibri"/>
        </w:rPr>
        <w:t xml:space="preserve"> – Įmonės veiklos proceso ir (ar) žmogaus darbo rezultatas, t. y. prekės, paslaugos, informaciniai produktai (pvz., idėjos, tekstai, žinios), darbai;</w:t>
      </w:r>
    </w:p>
    <w:p w14:paraId="605126AF"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tarptautinis protokolas ir (ar) tradicijos</w:t>
      </w:r>
      <w:r w:rsidRPr="00754715">
        <w:rPr>
          <w:rFonts w:ascii="Calibri" w:hAnsi="Calibri" w:cs="Calibri"/>
        </w:rPr>
        <w:t xml:space="preserve"> – visuma visuotinai pripažintų taisyklių ir tradicijų, kuriomis tarpusavio bendradarbiavimą su užsienio subjektais grindžia Įmonė;</w:t>
      </w:r>
    </w:p>
    <w:p w14:paraId="2445F0B3" w14:textId="77777777" w:rsidR="006D2B2F" w:rsidRPr="00754715" w:rsidRDefault="006D2B2F" w:rsidP="006D2B2F">
      <w:pPr>
        <w:pStyle w:val="Style2"/>
        <w:numPr>
          <w:ilvl w:val="1"/>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rPr>
        <w:t>veiklos partneris</w:t>
      </w:r>
      <w:r w:rsidRPr="00754715">
        <w:rPr>
          <w:rStyle w:val="FootnoteReference"/>
          <w:rFonts w:ascii="Calibri" w:hAnsi="Calibri" w:cs="Calibri"/>
          <w:b/>
        </w:rPr>
        <w:footnoteReference w:id="1"/>
      </w:r>
      <w:r w:rsidRPr="00754715">
        <w:rPr>
          <w:rFonts w:ascii="Calibri" w:hAnsi="Calibri" w:cs="Calibri"/>
        </w:rPr>
        <w:t xml:space="preserve"> – kitų valstybių oro navigacijos paslaugų teikėjai, įrangos </w:t>
      </w:r>
      <w:r w:rsidRPr="00754715">
        <w:rPr>
          <w:rFonts w:ascii="Calibri" w:hAnsi="Calibri" w:cs="Calibri"/>
        </w:rPr>
        <w:lastRenderedPageBreak/>
        <w:t>gamintojai, aviakompanijos, aeroklubai ir kt.</w:t>
      </w:r>
    </w:p>
    <w:p w14:paraId="2A2FD6CD" w14:textId="77777777" w:rsidR="006D2B2F" w:rsidRPr="00754715" w:rsidRDefault="006D2B2F" w:rsidP="006D2B2F">
      <w:pPr>
        <w:pStyle w:val="Style2"/>
        <w:numPr>
          <w:ilvl w:val="0"/>
          <w:numId w:val="6"/>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Kitos Veiklos partnerių elgesio kodekse vartojamos sąvokos suprantamos taip, kaip jos yra apibrėžtos Lietuvos Respublikos korupcijos prevencijos įstatyme, Lietuvos Respublikos viešųjų ir privačių interesų derinimo įstatyme, įmonės Antikorupcinės vadybos sistemos vadove ir Lietuvos standarte LST ISO 37001:2017 „Antikorupcinės vadybos sistemos. Reikalavimai ir naudojimo gairės“.</w:t>
      </w:r>
    </w:p>
    <w:p w14:paraId="08502CCD" w14:textId="77777777" w:rsidR="006D2B2F" w:rsidRPr="00754715" w:rsidRDefault="006D2B2F" w:rsidP="006D2B2F">
      <w:pPr>
        <w:jc w:val="center"/>
        <w:rPr>
          <w:rFonts w:ascii="Calibri" w:hAnsi="Calibri" w:cs="Calibri"/>
          <w:b/>
        </w:rPr>
      </w:pPr>
      <w:r w:rsidRPr="00754715">
        <w:rPr>
          <w:rFonts w:ascii="Calibri" w:hAnsi="Calibri" w:cs="Calibri"/>
          <w:b/>
        </w:rPr>
        <w:t>II SKYRIUS</w:t>
      </w:r>
    </w:p>
    <w:p w14:paraId="06D35C0A" w14:textId="77777777" w:rsidR="006D2B2F" w:rsidRPr="00754715" w:rsidRDefault="006D2B2F" w:rsidP="006D2B2F">
      <w:pPr>
        <w:jc w:val="center"/>
        <w:rPr>
          <w:rFonts w:ascii="Calibri" w:hAnsi="Calibri" w:cs="Calibri"/>
          <w:b/>
        </w:rPr>
      </w:pPr>
      <w:bookmarkStart w:id="2" w:name="_Toc4155261"/>
      <w:r w:rsidRPr="00754715">
        <w:rPr>
          <w:rFonts w:ascii="Calibri" w:hAnsi="Calibri" w:cs="Calibri"/>
          <w:b/>
        </w:rPr>
        <w:t>ATSAKOMYBĖ VISUOMENEI IR DARBUOTOJAMS</w:t>
      </w:r>
      <w:bookmarkEnd w:id="2"/>
    </w:p>
    <w:p w14:paraId="757E9B82" w14:textId="77777777" w:rsidR="006D2B2F" w:rsidRPr="00754715" w:rsidRDefault="006D2B2F" w:rsidP="006D2B2F">
      <w:pPr>
        <w:jc w:val="center"/>
        <w:rPr>
          <w:rFonts w:ascii="Calibri" w:hAnsi="Calibri" w:cs="Calibri"/>
          <w:b/>
        </w:rPr>
      </w:pPr>
    </w:p>
    <w:p w14:paraId="1520CD0E" w14:textId="77777777" w:rsidR="006D2B2F" w:rsidRPr="00754715" w:rsidRDefault="006D2B2F" w:rsidP="006D2B2F">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Įmonės veiklos partneriai vykdydami savo veiklą turi:</w:t>
      </w:r>
    </w:p>
    <w:p w14:paraId="26674B42"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 gerbti tarptautiniu mastu pripažintas žmogaus teises ir laisves, savo veiksmais prisidėti prie jų apsaugos ir įgyvendinimo;</w:t>
      </w:r>
    </w:p>
    <w:p w14:paraId="63BEED27"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turi laikytis galiojančių vaikų darbo draudimo nuostatų ir netoleruoti jokios priverstinio darbo formos. Įmonės veiklos partneriams griežtai draudžiama naudoti neteisėtą vaikų darbą;</w:t>
      </w:r>
    </w:p>
    <w:p w14:paraId="2E9CEAA1"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p>
    <w:p w14:paraId="54E1E6D2"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laikytis teisės aktų reikalavimų dėl susirinkimų laisvės ir interesų grupių formavimo; </w:t>
      </w:r>
    </w:p>
    <w:p w14:paraId="7960F94D"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veikdami kartu su savo darbuotojais užtikrinti saugią darbo aplinką, produktų saugą ir su sauga susijusių darbuotojų reikalingas kvalifikacijas ir žinias;</w:t>
      </w:r>
    </w:p>
    <w:p w14:paraId="1848F836"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užtikrinti darbuotojų saugos ir sveikatos nuolatinių ir prevencinių priemonių darbe organizavimą, nes tai apsaugo darbuotojus nuo galimos grėsmės jų sveikatai ir gyvybei ir sudaro saugias, sveikas darbo sąlygas;</w:t>
      </w:r>
    </w:p>
    <w:p w14:paraId="4266DF32"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 laikytis jiems taikomų aplinkosaugos standartų, yra įsipareigoję laikytis tvarumo, socialinės atsakomybės, efektyvumo principų;</w:t>
      </w:r>
    </w:p>
    <w:p w14:paraId="7F8D681D"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laikytis įstatymų, reglamentuojančių darbo santykius, darbdavių ir darbuotojų susitarimus, užtikrinti darbuotojams teisingą atlygį už atliktą darbą; </w:t>
      </w:r>
    </w:p>
    <w:p w14:paraId="6EE01067"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laikytis su asmens duomenų apsauga susijusių teisės aktų reikalavimų. Įmonė, jos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 ar neteisėtos prieigos prie jų;</w:t>
      </w:r>
    </w:p>
    <w:p w14:paraId="24E2209A"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naudoti tik licencijuotą programinę įrangą, atsižvelgdami į suteiktų teisių ir licencijų ribas;</w:t>
      </w:r>
    </w:p>
    <w:p w14:paraId="12097E0D" w14:textId="77777777" w:rsidR="006D2B2F" w:rsidRPr="00754715" w:rsidRDefault="006D2B2F" w:rsidP="006D2B2F">
      <w:pPr>
        <w:pStyle w:val="Style2"/>
        <w:numPr>
          <w:ilvl w:val="1"/>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113584DA" w14:textId="77777777" w:rsidR="006D2B2F" w:rsidRPr="00754715" w:rsidRDefault="006D2B2F" w:rsidP="006D2B2F">
      <w:pPr>
        <w:jc w:val="center"/>
        <w:rPr>
          <w:rFonts w:ascii="Calibri" w:hAnsi="Calibri" w:cs="Calibri"/>
          <w:b/>
        </w:rPr>
      </w:pPr>
    </w:p>
    <w:p w14:paraId="4D3667A7" w14:textId="77777777" w:rsidR="006D2B2F" w:rsidRPr="00754715" w:rsidRDefault="006D2B2F" w:rsidP="006D2B2F">
      <w:pPr>
        <w:jc w:val="center"/>
        <w:rPr>
          <w:rFonts w:ascii="Calibri" w:hAnsi="Calibri" w:cs="Calibri"/>
          <w:b/>
        </w:rPr>
      </w:pPr>
      <w:r w:rsidRPr="00754715">
        <w:rPr>
          <w:rFonts w:ascii="Calibri" w:hAnsi="Calibri" w:cs="Calibri"/>
          <w:b/>
        </w:rPr>
        <w:t>III SKYRIUS</w:t>
      </w:r>
    </w:p>
    <w:p w14:paraId="3B333DF2" w14:textId="77777777" w:rsidR="006D2B2F" w:rsidRPr="00754715" w:rsidRDefault="006D2B2F" w:rsidP="006D2B2F">
      <w:pPr>
        <w:jc w:val="center"/>
        <w:rPr>
          <w:rFonts w:ascii="Calibri" w:hAnsi="Calibri" w:cs="Calibri"/>
          <w:b/>
        </w:rPr>
      </w:pPr>
      <w:r w:rsidRPr="00754715">
        <w:rPr>
          <w:rFonts w:ascii="Calibri" w:hAnsi="Calibri" w:cs="Calibri"/>
          <w:b/>
        </w:rPr>
        <w:t>KORUPCIJOS PREVENCIJA</w:t>
      </w:r>
    </w:p>
    <w:p w14:paraId="37DC434F" w14:textId="77777777" w:rsidR="006D2B2F" w:rsidRPr="00754715" w:rsidRDefault="006D2B2F" w:rsidP="006D2B2F">
      <w:pPr>
        <w:jc w:val="center"/>
        <w:rPr>
          <w:rFonts w:ascii="Calibri" w:hAnsi="Calibri" w:cs="Calibri"/>
          <w:b/>
        </w:rPr>
      </w:pPr>
    </w:p>
    <w:p w14:paraId="180EF1BD" w14:textId="77777777" w:rsidR="006D2B2F" w:rsidRPr="00754715" w:rsidRDefault="006D2B2F" w:rsidP="006D2B2F">
      <w:pPr>
        <w:pStyle w:val="Style2"/>
        <w:numPr>
          <w:ilvl w:val="0"/>
          <w:numId w:val="6"/>
        </w:numPr>
        <w:shd w:val="clear" w:color="auto" w:fill="auto"/>
        <w:tabs>
          <w:tab w:val="left" w:pos="993"/>
        </w:tabs>
        <w:spacing w:before="0" w:after="0" w:line="240" w:lineRule="auto"/>
        <w:ind w:left="0" w:firstLine="709"/>
        <w:jc w:val="both"/>
        <w:rPr>
          <w:rFonts w:ascii="Calibri" w:hAnsi="Calibri" w:cs="Calibri"/>
          <w:color w:val="auto"/>
        </w:rPr>
      </w:pPr>
      <w:r w:rsidRPr="00754715">
        <w:rPr>
          <w:rFonts w:ascii="Calibri" w:hAnsi="Calibri" w:cs="Calibri"/>
        </w:rPr>
        <w:t>Įmonė įpareigoja savo veiklos partnerius netoleruoti jokios korupcijos ar kitos nesąžiningos tarpusavio veiklos, taip pat tokios veiklos su klientais, partneriais, Lietuvos ir užsienio valstybių institucijomis, organizacijomis, kitais asmenimis.</w:t>
      </w:r>
      <w:r w:rsidRPr="00754715">
        <w:rPr>
          <w:rFonts w:ascii="Calibri" w:hAnsi="Calibri" w:cs="Calibri"/>
          <w:shd w:val="clear" w:color="auto" w:fill="FFFFFF"/>
        </w:rPr>
        <w:t xml:space="preserve"> </w:t>
      </w:r>
      <w:r w:rsidRPr="00754715">
        <w:rPr>
          <w:rFonts w:ascii="Calibri" w:hAnsi="Calibri" w:cs="Calibr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105C9071" w14:textId="77777777" w:rsidR="006D2B2F" w:rsidRPr="00754715" w:rsidRDefault="006D2B2F" w:rsidP="006D2B2F">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bookmarkStart w:id="3" w:name="_Toc4155263"/>
      <w:r w:rsidRPr="00754715">
        <w:rPr>
          <w:rFonts w:ascii="Calibri" w:hAnsi="Calibri" w:cs="Calibri"/>
        </w:rPr>
        <w:t xml:space="preserve">Įmonės veiklos partnerių darbuotojų darbo užmokestis turi būti proporcingas tiekiamoms </w:t>
      </w:r>
      <w:r w:rsidRPr="00754715">
        <w:rPr>
          <w:rFonts w:ascii="Calibri" w:hAnsi="Calibri" w:cs="Calibri"/>
        </w:rPr>
        <w:lastRenderedPageBreak/>
        <w:t>prekėms, teikiamoms paslaugoms. Darbo užmokestis negali būti naudojamas užmaskuotai, nepagrįstai naudai suteikti ar gauti.</w:t>
      </w:r>
    </w:p>
    <w:p w14:paraId="4A1DFC0B" w14:textId="77777777" w:rsidR="006D2B2F" w:rsidRPr="00754715" w:rsidRDefault="006D2B2F" w:rsidP="006D2B2F">
      <w:pPr>
        <w:pStyle w:val="Style2"/>
        <w:numPr>
          <w:ilvl w:val="0"/>
          <w:numId w:val="6"/>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Įmonės veiklos partneriai turi vengti viešųjų ir privačių interesų konfliktų, kurie gali sukelti korupcijos rizikas. Esant galimiems viešųjų privačių interesų konfliktams, kiek tai susiję su veiklos partnerių Įmonei tiekiamomis paslaugomis, veiklos partneriai visada apie tai informuoja Įmonę. </w:t>
      </w:r>
    </w:p>
    <w:p w14:paraId="7B5B064A"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Veiklos partneriai, bendradarbiaudami su Įmone, privalo užtikrinti, kad jų darbuotojai netoleruotų ir nepriimtų jokių dovanų, jei tokios dovanos gali būti traktuojamos kaip brangesnės nei įprastos komercinės dovanos ir tokiomis dovanomis siekiama įgyti veiklos partnerių darbuotojų palankumą, daryti įtaką darbuotojų priimamiems sprendimams. </w:t>
      </w:r>
    </w:p>
    <w:p w14:paraId="6E0D2BFB"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0A5D39FE"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358677DA"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privalo laikytis teisės aktų reikalavimų dėl dovanų teikimo politinėms partijoms, jų atstovams, taip pat kandidatams į politines pareigas.</w:t>
      </w:r>
    </w:p>
    <w:p w14:paraId="02B0B0FA"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privalo laikytis teisės aktų reikalavimų dėl paramos ir (ar) labdar</w:t>
      </w:r>
      <w:bookmarkStart w:id="4" w:name="_Hlk5189620"/>
      <w:r w:rsidRPr="00754715">
        <w:rPr>
          <w:rFonts w:ascii="Calibri" w:hAnsi="Calibri" w:cs="Calibri"/>
        </w:rPr>
        <w:t>os teikimo.</w:t>
      </w:r>
      <w:bookmarkEnd w:id="4"/>
      <w:r w:rsidRPr="00754715">
        <w:rPr>
          <w:rFonts w:ascii="Calibri" w:hAnsi="Calibri" w:cs="Calibri"/>
        </w:rPr>
        <w:t xml:space="preserve"> Paramos ir labdaros priemonės negali būti naudojamos paslėptam interesų skatinimui. Parama ar labdara teikiama laikantis skaidrumo, nešališkumo, tikslingumo, viešumo, socialinės atsakomybės principų.</w:t>
      </w:r>
    </w:p>
    <w:p w14:paraId="4F8224EF" w14:textId="77777777" w:rsidR="006D2B2F" w:rsidRPr="00754715" w:rsidRDefault="006D2B2F" w:rsidP="006D2B2F">
      <w:pPr>
        <w:jc w:val="center"/>
        <w:rPr>
          <w:rFonts w:ascii="Calibri" w:hAnsi="Calibri" w:cs="Calibri"/>
          <w:b/>
        </w:rPr>
      </w:pPr>
    </w:p>
    <w:p w14:paraId="4ECFD4EB" w14:textId="77777777" w:rsidR="006D2B2F" w:rsidRPr="00754715" w:rsidRDefault="006D2B2F" w:rsidP="006D2B2F">
      <w:pPr>
        <w:jc w:val="center"/>
        <w:rPr>
          <w:rFonts w:ascii="Calibri" w:hAnsi="Calibri" w:cs="Calibri"/>
          <w:b/>
        </w:rPr>
      </w:pPr>
      <w:r w:rsidRPr="00754715">
        <w:rPr>
          <w:rFonts w:ascii="Calibri" w:hAnsi="Calibri" w:cs="Calibri"/>
          <w:b/>
        </w:rPr>
        <w:t>IV SKYRIUS</w:t>
      </w:r>
    </w:p>
    <w:p w14:paraId="16282207" w14:textId="77777777" w:rsidR="006D2B2F" w:rsidRPr="00754715" w:rsidRDefault="006D2B2F" w:rsidP="006D2B2F">
      <w:pPr>
        <w:jc w:val="center"/>
        <w:rPr>
          <w:rFonts w:ascii="Calibri" w:hAnsi="Calibri" w:cs="Calibri"/>
          <w:b/>
        </w:rPr>
      </w:pPr>
      <w:r w:rsidRPr="00754715">
        <w:rPr>
          <w:rFonts w:ascii="Calibri" w:hAnsi="Calibri" w:cs="Calibri"/>
          <w:b/>
        </w:rPr>
        <w:t>SĄŽININGA KONKURENCIJA</w:t>
      </w:r>
    </w:p>
    <w:p w14:paraId="1CAE142D" w14:textId="77777777" w:rsidR="006D2B2F" w:rsidRPr="00754715" w:rsidRDefault="006D2B2F" w:rsidP="006D2B2F">
      <w:pPr>
        <w:jc w:val="center"/>
        <w:rPr>
          <w:rFonts w:ascii="Calibri" w:hAnsi="Calibri" w:cs="Calibri"/>
          <w:b/>
        </w:rPr>
      </w:pPr>
    </w:p>
    <w:bookmarkEnd w:id="3"/>
    <w:p w14:paraId="5D48CD93"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Įmonės veiklos partneriai laikosi konkurencijos teisės reikalavimų ir nesudaro susitarimų, kurie gali turėti įtaką kainoms, sandorių sąlygoms, veiklų strategijoms, dalyvavimui, nedalyvavimui konkursuose. </w:t>
      </w:r>
    </w:p>
    <w:p w14:paraId="4D036854"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kruopščiai pasirenka tiekėjus, kuriuos jie samdo sutarčių su Įmone sąlygoms vykdyti, bei siekia ir imasi protingų pastangų informuoti savo partnerius apie Veiklos partnerių elgesio kodekse nustatytas arba apie panašias savo taisykles ir įpareigoja juos jų laikytis.</w:t>
      </w:r>
    </w:p>
    <w:p w14:paraId="16C635E3"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Įmonės veiklos partneriai privalo laikytis teisės aktų reikalavimų dėl tinkamo prekių, paslaugų importo, eksporto, tranzito.</w:t>
      </w:r>
    </w:p>
    <w:p w14:paraId="4D0DF0FF"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turi imtis visų būtinų priemonių, kad savo įtakos srityje užkirstų kelią pinigų plovimui, mokestiniam sukčiavimui.</w:t>
      </w:r>
    </w:p>
    <w:p w14:paraId="2AE354EF"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turi imtis visų būtinų priemonių, kad užkirstų kelią tiesioginiam ar netiesioginiam terorizmo, ginkluotų grupuočių finansavimui ir laikytųsi taikomų teisinių reikalavimų, susijusių su „konfliktų mineralų“ problema.</w:t>
      </w:r>
    </w:p>
    <w:p w14:paraId="6E3E16AF" w14:textId="77777777" w:rsidR="006D2B2F" w:rsidRPr="00754715" w:rsidRDefault="006D2B2F" w:rsidP="006D2B2F">
      <w:pPr>
        <w:jc w:val="center"/>
        <w:rPr>
          <w:rFonts w:ascii="Calibri" w:hAnsi="Calibri" w:cs="Calibri"/>
          <w:b/>
        </w:rPr>
      </w:pPr>
    </w:p>
    <w:p w14:paraId="5EF92AD0" w14:textId="77777777" w:rsidR="006D2B2F" w:rsidRPr="00754715" w:rsidRDefault="006D2B2F" w:rsidP="006D2B2F">
      <w:pPr>
        <w:jc w:val="center"/>
        <w:rPr>
          <w:rFonts w:ascii="Calibri" w:hAnsi="Calibri" w:cs="Calibri"/>
          <w:b/>
        </w:rPr>
      </w:pPr>
      <w:r w:rsidRPr="00754715">
        <w:rPr>
          <w:rFonts w:ascii="Calibri" w:hAnsi="Calibri" w:cs="Calibri"/>
          <w:b/>
        </w:rPr>
        <w:t>V SKYRIUS</w:t>
      </w:r>
    </w:p>
    <w:p w14:paraId="17EC557E" w14:textId="77777777" w:rsidR="006D2B2F" w:rsidRPr="00754715" w:rsidRDefault="006D2B2F" w:rsidP="006D2B2F">
      <w:pPr>
        <w:jc w:val="center"/>
        <w:rPr>
          <w:rFonts w:ascii="Calibri" w:hAnsi="Calibri" w:cs="Calibri"/>
          <w:b/>
        </w:rPr>
      </w:pPr>
      <w:bookmarkStart w:id="5" w:name="_Toc4155268"/>
      <w:r w:rsidRPr="00754715">
        <w:rPr>
          <w:rFonts w:ascii="Calibri" w:hAnsi="Calibri" w:cs="Calibri"/>
          <w:b/>
        </w:rPr>
        <w:t>VEIKLOS PARTNERIŲ ELGESIO KODEKSO LAIKYMASIS</w:t>
      </w:r>
      <w:bookmarkEnd w:id="5"/>
    </w:p>
    <w:p w14:paraId="609873C6" w14:textId="77777777" w:rsidR="006D2B2F" w:rsidRPr="00754715" w:rsidRDefault="006D2B2F" w:rsidP="006D2B2F">
      <w:pPr>
        <w:jc w:val="center"/>
        <w:rPr>
          <w:rFonts w:ascii="Calibri" w:hAnsi="Calibri" w:cs="Calibri"/>
          <w:b/>
        </w:rPr>
      </w:pPr>
    </w:p>
    <w:p w14:paraId="539E6B30"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 turi siekti ir dėti protingas pastangas, kad jų veiklos partneriai susipažintų su Veiklos partnerių elgesio kodeksu. </w:t>
      </w:r>
    </w:p>
    <w:p w14:paraId="7F82FEBA"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Veiklos partneriai, bendradarbiaudami su Įmone, privalo pranešti Įmonei apie galimus Veikos partnerių etikos kodekso pažeidimus, neetišką ar nesąžiningą elgesį, kurie gali paveikti Įmonės dalykinę reputaciją ir (ar) sukelti žalą Įmonei. </w:t>
      </w:r>
      <w:bookmarkStart w:id="6" w:name="_Hlk6136872"/>
    </w:p>
    <w:p w14:paraId="5F733428"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Veiklos partneriai netoleruoja jokių neigiamas pasekmes sukeliančių veiksmų prieš apie pažeidimus pranešančius darbuotojus ir garantuoja apie pažeidimus informuojančių asmenų saugumą. </w:t>
      </w:r>
    </w:p>
    <w:p w14:paraId="61A4D5D8"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Įmonės veiklos partneriams pažeidus</w:t>
      </w:r>
      <w:r w:rsidRPr="00754715" w:rsidDel="00554AD3">
        <w:rPr>
          <w:rFonts w:ascii="Calibri" w:hAnsi="Calibri" w:cs="Calibri"/>
        </w:rPr>
        <w:t xml:space="preserve"> </w:t>
      </w:r>
      <w:r w:rsidRPr="00754715">
        <w:rPr>
          <w:rFonts w:ascii="Calibri" w:hAnsi="Calibri" w:cs="Calibri"/>
        </w:rPr>
        <w:t xml:space="preserve">Veiklos partnerių elgesio kodeksą, jei Įmonės veiklos </w:t>
      </w:r>
      <w:r w:rsidRPr="00754715">
        <w:rPr>
          <w:rFonts w:ascii="Calibri" w:hAnsi="Calibri" w:cs="Calibri"/>
        </w:rPr>
        <w:lastRenderedPageBreak/>
        <w:t xml:space="preserve">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0BACAE37"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 pasilieka teisę nutraukti visos ar dalies veiklos santykius su veiklos partneriu, sustabdyti ar nutraukti sutartis, reikalauti atlyginti žalą, įrašyti į nepatikimų mokesčių mokėtojų sąrašą, jei veiklos partneris per nustatytą laikotarpį nesiėmė tinkamų veiksmų pažeidimams pašalinti. </w:t>
      </w:r>
    </w:p>
    <w:p w14:paraId="7AA43949"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 pasilieka teisę patikrinti, ar veiklos partneriai, jų tiekėjai ir subrangovai laikosi Veiklos partnerių elgesio kodekso reikalavimų. Tokiais atvejais Įmonė suderina su veiklos partneriais patikrinimo apimtį, laikotarpį, reikalingus pateikti duomenis ir informaciją. </w:t>
      </w:r>
    </w:p>
    <w:p w14:paraId="0936A666"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Kilus neaiškumams ar klausimams </w:t>
      </w:r>
      <w:bookmarkEnd w:id="6"/>
      <w:r w:rsidRPr="00754715">
        <w:rPr>
          <w:rFonts w:ascii="Calibri" w:hAnsi="Calibri" w:cs="Calibri"/>
        </w:rPr>
        <w:t>dėl Veiklos partnerių elgesio kodekso įgyvendinimo, laikymosi,  veiklos partneriai gali kreiptis į Įmonės už korupcijos prevenciją atsakingą asmenį, ar atitinkamas institucijas.</w:t>
      </w:r>
    </w:p>
    <w:p w14:paraId="109A5AB8" w14:textId="77777777" w:rsidR="006D2B2F" w:rsidRPr="00754715" w:rsidRDefault="006D2B2F" w:rsidP="006D2B2F">
      <w:pPr>
        <w:jc w:val="center"/>
        <w:rPr>
          <w:rFonts w:ascii="Calibri" w:hAnsi="Calibri" w:cs="Calibri"/>
          <w:b/>
        </w:rPr>
      </w:pPr>
    </w:p>
    <w:p w14:paraId="0C96F926" w14:textId="77777777" w:rsidR="006D2B2F" w:rsidRPr="00754715" w:rsidRDefault="006D2B2F" w:rsidP="006D2B2F">
      <w:pPr>
        <w:jc w:val="center"/>
        <w:rPr>
          <w:rFonts w:ascii="Calibri" w:hAnsi="Calibri" w:cs="Calibri"/>
          <w:b/>
        </w:rPr>
      </w:pPr>
      <w:r w:rsidRPr="00754715">
        <w:rPr>
          <w:rFonts w:ascii="Calibri" w:hAnsi="Calibri" w:cs="Calibri"/>
          <w:b/>
        </w:rPr>
        <w:t>VI SKYRIUS</w:t>
      </w:r>
    </w:p>
    <w:p w14:paraId="16E0D20B" w14:textId="77777777" w:rsidR="006D2B2F" w:rsidRPr="00754715" w:rsidRDefault="006D2B2F" w:rsidP="006D2B2F">
      <w:pPr>
        <w:jc w:val="center"/>
        <w:rPr>
          <w:rFonts w:ascii="Calibri" w:hAnsi="Calibri" w:cs="Calibri"/>
          <w:b/>
        </w:rPr>
      </w:pPr>
      <w:r w:rsidRPr="00754715">
        <w:rPr>
          <w:rFonts w:ascii="Calibri" w:hAnsi="Calibri" w:cs="Calibri"/>
          <w:b/>
        </w:rPr>
        <w:t>BAIGIAMOSIOS NUOSTATOS</w:t>
      </w:r>
    </w:p>
    <w:p w14:paraId="49E69C0E" w14:textId="77777777" w:rsidR="006D2B2F" w:rsidRPr="00754715" w:rsidRDefault="006D2B2F" w:rsidP="006D2B2F">
      <w:pPr>
        <w:jc w:val="center"/>
        <w:rPr>
          <w:rFonts w:ascii="Calibri" w:hAnsi="Calibri" w:cs="Calibri"/>
          <w:b/>
        </w:rPr>
      </w:pPr>
    </w:p>
    <w:p w14:paraId="2EFD976F"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Pasikeitus Susisiekimo ministerijos ir (ar) Įmonės veiklos aplinkai (politinei, socialinei, teisinei, ekonominei), remiantis įgyta nauja patirtimi, Veiklos partnerių elgesio kodeksas gali būti papildomas ir atnaujinamas.</w:t>
      </w:r>
    </w:p>
    <w:p w14:paraId="51A748B4"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Šio Veiklos partnerių elgesio kodekso nuostatos taikomos tiek, kiek šių teisinių santykių nereglamentuoja Lietuvos Respublikos įstatymai ir kiti teisės aktai.</w:t>
      </w:r>
    </w:p>
    <w:p w14:paraId="199CF0E4"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Šis Veiklos partnerių elgesio kodeksas yra neatsiejamas ir privalomas sutartinių santykių priedas. </w:t>
      </w:r>
    </w:p>
    <w:p w14:paraId="34D229F4" w14:textId="77777777" w:rsidR="006D2B2F" w:rsidRPr="00754715" w:rsidRDefault="006D2B2F" w:rsidP="006D2B2F">
      <w:pPr>
        <w:pStyle w:val="Style2"/>
        <w:numPr>
          <w:ilvl w:val="0"/>
          <w:numId w:val="6"/>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Galimam (būsimam) veiklos partneriui atsisakius savo veikloje vadovautis šiuo Veiklos partnerių elgesio kodeksu, įmonė privalo paprašyti pateikti argumentuotą paaiškinimą dėl šio sprendimo. Įmonė, įvertinusi galimo veiklos partnerio pateiktus motyvus ir argumentus, sprendžia dėl galimo bendradarbiavimo, sutarčių sudarymo atsisakymo. </w:t>
      </w:r>
    </w:p>
    <w:p w14:paraId="7DA04848" w14:textId="77777777" w:rsidR="006D2B2F" w:rsidRPr="00754715" w:rsidRDefault="006D2B2F" w:rsidP="006D2B2F">
      <w:pPr>
        <w:pStyle w:val="Style2"/>
        <w:shd w:val="clear" w:color="auto" w:fill="auto"/>
        <w:spacing w:before="0" w:after="0" w:line="240" w:lineRule="auto"/>
        <w:ind w:left="709"/>
        <w:jc w:val="both"/>
        <w:rPr>
          <w:rFonts w:ascii="Calibri" w:hAnsi="Calibri" w:cs="Calibri"/>
        </w:rPr>
      </w:pPr>
    </w:p>
    <w:p w14:paraId="0901FFC6" w14:textId="77777777" w:rsidR="006D2B2F" w:rsidRPr="00754715" w:rsidRDefault="006D2B2F" w:rsidP="006D2B2F">
      <w:pPr>
        <w:pStyle w:val="ListParagraph"/>
        <w:tabs>
          <w:tab w:val="left" w:pos="720"/>
          <w:tab w:val="left" w:pos="990"/>
          <w:tab w:val="left" w:pos="1800"/>
        </w:tabs>
        <w:ind w:left="0"/>
        <w:jc w:val="center"/>
        <w:rPr>
          <w:rFonts w:ascii="Calibri" w:hAnsi="Calibri" w:cs="Calibri"/>
        </w:rPr>
      </w:pPr>
      <w:r w:rsidRPr="00754715">
        <w:rPr>
          <w:rFonts w:ascii="Calibri" w:hAnsi="Calibri" w:cs="Calibri"/>
        </w:rPr>
        <w:t>____________________</w:t>
      </w:r>
    </w:p>
    <w:p w14:paraId="2CBE0E19" w14:textId="77777777" w:rsidR="006D2B2F" w:rsidRDefault="006D2B2F" w:rsidP="006D2B2F">
      <w:pPr>
        <w:jc w:val="right"/>
        <w:rPr>
          <w:rFonts w:ascii="Calibri" w:hAnsi="Calibri" w:cs="Calibri"/>
          <w:color w:val="000000"/>
          <w:sz w:val="22"/>
          <w:szCs w:val="22"/>
        </w:rPr>
        <w:sectPr w:rsidR="006D2B2F" w:rsidSect="006D2B2F">
          <w:pgSz w:w="11906" w:h="16838"/>
          <w:pgMar w:top="1440" w:right="1440" w:bottom="1440" w:left="1440" w:header="567" w:footer="567" w:gutter="0"/>
          <w:cols w:space="1296"/>
          <w:docGrid w:linePitch="360"/>
        </w:sectPr>
      </w:pPr>
    </w:p>
    <w:p w14:paraId="122F8D48" w14:textId="1EA05BD7" w:rsidR="006D2B2F" w:rsidRPr="00754715" w:rsidRDefault="00FA15A7" w:rsidP="006D2B2F">
      <w:pPr>
        <w:jc w:val="right"/>
        <w:rPr>
          <w:rFonts w:ascii="Calibri" w:hAnsi="Calibri" w:cs="Calibri"/>
          <w:color w:val="000000"/>
          <w:sz w:val="22"/>
          <w:szCs w:val="22"/>
        </w:rPr>
      </w:pPr>
      <w:r>
        <w:rPr>
          <w:rFonts w:ascii="Calibri" w:hAnsi="Calibri" w:cs="Calibri"/>
          <w:color w:val="000000"/>
          <w:sz w:val="22"/>
          <w:szCs w:val="22"/>
        </w:rPr>
        <w:lastRenderedPageBreak/>
        <w:t>6</w:t>
      </w:r>
      <w:r w:rsidR="006D2B2F" w:rsidRPr="00754715">
        <w:rPr>
          <w:rFonts w:ascii="Calibri" w:hAnsi="Calibri" w:cs="Calibri"/>
          <w:color w:val="000000"/>
          <w:sz w:val="22"/>
          <w:szCs w:val="22"/>
        </w:rPr>
        <w:t xml:space="preserve"> priedas</w:t>
      </w:r>
    </w:p>
    <w:p w14:paraId="454BBF79" w14:textId="77777777" w:rsidR="006D2B2F" w:rsidRPr="00754715" w:rsidRDefault="006D2B2F" w:rsidP="006D2B2F">
      <w:pPr>
        <w:jc w:val="right"/>
        <w:rPr>
          <w:rFonts w:ascii="Calibri" w:hAnsi="Calibri" w:cs="Calibri"/>
          <w:color w:val="000000"/>
          <w:sz w:val="22"/>
          <w:szCs w:val="22"/>
        </w:rPr>
      </w:pPr>
    </w:p>
    <w:p w14:paraId="05FD6744" w14:textId="77777777" w:rsidR="006D2B2F" w:rsidRPr="00754715" w:rsidRDefault="006D2B2F" w:rsidP="006D2B2F">
      <w:pPr>
        <w:pStyle w:val="Style3"/>
        <w:widowControl/>
        <w:spacing w:line="240" w:lineRule="auto"/>
        <w:ind w:left="6237"/>
        <w:outlineLvl w:val="0"/>
        <w:rPr>
          <w:rFonts w:ascii="Calibri" w:eastAsia="Times New Roman" w:hAnsi="Calibri" w:cs="Calibri"/>
          <w:sz w:val="22"/>
          <w:szCs w:val="22"/>
          <w:lang w:eastAsia="lt-LT"/>
        </w:rPr>
      </w:pPr>
      <w:r w:rsidRPr="00754715">
        <w:rPr>
          <w:rFonts w:ascii="Calibri" w:eastAsia="Times New Roman" w:hAnsi="Calibri" w:cs="Calibri"/>
          <w:sz w:val="22"/>
          <w:szCs w:val="22"/>
          <w:lang w:eastAsia="lt-LT"/>
        </w:rPr>
        <w:t xml:space="preserve">     PATVIRTINTA</w:t>
      </w:r>
    </w:p>
    <w:p w14:paraId="656F5B2A" w14:textId="77777777" w:rsidR="006D2B2F" w:rsidRPr="00754715" w:rsidRDefault="006D2B2F" w:rsidP="006D2B2F">
      <w:pPr>
        <w:autoSpaceDE w:val="0"/>
        <w:autoSpaceDN w:val="0"/>
        <w:adjustRightInd w:val="0"/>
        <w:ind w:left="6521"/>
        <w:rPr>
          <w:rFonts w:ascii="Calibri" w:hAnsi="Calibri" w:cs="Calibri"/>
          <w:sz w:val="22"/>
          <w:szCs w:val="22"/>
          <w:vertAlign w:val="superscript"/>
        </w:rPr>
      </w:pPr>
      <w:r w:rsidRPr="00754715">
        <w:rPr>
          <w:rFonts w:ascii="Calibri" w:hAnsi="Calibri" w:cs="Calibri"/>
          <w:sz w:val="22"/>
          <w:szCs w:val="22"/>
        </w:rPr>
        <w:t>Akcinės bendrovės „Oro navigacija“</w:t>
      </w:r>
    </w:p>
    <w:p w14:paraId="7C0954B0" w14:textId="77777777" w:rsidR="006D2B2F" w:rsidRPr="00754715" w:rsidRDefault="006D2B2F" w:rsidP="006D2B2F">
      <w:pPr>
        <w:autoSpaceDE w:val="0"/>
        <w:autoSpaceDN w:val="0"/>
        <w:adjustRightInd w:val="0"/>
        <w:ind w:left="6660" w:hanging="139"/>
        <w:rPr>
          <w:rFonts w:ascii="Calibri" w:hAnsi="Calibri" w:cs="Calibri"/>
          <w:sz w:val="22"/>
          <w:szCs w:val="22"/>
        </w:rPr>
      </w:pPr>
      <w:r w:rsidRPr="00754715">
        <w:rPr>
          <w:rFonts w:ascii="Calibri" w:hAnsi="Calibri" w:cs="Calibri"/>
          <w:sz w:val="22"/>
          <w:szCs w:val="22"/>
        </w:rPr>
        <w:t>valdybos</w:t>
      </w:r>
    </w:p>
    <w:p w14:paraId="0D02DC80" w14:textId="77777777" w:rsidR="006D2B2F" w:rsidRPr="00754715" w:rsidRDefault="006D2B2F" w:rsidP="006D2B2F">
      <w:pPr>
        <w:autoSpaceDE w:val="0"/>
        <w:autoSpaceDN w:val="0"/>
        <w:adjustRightInd w:val="0"/>
        <w:ind w:left="6660" w:hanging="139"/>
        <w:rPr>
          <w:rFonts w:ascii="Calibri" w:hAnsi="Calibri" w:cs="Calibri"/>
          <w:sz w:val="22"/>
          <w:szCs w:val="22"/>
        </w:rPr>
      </w:pPr>
      <w:r w:rsidRPr="00754715">
        <w:rPr>
          <w:rFonts w:ascii="Calibri" w:hAnsi="Calibri" w:cs="Calibri"/>
          <w:sz w:val="22"/>
          <w:szCs w:val="22"/>
        </w:rPr>
        <w:t>2023 m. kovo 31 d.</w:t>
      </w:r>
    </w:p>
    <w:p w14:paraId="41D1D804" w14:textId="77777777" w:rsidR="006D2B2F" w:rsidRPr="00754715" w:rsidRDefault="006D2B2F" w:rsidP="006D2B2F">
      <w:pPr>
        <w:autoSpaceDE w:val="0"/>
        <w:autoSpaceDN w:val="0"/>
        <w:adjustRightInd w:val="0"/>
        <w:ind w:left="6660" w:hanging="139"/>
        <w:rPr>
          <w:rFonts w:ascii="Calibri" w:hAnsi="Calibri" w:cs="Calibri"/>
          <w:sz w:val="22"/>
          <w:szCs w:val="22"/>
        </w:rPr>
      </w:pPr>
      <w:r w:rsidRPr="00754715">
        <w:rPr>
          <w:rFonts w:ascii="Calibri" w:hAnsi="Calibri" w:cs="Calibri"/>
          <w:sz w:val="22"/>
          <w:szCs w:val="22"/>
        </w:rPr>
        <w:t>nutarimu Nr. VL-22</w:t>
      </w:r>
    </w:p>
    <w:p w14:paraId="2A58F02A" w14:textId="77777777" w:rsidR="006D2B2F" w:rsidRPr="00754715" w:rsidRDefault="006D2B2F" w:rsidP="006D2B2F">
      <w:pPr>
        <w:autoSpaceDE w:val="0"/>
        <w:autoSpaceDN w:val="0"/>
        <w:adjustRightInd w:val="0"/>
        <w:ind w:left="6660" w:hanging="139"/>
        <w:rPr>
          <w:rFonts w:ascii="Calibri" w:hAnsi="Calibri" w:cs="Calibri"/>
          <w:sz w:val="22"/>
          <w:szCs w:val="22"/>
        </w:rPr>
      </w:pPr>
    </w:p>
    <w:p w14:paraId="31024583" w14:textId="77777777" w:rsidR="006D2B2F" w:rsidRPr="00754715" w:rsidRDefault="006D2B2F" w:rsidP="006D2B2F">
      <w:pPr>
        <w:autoSpaceDE w:val="0"/>
        <w:autoSpaceDN w:val="0"/>
        <w:adjustRightInd w:val="0"/>
        <w:rPr>
          <w:rFonts w:ascii="Calibri" w:hAnsi="Calibri" w:cs="Calibri"/>
          <w:sz w:val="22"/>
          <w:szCs w:val="22"/>
          <w:lang w:val="en-US"/>
        </w:rPr>
      </w:pPr>
    </w:p>
    <w:p w14:paraId="3F318CA7" w14:textId="77777777" w:rsidR="006D2B2F" w:rsidRPr="00754715" w:rsidRDefault="006D2B2F" w:rsidP="006D2B2F">
      <w:pPr>
        <w:autoSpaceDE w:val="0"/>
        <w:autoSpaceDN w:val="0"/>
        <w:adjustRightInd w:val="0"/>
        <w:jc w:val="center"/>
        <w:rPr>
          <w:rFonts w:ascii="Calibri" w:hAnsi="Calibri" w:cs="Calibri"/>
          <w:b/>
          <w:sz w:val="22"/>
          <w:szCs w:val="22"/>
        </w:rPr>
      </w:pPr>
      <w:r w:rsidRPr="00754715">
        <w:rPr>
          <w:rFonts w:ascii="Calibri" w:hAnsi="Calibri" w:cs="Calibri"/>
          <w:b/>
          <w:sz w:val="22"/>
          <w:szCs w:val="22"/>
          <w:lang w:val="en-US"/>
        </w:rPr>
        <w:t xml:space="preserve">AKCINĖS BENDROVĖS </w:t>
      </w:r>
      <w:r w:rsidRPr="00754715">
        <w:rPr>
          <w:rFonts w:ascii="Calibri" w:hAnsi="Calibri" w:cs="Calibri"/>
          <w:b/>
          <w:sz w:val="22"/>
          <w:szCs w:val="22"/>
        </w:rPr>
        <w:t>„</w:t>
      </w:r>
      <w:r w:rsidRPr="00754715">
        <w:rPr>
          <w:rFonts w:ascii="Calibri" w:hAnsi="Calibri" w:cs="Calibri"/>
          <w:b/>
          <w:sz w:val="22"/>
          <w:szCs w:val="22"/>
          <w:lang w:val="en-US"/>
        </w:rPr>
        <w:t>ORO NAVIGACIJA</w:t>
      </w:r>
      <w:r w:rsidRPr="00754715">
        <w:rPr>
          <w:rFonts w:ascii="Calibri" w:hAnsi="Calibri" w:cs="Calibri"/>
          <w:b/>
          <w:sz w:val="22"/>
          <w:szCs w:val="22"/>
        </w:rPr>
        <w:t>“</w:t>
      </w:r>
    </w:p>
    <w:p w14:paraId="6AEDC93E" w14:textId="77777777" w:rsidR="006D2B2F" w:rsidRPr="00754715" w:rsidRDefault="006D2B2F" w:rsidP="006D2B2F">
      <w:pPr>
        <w:jc w:val="center"/>
        <w:rPr>
          <w:rFonts w:ascii="Calibri" w:hAnsi="Calibri" w:cs="Calibri"/>
          <w:b/>
          <w:sz w:val="22"/>
          <w:szCs w:val="22"/>
        </w:rPr>
      </w:pPr>
      <w:r w:rsidRPr="00754715">
        <w:rPr>
          <w:rFonts w:ascii="Calibri" w:hAnsi="Calibri" w:cs="Calibri"/>
          <w:b/>
          <w:sz w:val="22"/>
          <w:szCs w:val="22"/>
        </w:rPr>
        <w:t>ANTIKORUPCINĖ POLITIKA</w:t>
      </w:r>
    </w:p>
    <w:p w14:paraId="3F4E42EA" w14:textId="77777777" w:rsidR="006D2B2F" w:rsidRPr="00754715" w:rsidRDefault="006D2B2F" w:rsidP="006D2B2F">
      <w:pPr>
        <w:rPr>
          <w:rFonts w:ascii="Calibri" w:hAnsi="Calibri" w:cs="Calibri"/>
          <w:sz w:val="22"/>
          <w:szCs w:val="22"/>
        </w:rPr>
      </w:pPr>
    </w:p>
    <w:p w14:paraId="3869DA5C" w14:textId="77777777" w:rsidR="006D2B2F" w:rsidRPr="00754715" w:rsidRDefault="006D2B2F" w:rsidP="006D2B2F">
      <w:pPr>
        <w:keepNext/>
        <w:jc w:val="center"/>
        <w:outlineLvl w:val="0"/>
        <w:rPr>
          <w:rFonts w:ascii="Calibri" w:hAnsi="Calibri" w:cs="Calibri"/>
          <w:b/>
          <w:sz w:val="22"/>
          <w:szCs w:val="22"/>
        </w:rPr>
      </w:pPr>
      <w:r w:rsidRPr="00754715">
        <w:rPr>
          <w:rFonts w:ascii="Calibri" w:hAnsi="Calibri" w:cs="Calibri"/>
          <w:b/>
          <w:sz w:val="22"/>
          <w:szCs w:val="22"/>
        </w:rPr>
        <w:t>I SKYRIUS</w:t>
      </w:r>
    </w:p>
    <w:p w14:paraId="4FEABC9C" w14:textId="77777777" w:rsidR="006D2B2F" w:rsidRPr="00754715" w:rsidRDefault="006D2B2F" w:rsidP="006D2B2F">
      <w:pPr>
        <w:keepNext/>
        <w:jc w:val="center"/>
        <w:outlineLvl w:val="0"/>
        <w:rPr>
          <w:rFonts w:ascii="Calibri" w:hAnsi="Calibri" w:cs="Calibri"/>
          <w:b/>
          <w:sz w:val="22"/>
          <w:szCs w:val="22"/>
        </w:rPr>
      </w:pPr>
      <w:r w:rsidRPr="00754715">
        <w:rPr>
          <w:rFonts w:ascii="Calibri" w:hAnsi="Calibri" w:cs="Calibri"/>
          <w:b/>
          <w:sz w:val="22"/>
          <w:szCs w:val="22"/>
        </w:rPr>
        <w:t xml:space="preserve">BENDROSIOS NUOSTATOS </w:t>
      </w:r>
    </w:p>
    <w:p w14:paraId="7B52878E" w14:textId="77777777" w:rsidR="006D2B2F" w:rsidRPr="00754715" w:rsidRDefault="006D2B2F" w:rsidP="006D2B2F">
      <w:pPr>
        <w:rPr>
          <w:rFonts w:ascii="Calibri" w:hAnsi="Calibri" w:cs="Calibri"/>
          <w:sz w:val="22"/>
          <w:szCs w:val="22"/>
        </w:rPr>
      </w:pPr>
    </w:p>
    <w:p w14:paraId="28275F74" w14:textId="77777777" w:rsidR="006D2B2F" w:rsidRPr="00754715" w:rsidRDefault="006D2B2F" w:rsidP="006D2B2F">
      <w:pPr>
        <w:numPr>
          <w:ilvl w:val="0"/>
          <w:numId w:val="7"/>
        </w:numPr>
        <w:tabs>
          <w:tab w:val="left" w:pos="810"/>
        </w:tabs>
        <w:ind w:left="0" w:firstLine="850"/>
        <w:jc w:val="both"/>
        <w:rPr>
          <w:rFonts w:ascii="Calibri" w:hAnsi="Calibri" w:cs="Calibri"/>
          <w:sz w:val="22"/>
          <w:szCs w:val="22"/>
        </w:rPr>
      </w:pPr>
      <w:r w:rsidRPr="00754715">
        <w:rPr>
          <w:rFonts w:ascii="Calibri" w:hAnsi="Calibri" w:cs="Calibri"/>
          <w:sz w:val="22"/>
          <w:szCs w:val="22"/>
        </w:rPr>
        <w:t>Akcinės bendrovės „Oro navigacija“ (toliau – Bendrovė) antikorupcinė politika (toliau – Antikorupcinė politika</w:t>
      </w:r>
      <w:r w:rsidRPr="00754715">
        <w:rPr>
          <w:rFonts w:ascii="Calibri" w:hAnsi="Calibri" w:cs="Calibri"/>
          <w:color w:val="000000"/>
          <w:sz w:val="22"/>
          <w:szCs w:val="22"/>
        </w:rPr>
        <w:t>)</w:t>
      </w:r>
      <w:r w:rsidRPr="00754715">
        <w:rPr>
          <w:rFonts w:ascii="Calibri" w:hAnsi="Calibri" w:cs="Calibri"/>
          <w:sz w:val="22"/>
          <w:szCs w:val="22"/>
        </w:rPr>
        <w:t xml:space="preserve"> yra Bendrovės</w:t>
      </w:r>
      <w:r w:rsidRPr="00754715">
        <w:rPr>
          <w:rFonts w:ascii="Calibri" w:hAnsi="Calibri" w:cs="Calibri"/>
          <w:color w:val="0070C0"/>
          <w:sz w:val="22"/>
          <w:szCs w:val="22"/>
        </w:rPr>
        <w:t xml:space="preserve"> </w:t>
      </w:r>
      <w:r w:rsidRPr="00754715">
        <w:rPr>
          <w:rFonts w:ascii="Calibri" w:hAnsi="Calibri" w:cs="Calibri"/>
          <w:sz w:val="22"/>
          <w:szCs w:val="22"/>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754715">
        <w:rPr>
          <w:rFonts w:ascii="Calibri" w:hAnsi="Calibri" w:cs="Calibri"/>
          <w:color w:val="000000"/>
          <w:sz w:val="22"/>
          <w:szCs w:val="22"/>
        </w:rPr>
        <w:t xml:space="preserve">standartą </w:t>
      </w:r>
      <w:r w:rsidRPr="00754715">
        <w:rPr>
          <w:rFonts w:ascii="Calibri" w:hAnsi="Calibri" w:cs="Calibri"/>
          <w:sz w:val="22"/>
          <w:szCs w:val="22"/>
        </w:rPr>
        <w:t xml:space="preserve">ISO 37001:2016 </w:t>
      </w:r>
      <w:r w:rsidRPr="00754715">
        <w:rPr>
          <w:rFonts w:ascii="Calibri" w:hAnsi="Calibri" w:cs="Calibri"/>
          <w:color w:val="000000"/>
          <w:sz w:val="22"/>
          <w:szCs w:val="22"/>
        </w:rPr>
        <w:t xml:space="preserve">„Antikorupcinės vadybos sistemos. Reikalavimai ir naudojimo gairės“ (toliau – Standartas) reikalavimų </w:t>
      </w:r>
      <w:r w:rsidRPr="00754715">
        <w:rPr>
          <w:rFonts w:ascii="Calibri" w:hAnsi="Calibri" w:cs="Calibri"/>
          <w:sz w:val="22"/>
          <w:szCs w:val="22"/>
        </w:rPr>
        <w:t xml:space="preserve">bei viešai deklaruoja, kad ji netoleruoja neetiško elgesio, neteisėtų dovanų, nepotizmo, </w:t>
      </w:r>
      <w:proofErr w:type="spellStart"/>
      <w:r w:rsidRPr="00754715">
        <w:rPr>
          <w:rFonts w:ascii="Calibri" w:hAnsi="Calibri" w:cs="Calibri"/>
          <w:sz w:val="22"/>
          <w:szCs w:val="22"/>
        </w:rPr>
        <w:t>kronizmo</w:t>
      </w:r>
      <w:proofErr w:type="spellEnd"/>
      <w:r w:rsidRPr="00754715">
        <w:rPr>
          <w:rFonts w:ascii="Calibri" w:hAnsi="Calibri" w:cs="Calibri"/>
          <w:sz w:val="22"/>
          <w:szCs w:val="22"/>
        </w:rPr>
        <w:t xml:space="preserve">, interesų konflikto, kyšininkavimo, papirkimo, prekybos poveikiu, piktnaudžiavimo tarnyba ir kitų korupcinių nusikalstamų veikų bei korupcijos pasireiškimo formų. </w:t>
      </w:r>
    </w:p>
    <w:p w14:paraId="0985AB34" w14:textId="77777777" w:rsidR="006D2B2F" w:rsidRPr="00754715" w:rsidRDefault="006D2B2F" w:rsidP="006D2B2F">
      <w:pPr>
        <w:numPr>
          <w:ilvl w:val="0"/>
          <w:numId w:val="7"/>
        </w:numPr>
        <w:tabs>
          <w:tab w:val="left" w:pos="810"/>
        </w:tabs>
        <w:ind w:left="0" w:firstLine="850"/>
        <w:jc w:val="both"/>
        <w:rPr>
          <w:rFonts w:ascii="Calibri" w:hAnsi="Calibri" w:cs="Calibri"/>
          <w:sz w:val="22"/>
          <w:szCs w:val="22"/>
        </w:rPr>
      </w:pPr>
      <w:r w:rsidRPr="00754715">
        <w:rPr>
          <w:rFonts w:ascii="Calibri" w:hAnsi="Calibri" w:cs="Calibri"/>
          <w:sz w:val="22"/>
          <w:szCs w:val="22"/>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680596FF" w14:textId="77777777" w:rsidR="006D2B2F" w:rsidRPr="00754715" w:rsidRDefault="006D2B2F" w:rsidP="006D2B2F">
      <w:pPr>
        <w:numPr>
          <w:ilvl w:val="0"/>
          <w:numId w:val="7"/>
        </w:numPr>
        <w:tabs>
          <w:tab w:val="left" w:pos="810"/>
        </w:tabs>
        <w:ind w:left="0" w:firstLine="850"/>
        <w:jc w:val="both"/>
        <w:rPr>
          <w:rFonts w:ascii="Calibri" w:hAnsi="Calibri" w:cs="Calibri"/>
          <w:sz w:val="22"/>
          <w:szCs w:val="22"/>
        </w:rPr>
      </w:pPr>
      <w:r w:rsidRPr="00754715">
        <w:rPr>
          <w:rFonts w:ascii="Calibri" w:hAnsi="Calibri" w:cs="Calibri"/>
          <w:sz w:val="22"/>
          <w:szCs w:val="22"/>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397E9BD0" w14:textId="77777777" w:rsidR="006D2B2F" w:rsidRPr="00754715" w:rsidRDefault="006D2B2F" w:rsidP="006D2B2F">
      <w:pPr>
        <w:numPr>
          <w:ilvl w:val="0"/>
          <w:numId w:val="7"/>
        </w:numPr>
        <w:tabs>
          <w:tab w:val="left" w:pos="851"/>
        </w:tabs>
        <w:ind w:left="0" w:firstLine="850"/>
        <w:jc w:val="both"/>
        <w:rPr>
          <w:rFonts w:ascii="Calibri" w:hAnsi="Calibri" w:cs="Calibri"/>
          <w:sz w:val="22"/>
          <w:szCs w:val="22"/>
        </w:rPr>
      </w:pPr>
      <w:r w:rsidRPr="00754715">
        <w:rPr>
          <w:rFonts w:ascii="Calibri" w:hAnsi="Calibri" w:cs="Calibri"/>
          <w:color w:val="000000"/>
          <w:sz w:val="22"/>
          <w:szCs w:val="22"/>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754715">
        <w:rPr>
          <w:rFonts w:ascii="Calibri" w:hAnsi="Calibri" w:cs="Calibri"/>
          <w:sz w:val="22"/>
          <w:szCs w:val="22"/>
        </w:rPr>
        <w:t>įs</w:t>
      </w:r>
      <w:r w:rsidRPr="00754715">
        <w:rPr>
          <w:rFonts w:ascii="Calibri" w:hAnsi="Calibri" w:cs="Calibri"/>
          <w:color w:val="000000"/>
          <w:sz w:val="22"/>
          <w:szCs w:val="22"/>
        </w:rPr>
        <w:t>tatais ir kitais Bendrovės veiklą reglamentuojančiais teisės aktais.</w:t>
      </w:r>
    </w:p>
    <w:p w14:paraId="492C58F9" w14:textId="77777777" w:rsidR="006D2B2F" w:rsidRPr="00754715" w:rsidRDefault="006D2B2F" w:rsidP="006D2B2F">
      <w:pPr>
        <w:numPr>
          <w:ilvl w:val="0"/>
          <w:numId w:val="7"/>
        </w:numPr>
        <w:tabs>
          <w:tab w:val="left" w:pos="851"/>
        </w:tabs>
        <w:ind w:left="0" w:firstLine="850"/>
        <w:jc w:val="both"/>
        <w:rPr>
          <w:rFonts w:ascii="Calibri" w:hAnsi="Calibri" w:cs="Calibri"/>
          <w:sz w:val="22"/>
          <w:szCs w:val="22"/>
        </w:rPr>
      </w:pPr>
      <w:r w:rsidRPr="00754715">
        <w:rPr>
          <w:rFonts w:ascii="Calibri" w:hAnsi="Calibri" w:cs="Calibri"/>
          <w:sz w:val="22"/>
          <w:szCs w:val="22"/>
        </w:rPr>
        <w:t>Antikorupcinėje politikoje vartojamos pagrindinės sąvokos:</w:t>
      </w:r>
    </w:p>
    <w:p w14:paraId="455E1D33" w14:textId="77777777" w:rsidR="006D2B2F" w:rsidRPr="00754715" w:rsidRDefault="006D2B2F" w:rsidP="006D2B2F">
      <w:pPr>
        <w:numPr>
          <w:ilvl w:val="1"/>
          <w:numId w:val="7"/>
        </w:numPr>
        <w:tabs>
          <w:tab w:val="left" w:pos="810"/>
          <w:tab w:val="left" w:pos="851"/>
          <w:tab w:val="left" w:pos="993"/>
        </w:tabs>
        <w:ind w:left="0" w:firstLine="850"/>
        <w:jc w:val="both"/>
        <w:rPr>
          <w:rFonts w:ascii="Calibri" w:hAnsi="Calibri" w:cs="Calibri"/>
          <w:b/>
          <w:sz w:val="22"/>
          <w:szCs w:val="22"/>
          <w:lang w:eastAsia="en-GB"/>
        </w:rPr>
      </w:pPr>
      <w:r w:rsidRPr="00754715">
        <w:rPr>
          <w:rFonts w:ascii="Calibri" w:hAnsi="Calibri" w:cs="Calibri"/>
          <w:b/>
          <w:sz w:val="22"/>
          <w:szCs w:val="22"/>
          <w:lang w:eastAsia="en-GB"/>
        </w:rPr>
        <w:t xml:space="preserve">Korupcija – </w:t>
      </w:r>
      <w:r w:rsidRPr="00754715">
        <w:rPr>
          <w:rFonts w:ascii="Calibri" w:hAnsi="Calibri" w:cs="Calibri"/>
          <w:bCs/>
          <w:sz w:val="22"/>
          <w:szCs w:val="22"/>
          <w:lang w:eastAsia="en-GB"/>
        </w:rPr>
        <w:t>a</w:t>
      </w:r>
      <w:r w:rsidRPr="00754715">
        <w:rPr>
          <w:rFonts w:ascii="Calibri" w:hAnsi="Calibri" w:cs="Calibri"/>
          <w:sz w:val="22"/>
          <w:szCs w:val="22"/>
        </w:rPr>
        <w:t>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46931813" w14:textId="77777777" w:rsidR="006D2B2F" w:rsidRPr="00754715" w:rsidRDefault="006D2B2F" w:rsidP="006D2B2F">
      <w:pPr>
        <w:numPr>
          <w:ilvl w:val="1"/>
          <w:numId w:val="7"/>
        </w:numPr>
        <w:tabs>
          <w:tab w:val="left" w:pos="54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bCs/>
          <w:color w:val="000000"/>
          <w:sz w:val="22"/>
          <w:szCs w:val="22"/>
        </w:rPr>
        <w:t>Korupcijos prevencija</w:t>
      </w:r>
      <w:r w:rsidRPr="00754715">
        <w:rPr>
          <w:rFonts w:ascii="Calibri" w:hAnsi="Calibri" w:cs="Calibri"/>
          <w:color w:val="000000"/>
          <w:sz w:val="22"/>
          <w:szCs w:val="22"/>
        </w:rPr>
        <w:t xml:space="preserve"> – korupcijos priežasčių, sąlygų atskleidimas ir šalinimas sudarant bei įgyvendinant atitinkamų priemonių sistemą, taip pat poveikis asmenims siekiant atgrasinti nuo korupcinio pobūdžio nusikalstamų veikų darymo.</w:t>
      </w:r>
    </w:p>
    <w:p w14:paraId="140F75FC" w14:textId="77777777" w:rsidR="006D2B2F" w:rsidRPr="00754715" w:rsidRDefault="006D2B2F" w:rsidP="006D2B2F">
      <w:pPr>
        <w:numPr>
          <w:ilvl w:val="1"/>
          <w:numId w:val="7"/>
        </w:numPr>
        <w:tabs>
          <w:tab w:val="left" w:pos="540"/>
          <w:tab w:val="left" w:pos="851"/>
          <w:tab w:val="left" w:pos="993"/>
          <w:tab w:val="num" w:pos="1276"/>
        </w:tabs>
        <w:ind w:left="0" w:firstLine="850"/>
        <w:jc w:val="both"/>
        <w:rPr>
          <w:rFonts w:ascii="Calibri" w:hAnsi="Calibri" w:cs="Calibri"/>
          <w:color w:val="000000"/>
          <w:sz w:val="22"/>
          <w:szCs w:val="22"/>
          <w:lang w:eastAsia="en-GB"/>
        </w:rPr>
      </w:pPr>
      <w:proofErr w:type="spellStart"/>
      <w:r w:rsidRPr="00754715">
        <w:rPr>
          <w:rFonts w:ascii="Calibri" w:hAnsi="Calibri" w:cs="Calibri"/>
          <w:b/>
          <w:color w:val="000000"/>
          <w:sz w:val="22"/>
          <w:szCs w:val="22"/>
          <w:lang w:eastAsia="en-GB"/>
        </w:rPr>
        <w:t>Kronizmas</w:t>
      </w:r>
      <w:proofErr w:type="spellEnd"/>
      <w:r w:rsidRPr="00754715">
        <w:rPr>
          <w:rFonts w:ascii="Calibri" w:hAnsi="Calibri" w:cs="Calibri"/>
          <w:b/>
          <w:color w:val="000000"/>
          <w:sz w:val="22"/>
          <w:szCs w:val="22"/>
          <w:lang w:eastAsia="en-GB"/>
        </w:rPr>
        <w:t xml:space="preserve"> –</w:t>
      </w:r>
      <w:r w:rsidRPr="00754715">
        <w:rPr>
          <w:rFonts w:ascii="Calibri" w:hAnsi="Calibri" w:cs="Calibri"/>
          <w:color w:val="000000"/>
          <w:sz w:val="22"/>
          <w:szCs w:val="22"/>
          <w:lang w:eastAsia="en-GB"/>
        </w:rPr>
        <w:t xml:space="preserve"> draugų ir bičiulių protegavimas, </w:t>
      </w:r>
      <w:r w:rsidRPr="00754715">
        <w:rPr>
          <w:rFonts w:ascii="Calibri" w:hAnsi="Calibri" w:cs="Calibri"/>
          <w:bCs/>
          <w:color w:val="000000"/>
          <w:sz w:val="22"/>
          <w:szCs w:val="22"/>
        </w:rPr>
        <w:t>naudojantis einamomis pareigomis, vardu ir galia.</w:t>
      </w:r>
    </w:p>
    <w:p w14:paraId="302DF94C" w14:textId="77777777" w:rsidR="006D2B2F" w:rsidRPr="00754715" w:rsidRDefault="006D2B2F" w:rsidP="006D2B2F">
      <w:pPr>
        <w:numPr>
          <w:ilvl w:val="1"/>
          <w:numId w:val="7"/>
        </w:numPr>
        <w:tabs>
          <w:tab w:val="left" w:pos="81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sz w:val="22"/>
          <w:szCs w:val="22"/>
        </w:rPr>
        <w:t xml:space="preserve">Neetiškas elgesys – </w:t>
      </w:r>
      <w:r w:rsidRPr="00754715">
        <w:rPr>
          <w:rFonts w:ascii="Calibri" w:hAnsi="Calibri" w:cs="Calibri"/>
          <w:bCs/>
          <w:sz w:val="22"/>
          <w:szCs w:val="22"/>
        </w:rPr>
        <w:t>n</w:t>
      </w:r>
      <w:r w:rsidRPr="00754715">
        <w:rPr>
          <w:rFonts w:ascii="Calibri" w:hAnsi="Calibri" w:cs="Calibri"/>
          <w:sz w:val="22"/>
          <w:szCs w:val="22"/>
        </w:rPr>
        <w:t xml:space="preserve">eetišku elgesiu laikomas elgesys, prieštaraujantis visuotinai priimtiniems profesinės etikos, garbės, moralės ir gero elgesio principams. </w:t>
      </w:r>
    </w:p>
    <w:p w14:paraId="6EC1ADA7" w14:textId="77777777" w:rsidR="006D2B2F" w:rsidRPr="00754715" w:rsidRDefault="006D2B2F" w:rsidP="006D2B2F">
      <w:pPr>
        <w:numPr>
          <w:ilvl w:val="1"/>
          <w:numId w:val="7"/>
        </w:numPr>
        <w:tabs>
          <w:tab w:val="left" w:pos="810"/>
          <w:tab w:val="left" w:pos="851"/>
          <w:tab w:val="left" w:pos="993"/>
          <w:tab w:val="left" w:pos="1276"/>
        </w:tabs>
        <w:ind w:left="0" w:firstLine="850"/>
        <w:jc w:val="both"/>
        <w:rPr>
          <w:rFonts w:ascii="Calibri" w:hAnsi="Calibri" w:cs="Calibri"/>
          <w:color w:val="000000"/>
          <w:sz w:val="22"/>
          <w:szCs w:val="22"/>
          <w:lang w:eastAsia="en-GB"/>
        </w:rPr>
      </w:pPr>
      <w:r w:rsidRPr="00754715">
        <w:rPr>
          <w:rFonts w:ascii="Calibri" w:hAnsi="Calibri" w:cs="Calibri"/>
          <w:b/>
          <w:sz w:val="22"/>
          <w:szCs w:val="22"/>
          <w:lang w:eastAsia="en-GB"/>
        </w:rPr>
        <w:t xml:space="preserve">Neteisėtos dovanos – </w:t>
      </w:r>
      <w:r w:rsidRPr="00754715">
        <w:rPr>
          <w:rFonts w:ascii="Calibri" w:hAnsi="Calibri" w:cs="Calibri"/>
          <w:bCs/>
          <w:sz w:val="22"/>
          <w:szCs w:val="22"/>
          <w:lang w:eastAsia="en-GB"/>
        </w:rPr>
        <w:t>siekiant išvengti šališkumo ar bet kokio pranašumo užsitikrinimo</w:t>
      </w:r>
      <w:r w:rsidRPr="00754715">
        <w:rPr>
          <w:rFonts w:ascii="Calibri" w:hAnsi="Calibri" w:cs="Calibri"/>
          <w:b/>
          <w:bCs/>
          <w:sz w:val="22"/>
          <w:szCs w:val="22"/>
          <w:lang w:eastAsia="en-GB"/>
        </w:rPr>
        <w:t xml:space="preserve"> </w:t>
      </w:r>
      <w:r w:rsidRPr="00754715">
        <w:rPr>
          <w:rFonts w:ascii="Calibri" w:hAnsi="Calibri" w:cs="Calibri"/>
          <w:bCs/>
          <w:sz w:val="22"/>
          <w:szCs w:val="22"/>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w:t>
      </w:r>
      <w:r w:rsidRPr="00754715">
        <w:rPr>
          <w:rFonts w:ascii="Calibri" w:hAnsi="Calibri" w:cs="Calibri"/>
          <w:bCs/>
          <w:sz w:val="22"/>
          <w:szCs w:val="22"/>
        </w:rPr>
        <w:lastRenderedPageBreak/>
        <w:t xml:space="preserve">formos dovanos Lietuvos ar užsienio valstybių pareigūnams (tarnautojams), auditoriams, savivaldybių darbuotojams ir pan., </w:t>
      </w:r>
      <w:r w:rsidRPr="00754715">
        <w:rPr>
          <w:rFonts w:ascii="Calibri" w:hAnsi="Calibri" w:cs="Calibri"/>
          <w:color w:val="000000"/>
          <w:sz w:val="22"/>
          <w:szCs w:val="22"/>
          <w:lang w:eastAsia="en-GB"/>
        </w:rPr>
        <w:t>išskyrus dovanas, kurios leidžiamos pagal Bendrovės Dovanų politikos aprašą.</w:t>
      </w:r>
      <w:r w:rsidRPr="00754715">
        <w:rPr>
          <w:rFonts w:ascii="Calibri" w:hAnsi="Calibri" w:cs="Calibri"/>
          <w:sz w:val="22"/>
          <w:szCs w:val="22"/>
        </w:rPr>
        <w:t xml:space="preserve"> </w:t>
      </w:r>
    </w:p>
    <w:p w14:paraId="172FBFBB" w14:textId="77777777" w:rsidR="006D2B2F" w:rsidRPr="00754715" w:rsidRDefault="006D2B2F" w:rsidP="006D2B2F">
      <w:pPr>
        <w:numPr>
          <w:ilvl w:val="1"/>
          <w:numId w:val="7"/>
        </w:numPr>
        <w:tabs>
          <w:tab w:val="left" w:pos="81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color w:val="000000"/>
          <w:sz w:val="22"/>
          <w:szCs w:val="22"/>
          <w:lang w:eastAsia="en-GB"/>
        </w:rPr>
        <w:t xml:space="preserve">Interesų konfliktas – </w:t>
      </w:r>
      <w:r w:rsidRPr="00754715">
        <w:rPr>
          <w:rFonts w:ascii="Calibri" w:hAnsi="Calibri" w:cs="Calibri"/>
          <w:bCs/>
          <w:color w:val="000000"/>
          <w:sz w:val="22"/>
          <w:szCs w:val="22"/>
          <w:lang w:eastAsia="en-GB"/>
        </w:rPr>
        <w:t>i</w:t>
      </w:r>
      <w:r w:rsidRPr="00754715">
        <w:rPr>
          <w:rFonts w:ascii="Calibri" w:hAnsi="Calibri" w:cs="Calibri"/>
          <w:sz w:val="22"/>
          <w:szCs w:val="22"/>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1DDB1751" w14:textId="77777777" w:rsidR="006D2B2F" w:rsidRPr="00754715" w:rsidRDefault="006D2B2F" w:rsidP="006D2B2F">
      <w:pPr>
        <w:numPr>
          <w:ilvl w:val="1"/>
          <w:numId w:val="7"/>
        </w:numPr>
        <w:tabs>
          <w:tab w:val="left" w:pos="54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color w:val="000000"/>
          <w:sz w:val="22"/>
          <w:szCs w:val="22"/>
          <w:lang w:eastAsia="en-GB"/>
        </w:rPr>
        <w:t xml:space="preserve"> Nepotizmas – </w:t>
      </w:r>
      <w:r w:rsidRPr="00754715">
        <w:rPr>
          <w:rFonts w:ascii="Calibri" w:hAnsi="Calibri" w:cs="Calibri"/>
          <w:bCs/>
          <w:color w:val="000000"/>
          <w:sz w:val="22"/>
          <w:szCs w:val="22"/>
          <w:lang w:eastAsia="en-GB"/>
        </w:rPr>
        <w:t>s</w:t>
      </w:r>
      <w:r w:rsidRPr="00754715">
        <w:rPr>
          <w:rFonts w:ascii="Calibri" w:hAnsi="Calibri" w:cs="Calibri"/>
          <w:bCs/>
          <w:color w:val="000000"/>
          <w:sz w:val="22"/>
          <w:szCs w:val="22"/>
        </w:rPr>
        <w:t>avo šeimos narių, giminaičių bei kitų artimų asmenų (taip pat ir sugyventinių, partnerių)</w:t>
      </w:r>
      <w:r w:rsidRPr="00754715">
        <w:rPr>
          <w:rFonts w:ascii="Calibri" w:hAnsi="Calibri" w:cs="Calibri"/>
          <w:bCs/>
          <w:i/>
          <w:iCs/>
          <w:color w:val="000000"/>
          <w:sz w:val="22"/>
          <w:szCs w:val="22"/>
        </w:rPr>
        <w:t xml:space="preserve"> </w:t>
      </w:r>
      <w:r w:rsidRPr="00754715">
        <w:rPr>
          <w:rFonts w:ascii="Calibri" w:hAnsi="Calibri" w:cs="Calibri"/>
          <w:bCs/>
          <w:color w:val="000000"/>
          <w:sz w:val="22"/>
          <w:szCs w:val="22"/>
        </w:rPr>
        <w:t xml:space="preserve">globa ir protegavimas, naudojantis einamomis pareigomis, vardu ir galia. </w:t>
      </w:r>
    </w:p>
    <w:p w14:paraId="791A429B" w14:textId="77777777" w:rsidR="006D2B2F" w:rsidRPr="00754715" w:rsidRDefault="006D2B2F" w:rsidP="006D2B2F">
      <w:pPr>
        <w:numPr>
          <w:ilvl w:val="1"/>
          <w:numId w:val="7"/>
        </w:numPr>
        <w:tabs>
          <w:tab w:val="left" w:pos="540"/>
          <w:tab w:val="left" w:pos="851"/>
          <w:tab w:val="left" w:pos="993"/>
          <w:tab w:val="num" w:pos="1276"/>
        </w:tabs>
        <w:ind w:left="0" w:firstLine="850"/>
        <w:jc w:val="both"/>
        <w:rPr>
          <w:rFonts w:ascii="Calibri" w:hAnsi="Calibri" w:cs="Calibri"/>
          <w:bCs/>
          <w:color w:val="000000"/>
          <w:sz w:val="22"/>
          <w:szCs w:val="22"/>
          <w:lang w:eastAsia="en-GB"/>
        </w:rPr>
      </w:pPr>
      <w:r w:rsidRPr="00754715">
        <w:rPr>
          <w:rFonts w:ascii="Calibri" w:hAnsi="Calibri" w:cs="Calibri"/>
          <w:b/>
          <w:sz w:val="22"/>
          <w:szCs w:val="22"/>
        </w:rPr>
        <w:t xml:space="preserve"> Kyšininkavimas – </w:t>
      </w:r>
      <w:r w:rsidRPr="00754715">
        <w:rPr>
          <w:rFonts w:ascii="Calibri" w:hAnsi="Calibri" w:cs="Calibri"/>
          <w:bCs/>
          <w:sz w:val="22"/>
          <w:szCs w:val="22"/>
        </w:rPr>
        <w:t>k</w:t>
      </w:r>
      <w:r w:rsidRPr="00754715">
        <w:rPr>
          <w:rFonts w:ascii="Calibri" w:hAnsi="Calibri" w:cs="Calibri"/>
          <w:bCs/>
          <w:color w:val="000000"/>
          <w:sz w:val="22"/>
          <w:szCs w:val="22"/>
          <w:lang w:eastAsia="en-GB"/>
        </w:rPr>
        <w:t xml:space="preserve">yšininkavimas suprantamas kaip asmens ar per tarpininką pažadėjimas ar susitarimas priimti </w:t>
      </w:r>
      <w:r w:rsidRPr="00754715">
        <w:rPr>
          <w:rFonts w:ascii="Calibri" w:hAnsi="Calibri" w:cs="Calibri"/>
          <w:color w:val="000000"/>
          <w:sz w:val="22"/>
          <w:szCs w:val="22"/>
          <w:shd w:val="clear" w:color="auto" w:fill="FFFFFF"/>
        </w:rPr>
        <w:t>neteisėtą ar nepagrįstą atlygį (materialų ar nematerialų, turintį ekonominę vertę rinkoje ar jos neturintį), t. y. kyšį už pageidaujamą veiką</w:t>
      </w:r>
      <w:r w:rsidRPr="00754715">
        <w:rPr>
          <w:rFonts w:ascii="Calibri" w:hAnsi="Calibri" w:cs="Calibri"/>
          <w:bCs/>
          <w:color w:val="000000"/>
          <w:sz w:val="22"/>
          <w:szCs w:val="22"/>
          <w:lang w:eastAsia="en-GB"/>
        </w:rPr>
        <w:t xml:space="preserve">, taip pat reikalavimas ar provokavimas duoti kyšį bei kyšio priėmimas. </w:t>
      </w:r>
      <w:bookmarkStart w:id="7" w:name="part_d4ba57a69abc4e2081ef8f1e17104a7a"/>
      <w:bookmarkEnd w:id="7"/>
    </w:p>
    <w:p w14:paraId="7F7A3FBF" w14:textId="77777777" w:rsidR="006D2B2F" w:rsidRPr="00754715" w:rsidRDefault="006D2B2F" w:rsidP="006D2B2F">
      <w:pPr>
        <w:numPr>
          <w:ilvl w:val="1"/>
          <w:numId w:val="7"/>
        </w:numPr>
        <w:tabs>
          <w:tab w:val="left" w:pos="540"/>
          <w:tab w:val="left" w:pos="851"/>
          <w:tab w:val="left" w:pos="993"/>
          <w:tab w:val="num" w:pos="1276"/>
        </w:tabs>
        <w:ind w:left="0" w:firstLine="850"/>
        <w:jc w:val="both"/>
        <w:rPr>
          <w:rFonts w:ascii="Calibri" w:hAnsi="Calibri" w:cs="Calibri"/>
          <w:bCs/>
          <w:color w:val="000000"/>
          <w:sz w:val="22"/>
          <w:szCs w:val="22"/>
          <w:lang w:eastAsia="en-GB"/>
        </w:rPr>
      </w:pPr>
      <w:r w:rsidRPr="00754715">
        <w:rPr>
          <w:rFonts w:ascii="Calibri" w:hAnsi="Calibri" w:cs="Calibri"/>
          <w:b/>
          <w:sz w:val="22"/>
          <w:szCs w:val="22"/>
        </w:rPr>
        <w:t xml:space="preserve">Papirkimas – </w:t>
      </w:r>
      <w:r w:rsidRPr="00754715">
        <w:rPr>
          <w:rFonts w:ascii="Calibri" w:hAnsi="Calibri" w:cs="Calibri"/>
          <w:bCs/>
          <w:sz w:val="22"/>
          <w:szCs w:val="22"/>
        </w:rPr>
        <w:t>p</w:t>
      </w:r>
      <w:r w:rsidRPr="00754715">
        <w:rPr>
          <w:rFonts w:ascii="Calibri" w:hAnsi="Calibri" w:cs="Calibri"/>
          <w:bCs/>
          <w:color w:val="000000"/>
          <w:sz w:val="22"/>
          <w:szCs w:val="22"/>
          <w:lang w:eastAsia="en-GB"/>
        </w:rPr>
        <w:t xml:space="preserve">apirkimas suprantamas kaip bet kurio asmens, paties ar per tarpininką, pasiūlymas, pažadėjimas, susitarimas duoti </w:t>
      </w:r>
      <w:r w:rsidRPr="00754715">
        <w:rPr>
          <w:rFonts w:ascii="Calibri" w:hAnsi="Calibri" w:cs="Calibri"/>
          <w:color w:val="000000"/>
          <w:sz w:val="22"/>
          <w:szCs w:val="22"/>
          <w:shd w:val="clear" w:color="auto" w:fill="FFFFFF"/>
        </w:rPr>
        <w:t xml:space="preserve">neteisėtą ar nepagrįstą atlygį (materialų ar nematerialų, turintį ekonominę vertę rinkoje ar jos neturintį) </w:t>
      </w:r>
      <w:r w:rsidRPr="00754715">
        <w:rPr>
          <w:rFonts w:ascii="Calibri" w:hAnsi="Calibri" w:cs="Calibri"/>
          <w:bCs/>
          <w:color w:val="000000"/>
          <w:sz w:val="22"/>
          <w:szCs w:val="22"/>
          <w:lang w:eastAsia="en-GB"/>
        </w:rPr>
        <w:t xml:space="preserve">ar tokio atlygio davimas darbuotojui ar trečiajam asmeniui. </w:t>
      </w:r>
    </w:p>
    <w:p w14:paraId="0FEC83F1" w14:textId="77777777" w:rsidR="006D2B2F" w:rsidRPr="00754715" w:rsidRDefault="006D2B2F" w:rsidP="006D2B2F">
      <w:pPr>
        <w:numPr>
          <w:ilvl w:val="1"/>
          <w:numId w:val="7"/>
        </w:numPr>
        <w:tabs>
          <w:tab w:val="left" w:pos="540"/>
          <w:tab w:val="left" w:pos="851"/>
          <w:tab w:val="left" w:pos="993"/>
          <w:tab w:val="num" w:pos="1276"/>
        </w:tabs>
        <w:ind w:left="0" w:firstLine="850"/>
        <w:jc w:val="both"/>
        <w:rPr>
          <w:rFonts w:ascii="Calibri" w:hAnsi="Calibri" w:cs="Calibri"/>
          <w:color w:val="000000"/>
          <w:sz w:val="22"/>
          <w:szCs w:val="22"/>
        </w:rPr>
      </w:pPr>
      <w:r w:rsidRPr="00754715">
        <w:rPr>
          <w:rFonts w:ascii="Calibri" w:hAnsi="Calibri" w:cs="Calibri"/>
          <w:b/>
          <w:bCs/>
          <w:color w:val="000000"/>
          <w:sz w:val="22"/>
          <w:szCs w:val="22"/>
          <w:lang w:eastAsia="en-GB"/>
        </w:rPr>
        <w:t xml:space="preserve"> Prekyba poveikiu –</w:t>
      </w:r>
      <w:r w:rsidRPr="00754715">
        <w:rPr>
          <w:rFonts w:ascii="Calibri" w:hAnsi="Calibri" w:cs="Calibri"/>
          <w:sz w:val="22"/>
          <w:szCs w:val="22"/>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754715">
        <w:rPr>
          <w:rFonts w:ascii="Calibri" w:hAnsi="Calibri" w:cs="Calibri"/>
          <w:color w:val="000000"/>
          <w:sz w:val="22"/>
          <w:szCs w:val="22"/>
          <w:shd w:val="clear" w:color="auto" w:fill="FFFFFF"/>
        </w:rPr>
        <w:t>tiesioginis arba netiesioginis, ar per tarpininką siūlymas, žadėjimas ar susitarimas duoti kyšį ar kyšio davimas tokiems asmenims ar trečiajam asmeniui</w:t>
      </w:r>
      <w:r w:rsidRPr="00754715">
        <w:rPr>
          <w:rFonts w:ascii="Calibri" w:hAnsi="Calibri" w:cs="Calibri"/>
          <w:sz w:val="22"/>
          <w:szCs w:val="22"/>
        </w:rPr>
        <w:t>.</w:t>
      </w:r>
    </w:p>
    <w:p w14:paraId="7F8E6A45" w14:textId="77777777" w:rsidR="006D2B2F" w:rsidRPr="00754715" w:rsidRDefault="006D2B2F" w:rsidP="006D2B2F">
      <w:pPr>
        <w:numPr>
          <w:ilvl w:val="0"/>
          <w:numId w:val="7"/>
        </w:numPr>
        <w:tabs>
          <w:tab w:val="left" w:pos="851"/>
          <w:tab w:val="left" w:pos="993"/>
          <w:tab w:val="num" w:pos="1276"/>
          <w:tab w:val="num" w:pos="1560"/>
        </w:tabs>
        <w:ind w:left="0" w:firstLine="850"/>
        <w:jc w:val="both"/>
        <w:rPr>
          <w:rFonts w:ascii="Calibri" w:hAnsi="Calibri" w:cs="Calibri"/>
          <w:color w:val="000000"/>
          <w:sz w:val="22"/>
          <w:szCs w:val="22"/>
          <w:lang w:eastAsia="en-GB"/>
        </w:rPr>
      </w:pPr>
      <w:r w:rsidRPr="00754715">
        <w:rPr>
          <w:rFonts w:ascii="Calibri" w:hAnsi="Calibri" w:cs="Calibri"/>
          <w:sz w:val="22"/>
          <w:szCs w:val="22"/>
        </w:rPr>
        <w:t xml:space="preserve">Kitos Antikorupcijos politikoje vartojamos sąvokos atitinka apibrėžtas </w:t>
      </w:r>
      <w:r w:rsidRPr="00754715">
        <w:rPr>
          <w:rFonts w:ascii="Calibri" w:hAnsi="Calibri" w:cs="Calibri"/>
          <w:color w:val="000000"/>
          <w:sz w:val="22"/>
          <w:szCs w:val="22"/>
        </w:rPr>
        <w:t xml:space="preserve">Standarte, </w:t>
      </w:r>
      <w:r w:rsidRPr="00754715">
        <w:rPr>
          <w:rFonts w:ascii="Calibri" w:hAnsi="Calibri" w:cs="Calibri"/>
          <w:sz w:val="22"/>
          <w:szCs w:val="22"/>
        </w:rPr>
        <w:t xml:space="preserve">Lietuvos Respublikos korupcijos prevencijos įstatyme, </w:t>
      </w:r>
      <w:r w:rsidRPr="00754715">
        <w:rPr>
          <w:rFonts w:ascii="Calibri" w:hAnsi="Calibri" w:cs="Calibri"/>
          <w:color w:val="000000"/>
          <w:sz w:val="22"/>
          <w:szCs w:val="22"/>
        </w:rPr>
        <w:t xml:space="preserve">Lietuvos Respublikos viešųjų ir privačių interesų derinimo įstatyme </w:t>
      </w:r>
      <w:r w:rsidRPr="00754715">
        <w:rPr>
          <w:rFonts w:ascii="Calibri" w:hAnsi="Calibri" w:cs="Calibri"/>
          <w:sz w:val="22"/>
          <w:szCs w:val="22"/>
        </w:rPr>
        <w:t>ir kituose teisės aktuose.</w:t>
      </w:r>
    </w:p>
    <w:p w14:paraId="158FE257" w14:textId="77777777" w:rsidR="006D2B2F" w:rsidRPr="00754715" w:rsidRDefault="006D2B2F" w:rsidP="006D2B2F">
      <w:pPr>
        <w:tabs>
          <w:tab w:val="left" w:pos="851"/>
        </w:tabs>
        <w:jc w:val="center"/>
        <w:rPr>
          <w:rFonts w:ascii="Calibri" w:hAnsi="Calibri" w:cs="Calibri"/>
          <w:b/>
          <w:sz w:val="22"/>
          <w:szCs w:val="22"/>
        </w:rPr>
      </w:pPr>
    </w:p>
    <w:p w14:paraId="4BEACE17" w14:textId="77777777" w:rsidR="006D2B2F" w:rsidRPr="00754715" w:rsidRDefault="006D2B2F" w:rsidP="006D2B2F">
      <w:pPr>
        <w:tabs>
          <w:tab w:val="left" w:pos="851"/>
        </w:tabs>
        <w:jc w:val="center"/>
        <w:rPr>
          <w:rFonts w:ascii="Calibri" w:hAnsi="Calibri" w:cs="Calibri"/>
          <w:b/>
          <w:sz w:val="22"/>
          <w:szCs w:val="22"/>
        </w:rPr>
      </w:pPr>
      <w:r w:rsidRPr="00754715">
        <w:rPr>
          <w:rFonts w:ascii="Calibri" w:hAnsi="Calibri" w:cs="Calibri"/>
          <w:b/>
          <w:sz w:val="22"/>
          <w:szCs w:val="22"/>
        </w:rPr>
        <w:t>II SKYRIUS</w:t>
      </w:r>
    </w:p>
    <w:p w14:paraId="09F121D3" w14:textId="77777777" w:rsidR="006D2B2F" w:rsidRPr="00754715" w:rsidRDefault="006D2B2F" w:rsidP="006D2B2F">
      <w:pPr>
        <w:tabs>
          <w:tab w:val="left" w:pos="851"/>
        </w:tabs>
        <w:jc w:val="center"/>
        <w:rPr>
          <w:rFonts w:ascii="Calibri" w:hAnsi="Calibri" w:cs="Calibri"/>
          <w:b/>
          <w:sz w:val="22"/>
          <w:szCs w:val="22"/>
        </w:rPr>
      </w:pPr>
      <w:r w:rsidRPr="00754715">
        <w:rPr>
          <w:rFonts w:ascii="Calibri" w:hAnsi="Calibri" w:cs="Calibri"/>
          <w:b/>
          <w:sz w:val="22"/>
          <w:szCs w:val="22"/>
        </w:rPr>
        <w:t>TAIKOMI PRINCIPAI</w:t>
      </w:r>
    </w:p>
    <w:p w14:paraId="02AB4A7D" w14:textId="77777777" w:rsidR="006D2B2F" w:rsidRPr="00754715" w:rsidRDefault="006D2B2F" w:rsidP="006D2B2F">
      <w:pPr>
        <w:tabs>
          <w:tab w:val="left" w:pos="851"/>
        </w:tabs>
        <w:jc w:val="center"/>
        <w:rPr>
          <w:rFonts w:ascii="Calibri" w:hAnsi="Calibri" w:cs="Calibri"/>
          <w:b/>
          <w:sz w:val="22"/>
          <w:szCs w:val="22"/>
        </w:rPr>
      </w:pPr>
    </w:p>
    <w:p w14:paraId="00553EAF" w14:textId="77777777" w:rsidR="006D2B2F" w:rsidRPr="00754715" w:rsidRDefault="006D2B2F" w:rsidP="006D2B2F">
      <w:pPr>
        <w:numPr>
          <w:ilvl w:val="0"/>
          <w:numId w:val="7"/>
        </w:numPr>
        <w:tabs>
          <w:tab w:val="left" w:pos="851"/>
        </w:tabs>
        <w:ind w:left="0" w:firstLine="850"/>
        <w:jc w:val="both"/>
        <w:rPr>
          <w:rFonts w:ascii="Calibri" w:hAnsi="Calibri" w:cs="Calibri"/>
          <w:sz w:val="22"/>
          <w:szCs w:val="22"/>
        </w:rPr>
      </w:pPr>
      <w:r w:rsidRPr="00754715">
        <w:rPr>
          <w:rFonts w:ascii="Calibri" w:hAnsi="Calibri" w:cs="Calibri"/>
          <w:sz w:val="22"/>
          <w:szCs w:val="22"/>
        </w:rPr>
        <w:t>Bendrovė, formuodama ir įgyvendindama Antikorupcinę politiką bei antikorupcinę vadybos sistemą, vadovaujasi šiais principais:</w:t>
      </w:r>
    </w:p>
    <w:p w14:paraId="61526590" w14:textId="77777777" w:rsidR="006D2B2F" w:rsidRPr="00754715" w:rsidRDefault="006D2B2F" w:rsidP="006D2B2F">
      <w:pPr>
        <w:numPr>
          <w:ilvl w:val="1"/>
          <w:numId w:val="7"/>
        </w:numPr>
        <w:tabs>
          <w:tab w:val="left" w:pos="851"/>
          <w:tab w:val="left" w:pos="993"/>
        </w:tabs>
        <w:ind w:left="0" w:firstLine="850"/>
        <w:jc w:val="both"/>
        <w:rPr>
          <w:rFonts w:ascii="Calibri" w:hAnsi="Calibri" w:cs="Calibri"/>
          <w:sz w:val="22"/>
          <w:szCs w:val="22"/>
        </w:rPr>
      </w:pPr>
      <w:r w:rsidRPr="00754715">
        <w:rPr>
          <w:rFonts w:ascii="Calibri" w:hAnsi="Calibri" w:cs="Calibri"/>
          <w:i/>
          <w:sz w:val="22"/>
          <w:szCs w:val="22"/>
        </w:rPr>
        <w:t>Teisėtumo principas</w:t>
      </w:r>
      <w:r w:rsidRPr="00754715">
        <w:rPr>
          <w:rFonts w:ascii="Calibri" w:hAnsi="Calibri" w:cs="Calibri"/>
          <w:sz w:val="22"/>
          <w:szCs w:val="22"/>
        </w:rPr>
        <w:t>. Įgyvendinamos antikorupcinės vadybos sistemos priemonės negali prieštarauti taikytiniems tarptautiniams ir Lietuvos Respublikos teisės aktams, reglamentuojantiems antikorupcinę veiklą</w:t>
      </w:r>
      <w:r w:rsidRPr="00754715">
        <w:rPr>
          <w:rFonts w:ascii="Calibri" w:hAnsi="Calibri" w:cs="Calibri"/>
          <w:color w:val="FF0000"/>
          <w:sz w:val="22"/>
          <w:szCs w:val="22"/>
        </w:rPr>
        <w:t xml:space="preserve">. </w:t>
      </w:r>
    </w:p>
    <w:p w14:paraId="310F39AC" w14:textId="77777777" w:rsidR="006D2B2F" w:rsidRPr="00754715" w:rsidRDefault="006D2B2F" w:rsidP="006D2B2F">
      <w:pPr>
        <w:numPr>
          <w:ilvl w:val="1"/>
          <w:numId w:val="7"/>
        </w:numPr>
        <w:tabs>
          <w:tab w:val="left" w:pos="851"/>
          <w:tab w:val="left" w:pos="993"/>
        </w:tabs>
        <w:ind w:left="0" w:firstLine="850"/>
        <w:jc w:val="both"/>
        <w:rPr>
          <w:rFonts w:ascii="Calibri" w:hAnsi="Calibri" w:cs="Calibri"/>
          <w:sz w:val="22"/>
          <w:szCs w:val="22"/>
        </w:rPr>
      </w:pPr>
      <w:r w:rsidRPr="00754715">
        <w:rPr>
          <w:rFonts w:ascii="Calibri" w:hAnsi="Calibri" w:cs="Calibri"/>
          <w:i/>
          <w:sz w:val="22"/>
          <w:szCs w:val="22"/>
        </w:rPr>
        <w:t>Vadovų asmeninio pavyzdžio principas</w:t>
      </w:r>
      <w:r w:rsidRPr="00754715">
        <w:rPr>
          <w:rFonts w:ascii="Calibri" w:hAnsi="Calibri" w:cs="Calibri"/>
          <w:sz w:val="22"/>
          <w:szCs w:val="22"/>
        </w:rPr>
        <w:t>. Vadovų asmeninis pavyzdys yra esminis nepakantumo korupcijai kultūros Bendrovėje formavimo veiksnys ir efektyvios antikorupcinės vadybos sistemos įgyvendinimo garantas.</w:t>
      </w:r>
    </w:p>
    <w:p w14:paraId="30244870" w14:textId="77777777" w:rsidR="006D2B2F" w:rsidRPr="00754715" w:rsidRDefault="006D2B2F" w:rsidP="006D2B2F">
      <w:pPr>
        <w:numPr>
          <w:ilvl w:val="1"/>
          <w:numId w:val="7"/>
        </w:numPr>
        <w:tabs>
          <w:tab w:val="left" w:pos="540"/>
          <w:tab w:val="left" w:pos="851"/>
          <w:tab w:val="left" w:pos="993"/>
        </w:tabs>
        <w:ind w:left="0" w:firstLine="850"/>
        <w:jc w:val="both"/>
        <w:rPr>
          <w:rFonts w:ascii="Calibri" w:hAnsi="Calibri" w:cs="Calibri"/>
          <w:sz w:val="22"/>
          <w:szCs w:val="22"/>
        </w:rPr>
      </w:pPr>
      <w:r w:rsidRPr="00754715">
        <w:rPr>
          <w:rFonts w:ascii="Calibri" w:hAnsi="Calibri" w:cs="Calibri"/>
          <w:i/>
          <w:sz w:val="22"/>
          <w:szCs w:val="22"/>
        </w:rPr>
        <w:t xml:space="preserve">Darbo etika. </w:t>
      </w:r>
      <w:r w:rsidRPr="00754715">
        <w:rPr>
          <w:rFonts w:ascii="Calibri" w:hAnsi="Calibri" w:cs="Calibri"/>
          <w:sz w:val="22"/>
          <w:szCs w:val="22"/>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7AFBB911" w14:textId="77777777" w:rsidR="006D2B2F" w:rsidRPr="00754715" w:rsidRDefault="006D2B2F" w:rsidP="006D2B2F">
      <w:pPr>
        <w:numPr>
          <w:ilvl w:val="1"/>
          <w:numId w:val="7"/>
        </w:numPr>
        <w:tabs>
          <w:tab w:val="left" w:pos="851"/>
          <w:tab w:val="left" w:pos="993"/>
        </w:tabs>
        <w:ind w:left="0" w:firstLine="850"/>
        <w:jc w:val="both"/>
        <w:rPr>
          <w:rFonts w:ascii="Calibri" w:hAnsi="Calibri" w:cs="Calibri"/>
          <w:sz w:val="22"/>
          <w:szCs w:val="22"/>
        </w:rPr>
      </w:pPr>
      <w:r w:rsidRPr="00754715">
        <w:rPr>
          <w:rFonts w:ascii="Calibri" w:hAnsi="Calibri" w:cs="Calibri"/>
          <w:i/>
          <w:sz w:val="22"/>
          <w:szCs w:val="22"/>
        </w:rPr>
        <w:t>Darbuotojų įtraukimo principas</w:t>
      </w:r>
      <w:r w:rsidRPr="00754715">
        <w:rPr>
          <w:rFonts w:ascii="Calibri" w:hAnsi="Calibri" w:cs="Calibri"/>
          <w:sz w:val="22"/>
          <w:szCs w:val="22"/>
        </w:rPr>
        <w:t>. Darbuotojų nuolatinis informavimas apie Bendrovės įgyvendinamą Antikorupcinę politiką ir jų įtraukimas į antikorupcinių kontrolės priemonių įgyvendinimą.</w:t>
      </w:r>
    </w:p>
    <w:p w14:paraId="25F7ACDA" w14:textId="77777777" w:rsidR="006D2B2F" w:rsidRPr="00754715" w:rsidRDefault="006D2B2F" w:rsidP="006D2B2F">
      <w:pPr>
        <w:numPr>
          <w:ilvl w:val="1"/>
          <w:numId w:val="7"/>
        </w:numPr>
        <w:tabs>
          <w:tab w:val="left" w:pos="851"/>
          <w:tab w:val="left" w:pos="993"/>
        </w:tabs>
        <w:ind w:left="0" w:firstLine="850"/>
        <w:jc w:val="both"/>
        <w:rPr>
          <w:rFonts w:ascii="Calibri" w:hAnsi="Calibri" w:cs="Calibri"/>
          <w:sz w:val="22"/>
          <w:szCs w:val="22"/>
        </w:rPr>
      </w:pPr>
      <w:r w:rsidRPr="00754715">
        <w:rPr>
          <w:rFonts w:ascii="Calibri" w:hAnsi="Calibri" w:cs="Calibri"/>
          <w:i/>
          <w:sz w:val="22"/>
          <w:szCs w:val="22"/>
        </w:rPr>
        <w:t>Antikorupcinių kontrolės priemonių adekvatumo korupcijos rizikai principas</w:t>
      </w:r>
      <w:r w:rsidRPr="00754715">
        <w:rPr>
          <w:rFonts w:ascii="Calibri" w:hAnsi="Calibri" w:cs="Calibri"/>
          <w:sz w:val="22"/>
          <w:szCs w:val="22"/>
        </w:rPr>
        <w:t>. Antikorupcinių kontrolės priemonių, skirtų sumažinti korupcijos rizikas, kūrimas ir diegimas, atsižvelgiant į nustatytų korupcinių rizikų lygį.</w:t>
      </w:r>
    </w:p>
    <w:p w14:paraId="29AEDB6C" w14:textId="77777777" w:rsidR="006D2B2F" w:rsidRPr="00754715" w:rsidRDefault="006D2B2F" w:rsidP="006D2B2F">
      <w:pPr>
        <w:numPr>
          <w:ilvl w:val="1"/>
          <w:numId w:val="7"/>
        </w:numPr>
        <w:tabs>
          <w:tab w:val="left" w:pos="851"/>
          <w:tab w:val="left" w:pos="993"/>
        </w:tabs>
        <w:ind w:left="0" w:firstLine="850"/>
        <w:jc w:val="both"/>
        <w:rPr>
          <w:rFonts w:ascii="Calibri" w:hAnsi="Calibri" w:cs="Calibri"/>
          <w:sz w:val="22"/>
          <w:szCs w:val="22"/>
        </w:rPr>
      </w:pPr>
      <w:r w:rsidRPr="00754715">
        <w:rPr>
          <w:rFonts w:ascii="Calibri" w:hAnsi="Calibri" w:cs="Calibri"/>
          <w:i/>
          <w:sz w:val="22"/>
          <w:szCs w:val="22"/>
        </w:rPr>
        <w:t>Antikorupcinių kontrolės priemonių įgyvendinimo efektyvumo principas</w:t>
      </w:r>
      <w:r w:rsidRPr="00754715">
        <w:rPr>
          <w:rFonts w:ascii="Calibri" w:hAnsi="Calibri" w:cs="Calibri"/>
          <w:sz w:val="22"/>
          <w:szCs w:val="22"/>
        </w:rPr>
        <w:t>. Bendrovėje prioritetas skiriamas tokioms antikorupcinės kontrolės priemonėms, kurių įgyvendinimas nėra sudėtingas, poveikis, tikėtina, duos ženklią naudą ir jų įgyvendinimas netaps našta Bendrovei.</w:t>
      </w:r>
    </w:p>
    <w:p w14:paraId="342488DD" w14:textId="77777777" w:rsidR="006D2B2F" w:rsidRPr="00754715" w:rsidRDefault="006D2B2F" w:rsidP="006D2B2F">
      <w:pPr>
        <w:numPr>
          <w:ilvl w:val="1"/>
          <w:numId w:val="7"/>
        </w:numPr>
        <w:tabs>
          <w:tab w:val="left" w:pos="540"/>
          <w:tab w:val="left" w:pos="851"/>
          <w:tab w:val="left" w:pos="993"/>
        </w:tabs>
        <w:ind w:left="0" w:firstLine="850"/>
        <w:jc w:val="both"/>
        <w:rPr>
          <w:rFonts w:ascii="Calibri" w:hAnsi="Calibri" w:cs="Calibri"/>
          <w:sz w:val="22"/>
          <w:szCs w:val="22"/>
        </w:rPr>
      </w:pPr>
      <w:r w:rsidRPr="00754715">
        <w:rPr>
          <w:rFonts w:ascii="Calibri" w:hAnsi="Calibri" w:cs="Calibri"/>
          <w:i/>
          <w:sz w:val="22"/>
          <w:szCs w:val="22"/>
        </w:rPr>
        <w:t>Atsakomybės neišvengiamumo principas</w:t>
      </w:r>
      <w:r w:rsidRPr="00754715">
        <w:rPr>
          <w:rFonts w:ascii="Calibri" w:hAnsi="Calibri" w:cs="Calibri"/>
          <w:sz w:val="22"/>
          <w:szCs w:val="22"/>
        </w:rPr>
        <w:t>. Kiekvienas asmuo, padaręs korupcinio pobūdžio veiką, neatsižvelgiant į einamas pareigas, atliekamas funkcijas, atsako teisės aktų nustatyta tvarka.</w:t>
      </w:r>
    </w:p>
    <w:p w14:paraId="78A35CD3" w14:textId="77777777" w:rsidR="006D2B2F" w:rsidRPr="00754715" w:rsidRDefault="006D2B2F" w:rsidP="006D2B2F">
      <w:pPr>
        <w:numPr>
          <w:ilvl w:val="1"/>
          <w:numId w:val="7"/>
        </w:numPr>
        <w:tabs>
          <w:tab w:val="left" w:pos="540"/>
          <w:tab w:val="left" w:pos="851"/>
          <w:tab w:val="left" w:pos="993"/>
        </w:tabs>
        <w:ind w:left="0" w:firstLine="850"/>
        <w:jc w:val="both"/>
        <w:rPr>
          <w:rFonts w:ascii="Calibri" w:hAnsi="Calibri" w:cs="Calibri"/>
          <w:sz w:val="22"/>
          <w:szCs w:val="22"/>
        </w:rPr>
      </w:pPr>
      <w:r w:rsidRPr="00754715">
        <w:rPr>
          <w:rFonts w:ascii="Calibri" w:hAnsi="Calibri" w:cs="Calibri"/>
          <w:i/>
          <w:sz w:val="22"/>
          <w:szCs w:val="22"/>
        </w:rPr>
        <w:t>Nuolatinės kontrolės, monitoringo ir gerinimo principas</w:t>
      </w:r>
      <w:r w:rsidRPr="00754715">
        <w:rPr>
          <w:rFonts w:ascii="Calibri" w:hAnsi="Calibri" w:cs="Calibri"/>
          <w:sz w:val="22"/>
          <w:szCs w:val="22"/>
        </w:rPr>
        <w:t>. Siekiant nuolat gerinti antikorupcinę vadybos sistemą, Bendrovėje reguliariai atliekama įgyvendinamų antikorupcinių priemonių kontrolė ir vykdomas Antikorupcinės politikos veiksmingumo vertinimas.</w:t>
      </w:r>
    </w:p>
    <w:p w14:paraId="2E2D02FD" w14:textId="77777777" w:rsidR="006D2B2F" w:rsidRPr="00754715" w:rsidRDefault="006D2B2F" w:rsidP="006D2B2F">
      <w:pPr>
        <w:tabs>
          <w:tab w:val="left" w:pos="851"/>
          <w:tab w:val="left" w:pos="993"/>
        </w:tabs>
        <w:rPr>
          <w:rFonts w:ascii="Calibri" w:hAnsi="Calibri" w:cs="Calibri"/>
          <w:b/>
          <w:bCs/>
          <w:sz w:val="22"/>
          <w:szCs w:val="22"/>
        </w:rPr>
      </w:pPr>
      <w:r w:rsidRPr="00754715">
        <w:rPr>
          <w:rFonts w:ascii="Calibri" w:hAnsi="Calibri" w:cs="Calibri"/>
          <w:b/>
          <w:bCs/>
          <w:sz w:val="22"/>
          <w:szCs w:val="22"/>
        </w:rPr>
        <w:tab/>
      </w:r>
    </w:p>
    <w:p w14:paraId="0FD872F6" w14:textId="77777777" w:rsidR="006D2B2F" w:rsidRPr="00754715" w:rsidRDefault="006D2B2F" w:rsidP="006D2B2F">
      <w:pPr>
        <w:tabs>
          <w:tab w:val="left" w:pos="851"/>
          <w:tab w:val="left" w:pos="993"/>
        </w:tabs>
        <w:jc w:val="center"/>
        <w:rPr>
          <w:rFonts w:ascii="Calibri" w:hAnsi="Calibri" w:cs="Calibri"/>
          <w:b/>
          <w:sz w:val="22"/>
          <w:szCs w:val="22"/>
        </w:rPr>
      </w:pPr>
      <w:r w:rsidRPr="00754715">
        <w:rPr>
          <w:rFonts w:ascii="Calibri" w:hAnsi="Calibri" w:cs="Calibri"/>
          <w:b/>
          <w:sz w:val="22"/>
          <w:szCs w:val="22"/>
        </w:rPr>
        <w:t>III SKYRIUS</w:t>
      </w:r>
    </w:p>
    <w:p w14:paraId="7DBF130B" w14:textId="77777777" w:rsidR="006D2B2F" w:rsidRPr="00754715" w:rsidRDefault="006D2B2F" w:rsidP="006D2B2F">
      <w:pPr>
        <w:tabs>
          <w:tab w:val="left" w:pos="851"/>
          <w:tab w:val="left" w:pos="993"/>
        </w:tabs>
        <w:jc w:val="center"/>
        <w:rPr>
          <w:rFonts w:ascii="Calibri" w:hAnsi="Calibri" w:cs="Calibri"/>
          <w:b/>
          <w:sz w:val="22"/>
          <w:szCs w:val="22"/>
        </w:rPr>
      </w:pPr>
      <w:r w:rsidRPr="00754715">
        <w:rPr>
          <w:rFonts w:ascii="Calibri" w:hAnsi="Calibri" w:cs="Calibri"/>
          <w:b/>
          <w:sz w:val="22"/>
          <w:szCs w:val="22"/>
        </w:rPr>
        <w:t>ANTIKORUPCINĖS POLITIKOS TIKSLAS IR UŽDAVINIAI</w:t>
      </w:r>
    </w:p>
    <w:p w14:paraId="264A785F" w14:textId="77777777" w:rsidR="006D2B2F" w:rsidRPr="00754715" w:rsidRDefault="006D2B2F" w:rsidP="006D2B2F">
      <w:pPr>
        <w:tabs>
          <w:tab w:val="left" w:pos="851"/>
          <w:tab w:val="left" w:pos="993"/>
        </w:tabs>
        <w:ind w:firstLine="720"/>
        <w:jc w:val="center"/>
        <w:rPr>
          <w:rFonts w:ascii="Calibri" w:hAnsi="Calibri" w:cs="Calibri"/>
          <w:b/>
          <w:sz w:val="22"/>
          <w:szCs w:val="22"/>
        </w:rPr>
      </w:pPr>
    </w:p>
    <w:p w14:paraId="11F8933B" w14:textId="77777777" w:rsidR="006D2B2F" w:rsidRPr="00754715" w:rsidRDefault="006D2B2F" w:rsidP="006D2B2F">
      <w:pPr>
        <w:numPr>
          <w:ilvl w:val="0"/>
          <w:numId w:val="7"/>
        </w:numPr>
        <w:tabs>
          <w:tab w:val="left" w:pos="540"/>
          <w:tab w:val="left" w:pos="851"/>
          <w:tab w:val="left" w:pos="993"/>
        </w:tabs>
        <w:ind w:left="0" w:firstLine="850"/>
        <w:jc w:val="both"/>
        <w:rPr>
          <w:rFonts w:ascii="Calibri" w:hAnsi="Calibri" w:cs="Calibri"/>
          <w:sz w:val="22"/>
          <w:szCs w:val="22"/>
        </w:rPr>
      </w:pPr>
      <w:r w:rsidRPr="00754715">
        <w:rPr>
          <w:rFonts w:ascii="Calibri" w:hAnsi="Calibri" w:cs="Calibri"/>
          <w:sz w:val="22"/>
          <w:szCs w:val="22"/>
        </w:rPr>
        <w:lastRenderedPageBreak/>
        <w:t xml:space="preserve">Antikorupcinės politikos tikslas yra užtikrinti, kad Bendrovės vykdoma veikla ir elgsena </w:t>
      </w:r>
      <w:r w:rsidRPr="00754715">
        <w:rPr>
          <w:rFonts w:ascii="Calibri" w:hAnsi="Calibri" w:cs="Calibri"/>
          <w:bCs/>
          <w:sz w:val="22"/>
          <w:szCs w:val="22"/>
        </w:rPr>
        <w:t xml:space="preserve">atitiktų valstybės institucijų formuojamus ir visuomenėje priimtinus aukščiausius patikimumo, sąžiningumo, skaidrumo </w:t>
      </w:r>
      <w:r w:rsidRPr="00754715">
        <w:rPr>
          <w:rFonts w:ascii="Calibri" w:hAnsi="Calibri" w:cs="Calibri"/>
          <w:sz w:val="22"/>
          <w:szCs w:val="22"/>
        </w:rPr>
        <w:t xml:space="preserve">ir verslo etikos standartus. Bendrovėje įdiegta antikorupcine </w:t>
      </w:r>
      <w:r w:rsidRPr="00754715">
        <w:rPr>
          <w:rFonts w:ascii="Calibri" w:hAnsi="Calibri" w:cs="Calibri"/>
          <w:color w:val="000000"/>
          <w:sz w:val="22"/>
          <w:szCs w:val="22"/>
        </w:rPr>
        <w:t>vadybos sistema, įskaitant Antikorupcinę politiką, siekiama 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0834F330" w14:textId="77777777" w:rsidR="006D2B2F" w:rsidRPr="00754715" w:rsidRDefault="006D2B2F" w:rsidP="006D2B2F">
      <w:pPr>
        <w:numPr>
          <w:ilvl w:val="0"/>
          <w:numId w:val="7"/>
        </w:numPr>
        <w:tabs>
          <w:tab w:val="left" w:pos="851"/>
          <w:tab w:val="left" w:pos="993"/>
        </w:tabs>
        <w:ind w:left="0" w:firstLine="850"/>
        <w:jc w:val="both"/>
        <w:rPr>
          <w:rFonts w:ascii="Calibri" w:hAnsi="Calibri" w:cs="Calibri"/>
          <w:sz w:val="22"/>
          <w:szCs w:val="22"/>
        </w:rPr>
      </w:pPr>
      <w:r w:rsidRPr="00754715">
        <w:rPr>
          <w:rFonts w:ascii="Calibri" w:hAnsi="Calibri" w:cs="Calibri"/>
          <w:sz w:val="22"/>
          <w:szCs w:val="22"/>
        </w:rPr>
        <w:t>Pagrindiniai Bendrovės įgyvendinamos Antikorupcinės politikos uždaviniai yra:</w:t>
      </w:r>
    </w:p>
    <w:p w14:paraId="7262271D" w14:textId="77777777" w:rsidR="006D2B2F" w:rsidRPr="00754715" w:rsidRDefault="006D2B2F" w:rsidP="006D2B2F">
      <w:pPr>
        <w:numPr>
          <w:ilvl w:val="1"/>
          <w:numId w:val="7"/>
        </w:numPr>
        <w:tabs>
          <w:tab w:val="left" w:pos="851"/>
          <w:tab w:val="left" w:pos="993"/>
          <w:tab w:val="num" w:pos="5245"/>
        </w:tabs>
        <w:ind w:left="0" w:firstLine="850"/>
        <w:jc w:val="both"/>
        <w:rPr>
          <w:rFonts w:ascii="Calibri" w:hAnsi="Calibri" w:cs="Calibri"/>
          <w:sz w:val="22"/>
          <w:szCs w:val="22"/>
        </w:rPr>
      </w:pPr>
      <w:r w:rsidRPr="00754715">
        <w:rPr>
          <w:rFonts w:ascii="Calibri" w:hAnsi="Calibri" w:cs="Calibri"/>
          <w:sz w:val="22"/>
          <w:szCs w:val="22"/>
        </w:rPr>
        <w:t>sumažinti korupcijos pasireiškimo riziką Bendrovės veikloje ir gebėti ją valdyti;</w:t>
      </w:r>
    </w:p>
    <w:p w14:paraId="3A8389F5" w14:textId="77777777" w:rsidR="006D2B2F" w:rsidRPr="00754715" w:rsidRDefault="006D2B2F" w:rsidP="006D2B2F">
      <w:pPr>
        <w:numPr>
          <w:ilvl w:val="1"/>
          <w:numId w:val="7"/>
        </w:numPr>
        <w:tabs>
          <w:tab w:val="left" w:pos="851"/>
          <w:tab w:val="left" w:pos="993"/>
        </w:tabs>
        <w:ind w:left="0" w:firstLine="850"/>
        <w:jc w:val="both"/>
        <w:rPr>
          <w:rFonts w:ascii="Calibri" w:hAnsi="Calibri" w:cs="Calibri"/>
          <w:sz w:val="22"/>
          <w:szCs w:val="22"/>
        </w:rPr>
      </w:pPr>
      <w:r w:rsidRPr="00754715">
        <w:rPr>
          <w:rFonts w:ascii="Calibri" w:hAnsi="Calibri" w:cs="Calibri"/>
          <w:sz w:val="22"/>
          <w:szCs w:val="22"/>
        </w:rPr>
        <w:t>užtikrinti tinkamą ir nustatytu laiku atliekamą Lietuvos Respublikos įstatymais, Lietuvos Respublikos susisiekimo ministro įsakymais ir kitais teisės aktais nustatytų korupcijos prevencijos priemonių įgyvendinimą;</w:t>
      </w:r>
    </w:p>
    <w:p w14:paraId="635050BF" w14:textId="77777777" w:rsidR="006D2B2F" w:rsidRPr="00754715" w:rsidRDefault="006D2B2F" w:rsidP="006D2B2F">
      <w:pPr>
        <w:numPr>
          <w:ilvl w:val="1"/>
          <w:numId w:val="7"/>
        </w:numPr>
        <w:tabs>
          <w:tab w:val="left" w:pos="993"/>
          <w:tab w:val="left" w:pos="1134"/>
        </w:tabs>
        <w:ind w:left="0" w:firstLine="850"/>
        <w:jc w:val="both"/>
        <w:rPr>
          <w:rFonts w:ascii="Calibri" w:hAnsi="Calibri" w:cs="Calibri"/>
          <w:b/>
          <w:color w:val="000000"/>
          <w:sz w:val="22"/>
          <w:szCs w:val="22"/>
        </w:rPr>
      </w:pPr>
      <w:r w:rsidRPr="00754715">
        <w:rPr>
          <w:rFonts w:ascii="Calibri" w:hAnsi="Calibri" w:cs="Calibri"/>
          <w:sz w:val="22"/>
          <w:szCs w:val="22"/>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754715">
        <w:rPr>
          <w:rFonts w:ascii="Calibri" w:hAnsi="Calibri" w:cs="Calibri"/>
          <w:b/>
          <w:color w:val="000000"/>
          <w:sz w:val="22"/>
          <w:szCs w:val="22"/>
        </w:rPr>
        <w:t xml:space="preserve"> </w:t>
      </w:r>
    </w:p>
    <w:p w14:paraId="1B3699F0" w14:textId="77777777" w:rsidR="006D2B2F" w:rsidRPr="00754715" w:rsidRDefault="006D2B2F" w:rsidP="006D2B2F">
      <w:pPr>
        <w:tabs>
          <w:tab w:val="left" w:pos="851"/>
        </w:tabs>
        <w:jc w:val="center"/>
        <w:rPr>
          <w:rFonts w:ascii="Calibri" w:hAnsi="Calibri" w:cs="Calibri"/>
          <w:b/>
          <w:sz w:val="22"/>
          <w:szCs w:val="22"/>
        </w:rPr>
      </w:pPr>
      <w:r w:rsidRPr="00754715">
        <w:rPr>
          <w:rFonts w:ascii="Calibri" w:hAnsi="Calibri" w:cs="Calibri"/>
          <w:b/>
          <w:sz w:val="22"/>
          <w:szCs w:val="22"/>
        </w:rPr>
        <w:t>IV SKYRIUS</w:t>
      </w:r>
    </w:p>
    <w:p w14:paraId="18BC4AE8" w14:textId="77777777" w:rsidR="006D2B2F" w:rsidRPr="00754715" w:rsidRDefault="006D2B2F" w:rsidP="006D2B2F">
      <w:pPr>
        <w:tabs>
          <w:tab w:val="left" w:pos="851"/>
        </w:tabs>
        <w:ind w:firstLine="850"/>
        <w:jc w:val="center"/>
        <w:rPr>
          <w:rFonts w:ascii="Calibri" w:hAnsi="Calibri" w:cs="Calibri"/>
          <w:b/>
          <w:sz w:val="22"/>
          <w:szCs w:val="22"/>
        </w:rPr>
      </w:pPr>
      <w:r w:rsidRPr="00754715">
        <w:rPr>
          <w:rFonts w:ascii="Calibri" w:hAnsi="Calibri" w:cs="Calibri"/>
          <w:b/>
          <w:sz w:val="22"/>
          <w:szCs w:val="22"/>
        </w:rPr>
        <w:t>ANTIKORUPCINĖS POLITIKOS ĮGYVENDINIMO SUBJEKTAI BEI JŲ FUNKCIJOS</w:t>
      </w:r>
    </w:p>
    <w:p w14:paraId="0A925B09" w14:textId="77777777" w:rsidR="006D2B2F" w:rsidRPr="00754715" w:rsidRDefault="006D2B2F" w:rsidP="006D2B2F">
      <w:pPr>
        <w:tabs>
          <w:tab w:val="left" w:pos="851"/>
        </w:tabs>
        <w:ind w:firstLine="850"/>
        <w:jc w:val="center"/>
        <w:rPr>
          <w:rFonts w:ascii="Calibri" w:hAnsi="Calibri" w:cs="Calibri"/>
          <w:b/>
          <w:sz w:val="22"/>
          <w:szCs w:val="22"/>
        </w:rPr>
      </w:pPr>
    </w:p>
    <w:p w14:paraId="2BBB16F4" w14:textId="77777777" w:rsidR="006D2B2F" w:rsidRPr="00754715" w:rsidRDefault="006D2B2F" w:rsidP="006D2B2F">
      <w:pPr>
        <w:numPr>
          <w:ilvl w:val="0"/>
          <w:numId w:val="7"/>
        </w:numPr>
        <w:tabs>
          <w:tab w:val="left" w:pos="851"/>
          <w:tab w:val="left" w:pos="1134"/>
        </w:tabs>
        <w:ind w:left="0" w:firstLine="850"/>
        <w:jc w:val="both"/>
        <w:rPr>
          <w:rFonts w:ascii="Calibri" w:hAnsi="Calibri" w:cs="Calibri"/>
          <w:strike/>
          <w:color w:val="FF0000"/>
          <w:sz w:val="22"/>
          <w:szCs w:val="22"/>
        </w:rPr>
      </w:pPr>
      <w:r w:rsidRPr="00754715">
        <w:rPr>
          <w:rFonts w:ascii="Calibri" w:hAnsi="Calibri" w:cs="Calibri"/>
          <w:sz w:val="22"/>
          <w:szCs w:val="22"/>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36C4856" w14:textId="77777777" w:rsidR="006D2B2F" w:rsidRPr="00754715" w:rsidRDefault="006D2B2F" w:rsidP="006D2B2F">
      <w:pPr>
        <w:numPr>
          <w:ilvl w:val="0"/>
          <w:numId w:val="7"/>
        </w:numPr>
        <w:tabs>
          <w:tab w:val="left" w:pos="851"/>
          <w:tab w:val="left" w:pos="1134"/>
        </w:tabs>
        <w:ind w:left="0" w:firstLine="850"/>
        <w:jc w:val="both"/>
        <w:rPr>
          <w:rFonts w:ascii="Calibri" w:hAnsi="Calibri" w:cs="Calibri"/>
          <w:strike/>
          <w:sz w:val="22"/>
          <w:szCs w:val="22"/>
        </w:rPr>
      </w:pPr>
      <w:r w:rsidRPr="00754715">
        <w:rPr>
          <w:rFonts w:ascii="Calibri" w:hAnsi="Calibri" w:cs="Calibri"/>
          <w:sz w:val="22"/>
          <w:szCs w:val="22"/>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2C1FDFD6" w14:textId="77777777" w:rsidR="006D2B2F" w:rsidRPr="00754715" w:rsidRDefault="006D2B2F" w:rsidP="006D2B2F">
      <w:pPr>
        <w:numPr>
          <w:ilvl w:val="0"/>
          <w:numId w:val="7"/>
        </w:numPr>
        <w:tabs>
          <w:tab w:val="left" w:pos="851"/>
          <w:tab w:val="left" w:pos="1134"/>
        </w:tabs>
        <w:ind w:left="0" w:firstLine="850"/>
        <w:jc w:val="both"/>
        <w:rPr>
          <w:rFonts w:ascii="Calibri" w:hAnsi="Calibri" w:cs="Calibri"/>
          <w:strike/>
          <w:sz w:val="22"/>
          <w:szCs w:val="22"/>
        </w:rPr>
      </w:pPr>
      <w:r w:rsidRPr="00754715">
        <w:rPr>
          <w:rFonts w:ascii="Calibri" w:hAnsi="Calibri" w:cs="Calibri"/>
          <w:sz w:val="22"/>
          <w:szCs w:val="22"/>
        </w:rPr>
        <w:t xml:space="preserve"> Bendrovės generalinis direktorius, formuodamas ir įgyvendindamas antikorupcinės vadybos sistemą, ir siekdamas užtikrinti korupcijos prevenciją: </w:t>
      </w:r>
    </w:p>
    <w:p w14:paraId="5DDAF15A" w14:textId="77777777" w:rsidR="006D2B2F" w:rsidRPr="00754715" w:rsidRDefault="006D2B2F" w:rsidP="006D2B2F">
      <w:pPr>
        <w:numPr>
          <w:ilvl w:val="1"/>
          <w:numId w:val="7"/>
        </w:numPr>
        <w:tabs>
          <w:tab w:val="left" w:pos="851"/>
          <w:tab w:val="left" w:pos="1134"/>
        </w:tabs>
        <w:ind w:left="0" w:firstLine="850"/>
        <w:jc w:val="both"/>
        <w:rPr>
          <w:rFonts w:ascii="Calibri" w:hAnsi="Calibri" w:cs="Calibri"/>
          <w:sz w:val="22"/>
          <w:szCs w:val="22"/>
        </w:rPr>
      </w:pPr>
      <w:r w:rsidRPr="00754715">
        <w:rPr>
          <w:rFonts w:ascii="Calibri" w:hAnsi="Calibri" w:cs="Calibri"/>
          <w:sz w:val="22"/>
          <w:szCs w:val="22"/>
        </w:rPr>
        <w:t xml:space="preserve">užtikrina, kad Antikorupcinė politika derėtų su Bendrovės strategija; </w:t>
      </w:r>
    </w:p>
    <w:p w14:paraId="3369F704" w14:textId="77777777" w:rsidR="006D2B2F" w:rsidRPr="00754715" w:rsidRDefault="006D2B2F" w:rsidP="006D2B2F">
      <w:pPr>
        <w:numPr>
          <w:ilvl w:val="1"/>
          <w:numId w:val="7"/>
        </w:numPr>
        <w:tabs>
          <w:tab w:val="left" w:pos="851"/>
          <w:tab w:val="left" w:pos="1134"/>
        </w:tabs>
        <w:ind w:left="0" w:firstLine="850"/>
        <w:jc w:val="both"/>
        <w:rPr>
          <w:rFonts w:ascii="Calibri" w:hAnsi="Calibri" w:cs="Calibri"/>
          <w:sz w:val="22"/>
          <w:szCs w:val="22"/>
        </w:rPr>
      </w:pPr>
      <w:r w:rsidRPr="00754715">
        <w:rPr>
          <w:rFonts w:ascii="Calibri" w:hAnsi="Calibri" w:cs="Calibri"/>
          <w:sz w:val="22"/>
          <w:szCs w:val="22"/>
        </w:rPr>
        <w:t>užtikrina, kad antikorupcinė vadybos sistema būtų tinkamai sukurta jos tikslams pasiekti, įgyvendinama, prižiūrima ir analizuojant vertinama, siekiant mažinti Bendrovės korupcijos riziką;</w:t>
      </w:r>
    </w:p>
    <w:p w14:paraId="03362ED2" w14:textId="77777777" w:rsidR="006D2B2F" w:rsidRPr="00754715" w:rsidRDefault="006D2B2F" w:rsidP="006D2B2F">
      <w:pPr>
        <w:numPr>
          <w:ilvl w:val="1"/>
          <w:numId w:val="7"/>
        </w:numPr>
        <w:tabs>
          <w:tab w:val="left" w:pos="851"/>
          <w:tab w:val="left" w:pos="1134"/>
        </w:tabs>
        <w:ind w:left="0" w:firstLine="850"/>
        <w:jc w:val="both"/>
        <w:rPr>
          <w:rFonts w:ascii="Calibri" w:hAnsi="Calibri" w:cs="Calibri"/>
          <w:sz w:val="22"/>
          <w:szCs w:val="22"/>
        </w:rPr>
      </w:pPr>
      <w:r w:rsidRPr="00754715">
        <w:rPr>
          <w:rFonts w:ascii="Calibri" w:hAnsi="Calibri" w:cs="Calibri"/>
          <w:sz w:val="22"/>
          <w:szCs w:val="22"/>
        </w:rPr>
        <w:t xml:space="preserve">užtikrina antikorupcinės vadybos sistemos reikalavimų integravimą į Bendrovės procesus; </w:t>
      </w:r>
    </w:p>
    <w:p w14:paraId="50AEE403" w14:textId="77777777" w:rsidR="006D2B2F" w:rsidRPr="00754715" w:rsidRDefault="006D2B2F" w:rsidP="006D2B2F">
      <w:pPr>
        <w:numPr>
          <w:ilvl w:val="1"/>
          <w:numId w:val="7"/>
        </w:numPr>
        <w:tabs>
          <w:tab w:val="left" w:pos="851"/>
          <w:tab w:val="left" w:pos="1134"/>
        </w:tabs>
        <w:ind w:left="0" w:firstLine="850"/>
        <w:jc w:val="both"/>
        <w:rPr>
          <w:rFonts w:ascii="Calibri" w:hAnsi="Calibri" w:cs="Calibri"/>
          <w:strike/>
          <w:sz w:val="22"/>
          <w:szCs w:val="22"/>
        </w:rPr>
      </w:pPr>
      <w:r w:rsidRPr="00754715">
        <w:rPr>
          <w:rFonts w:ascii="Calibri" w:hAnsi="Calibri" w:cs="Calibri"/>
          <w:sz w:val="22"/>
          <w:szCs w:val="22"/>
        </w:rPr>
        <w:t xml:space="preserve">skiria reikiamus išteklius, kad antikorupcinė vadybos sistema galėtų rezultatyviai veikti; </w:t>
      </w:r>
    </w:p>
    <w:p w14:paraId="606E29FF" w14:textId="77777777" w:rsidR="006D2B2F" w:rsidRPr="00754715" w:rsidRDefault="006D2B2F" w:rsidP="006D2B2F">
      <w:pPr>
        <w:numPr>
          <w:ilvl w:val="1"/>
          <w:numId w:val="7"/>
        </w:numPr>
        <w:tabs>
          <w:tab w:val="left" w:pos="851"/>
          <w:tab w:val="left" w:pos="1134"/>
        </w:tabs>
        <w:ind w:left="0" w:firstLine="850"/>
        <w:jc w:val="both"/>
        <w:rPr>
          <w:rFonts w:ascii="Calibri" w:hAnsi="Calibri" w:cs="Calibri"/>
          <w:sz w:val="22"/>
          <w:szCs w:val="22"/>
        </w:rPr>
      </w:pPr>
      <w:r w:rsidRPr="00754715">
        <w:rPr>
          <w:rFonts w:ascii="Calibri" w:hAnsi="Calibri" w:cs="Calibri"/>
          <w:sz w:val="22"/>
          <w:szCs w:val="22"/>
        </w:rPr>
        <w:t>paskirsto atsakomybę ir įgaliojimus Bendrovės darbuotojams Antikorupcinės politikos ir antikorupcinės vadybos sistemos formavimo ir įgyvendinimo srityse;</w:t>
      </w:r>
    </w:p>
    <w:p w14:paraId="7D4E037C" w14:textId="77777777" w:rsidR="006D2B2F" w:rsidRPr="00754715" w:rsidRDefault="006D2B2F" w:rsidP="006D2B2F">
      <w:pPr>
        <w:numPr>
          <w:ilvl w:val="1"/>
          <w:numId w:val="7"/>
        </w:numPr>
        <w:tabs>
          <w:tab w:val="left" w:pos="1134"/>
          <w:tab w:val="left" w:pos="1276"/>
        </w:tabs>
        <w:ind w:left="0" w:firstLine="850"/>
        <w:jc w:val="both"/>
        <w:rPr>
          <w:rFonts w:ascii="Calibri" w:hAnsi="Calibri" w:cs="Calibri"/>
          <w:sz w:val="22"/>
          <w:szCs w:val="22"/>
        </w:rPr>
      </w:pPr>
      <w:r w:rsidRPr="00754715">
        <w:rPr>
          <w:rFonts w:ascii="Calibri" w:hAnsi="Calibri" w:cs="Calibri"/>
          <w:sz w:val="22"/>
          <w:szCs w:val="22"/>
        </w:rPr>
        <w:t xml:space="preserve">užtikrina vidaus ir išorės sklaidą antikorupcijos klausimais; </w:t>
      </w:r>
    </w:p>
    <w:p w14:paraId="34E8A2CF" w14:textId="77777777" w:rsidR="006D2B2F" w:rsidRPr="00754715" w:rsidRDefault="006D2B2F" w:rsidP="006D2B2F">
      <w:pPr>
        <w:numPr>
          <w:ilvl w:val="1"/>
          <w:numId w:val="7"/>
        </w:numPr>
        <w:tabs>
          <w:tab w:val="left" w:pos="851"/>
          <w:tab w:val="left" w:pos="1134"/>
        </w:tabs>
        <w:ind w:left="0" w:firstLine="850"/>
        <w:jc w:val="both"/>
        <w:rPr>
          <w:rFonts w:ascii="Calibri" w:hAnsi="Calibri" w:cs="Calibri"/>
          <w:sz w:val="22"/>
          <w:szCs w:val="22"/>
        </w:rPr>
      </w:pPr>
      <w:r w:rsidRPr="00754715">
        <w:rPr>
          <w:rFonts w:ascii="Calibri" w:hAnsi="Calibri" w:cs="Calibri"/>
          <w:sz w:val="22"/>
          <w:szCs w:val="22"/>
        </w:rPr>
        <w:t>vykdo vidaus komunikaciją apie rezultatyvaus antikorupcinio valdymo ir antikorupcinės vadybos sistemos reikalavimų laikymosi svarbą;</w:t>
      </w:r>
    </w:p>
    <w:p w14:paraId="5BBAB54A" w14:textId="77777777" w:rsidR="006D2B2F" w:rsidRPr="00754715" w:rsidRDefault="006D2B2F" w:rsidP="006D2B2F">
      <w:pPr>
        <w:numPr>
          <w:ilvl w:val="1"/>
          <w:numId w:val="7"/>
        </w:numPr>
        <w:tabs>
          <w:tab w:val="left" w:pos="851"/>
          <w:tab w:val="left" w:pos="1134"/>
          <w:tab w:val="num" w:pos="1276"/>
        </w:tabs>
        <w:ind w:left="0" w:firstLine="850"/>
        <w:jc w:val="both"/>
        <w:rPr>
          <w:rFonts w:ascii="Calibri" w:hAnsi="Calibri" w:cs="Calibri"/>
          <w:sz w:val="22"/>
          <w:szCs w:val="22"/>
        </w:rPr>
      </w:pPr>
      <w:r w:rsidRPr="00754715">
        <w:rPr>
          <w:rFonts w:ascii="Calibri" w:hAnsi="Calibri" w:cs="Calibri"/>
          <w:sz w:val="22"/>
          <w:szCs w:val="22"/>
        </w:rPr>
        <w:t xml:space="preserve">padeda Bendrovės darbuotojams didinti antikorupcinės vadybos sistemos rezultatyvumą, tinkamai jam vadovaudamas; </w:t>
      </w:r>
    </w:p>
    <w:p w14:paraId="24C9CCC6" w14:textId="77777777" w:rsidR="006D2B2F" w:rsidRPr="00754715" w:rsidRDefault="006D2B2F" w:rsidP="006D2B2F">
      <w:pPr>
        <w:numPr>
          <w:ilvl w:val="1"/>
          <w:numId w:val="7"/>
        </w:numPr>
        <w:tabs>
          <w:tab w:val="left" w:pos="851"/>
          <w:tab w:val="left" w:pos="1134"/>
          <w:tab w:val="num" w:pos="1276"/>
        </w:tabs>
        <w:ind w:left="0" w:firstLine="850"/>
        <w:jc w:val="both"/>
        <w:rPr>
          <w:rFonts w:ascii="Calibri" w:hAnsi="Calibri" w:cs="Calibri"/>
          <w:sz w:val="22"/>
          <w:szCs w:val="22"/>
        </w:rPr>
      </w:pPr>
      <w:r w:rsidRPr="00754715">
        <w:rPr>
          <w:rFonts w:ascii="Calibri" w:hAnsi="Calibri" w:cs="Calibri"/>
          <w:sz w:val="22"/>
          <w:szCs w:val="22"/>
        </w:rPr>
        <w:t xml:space="preserve"> puoselėja antikorupcinę kultūrą;</w:t>
      </w:r>
    </w:p>
    <w:p w14:paraId="6CC18931" w14:textId="77777777" w:rsidR="006D2B2F" w:rsidRPr="00754715" w:rsidRDefault="006D2B2F" w:rsidP="006D2B2F">
      <w:pPr>
        <w:numPr>
          <w:ilvl w:val="1"/>
          <w:numId w:val="7"/>
        </w:numPr>
        <w:tabs>
          <w:tab w:val="left" w:pos="851"/>
          <w:tab w:val="left" w:pos="1134"/>
          <w:tab w:val="num" w:pos="1276"/>
        </w:tabs>
        <w:ind w:left="0" w:firstLine="850"/>
        <w:jc w:val="both"/>
        <w:rPr>
          <w:rFonts w:ascii="Calibri" w:hAnsi="Calibri" w:cs="Calibri"/>
          <w:sz w:val="22"/>
          <w:szCs w:val="22"/>
        </w:rPr>
      </w:pPr>
      <w:r w:rsidRPr="00754715">
        <w:rPr>
          <w:rFonts w:ascii="Calibri" w:hAnsi="Calibri" w:cs="Calibri"/>
          <w:sz w:val="22"/>
          <w:szCs w:val="22"/>
        </w:rPr>
        <w:t xml:space="preserve"> užtikrina nuolatinį Antikorupcinės politikos ir antikorupcinės vadybos sistemos gerinimą; </w:t>
      </w:r>
    </w:p>
    <w:p w14:paraId="57B8FEA8" w14:textId="77777777" w:rsidR="006D2B2F" w:rsidRPr="00754715" w:rsidRDefault="006D2B2F" w:rsidP="006D2B2F">
      <w:pPr>
        <w:numPr>
          <w:ilvl w:val="1"/>
          <w:numId w:val="7"/>
        </w:numPr>
        <w:tabs>
          <w:tab w:val="left" w:pos="851"/>
          <w:tab w:val="left" w:pos="1134"/>
          <w:tab w:val="num" w:pos="1276"/>
        </w:tabs>
        <w:ind w:left="0" w:firstLine="850"/>
        <w:jc w:val="both"/>
        <w:rPr>
          <w:rFonts w:ascii="Calibri" w:hAnsi="Calibri" w:cs="Calibri"/>
          <w:sz w:val="22"/>
          <w:szCs w:val="22"/>
        </w:rPr>
      </w:pPr>
      <w:r w:rsidRPr="00754715">
        <w:rPr>
          <w:rFonts w:ascii="Calibri" w:hAnsi="Calibri" w:cs="Calibri"/>
          <w:sz w:val="22"/>
          <w:szCs w:val="22"/>
        </w:rPr>
        <w:t xml:space="preserve"> savo pavyzdžiu skatina kitus asmenis demonstruoti lyderystę korupcijos prevencijos srityje; </w:t>
      </w:r>
    </w:p>
    <w:p w14:paraId="6F0E558F" w14:textId="77777777" w:rsidR="006D2B2F" w:rsidRPr="00754715" w:rsidRDefault="006D2B2F" w:rsidP="006D2B2F">
      <w:pPr>
        <w:numPr>
          <w:ilvl w:val="1"/>
          <w:numId w:val="7"/>
        </w:numPr>
        <w:tabs>
          <w:tab w:val="left" w:pos="851"/>
          <w:tab w:val="left" w:pos="1134"/>
          <w:tab w:val="num" w:pos="1276"/>
        </w:tabs>
        <w:ind w:left="0" w:firstLine="850"/>
        <w:jc w:val="both"/>
        <w:rPr>
          <w:rFonts w:ascii="Calibri" w:hAnsi="Calibri" w:cs="Calibri"/>
          <w:sz w:val="22"/>
          <w:szCs w:val="22"/>
        </w:rPr>
      </w:pPr>
      <w:r w:rsidRPr="00754715">
        <w:rPr>
          <w:rFonts w:ascii="Calibri" w:hAnsi="Calibri" w:cs="Calibri"/>
          <w:sz w:val="22"/>
          <w:szCs w:val="22"/>
        </w:rPr>
        <w:t xml:space="preserve"> skatina asmenis pranešti apie įtariamą arba faktinę korupciją;</w:t>
      </w:r>
    </w:p>
    <w:p w14:paraId="13F549AF" w14:textId="77777777" w:rsidR="006D2B2F" w:rsidRPr="00754715" w:rsidRDefault="006D2B2F" w:rsidP="006D2B2F">
      <w:pPr>
        <w:numPr>
          <w:ilvl w:val="1"/>
          <w:numId w:val="7"/>
        </w:numPr>
        <w:tabs>
          <w:tab w:val="left" w:pos="851"/>
          <w:tab w:val="left" w:pos="1134"/>
          <w:tab w:val="num" w:pos="1276"/>
          <w:tab w:val="left" w:pos="1701"/>
        </w:tabs>
        <w:ind w:left="0" w:firstLine="850"/>
        <w:jc w:val="both"/>
        <w:rPr>
          <w:rFonts w:ascii="Calibri" w:hAnsi="Calibri" w:cs="Calibri"/>
          <w:sz w:val="22"/>
          <w:szCs w:val="22"/>
        </w:rPr>
      </w:pPr>
      <w:r w:rsidRPr="00754715">
        <w:rPr>
          <w:rFonts w:ascii="Calibri" w:hAnsi="Calibri" w:cs="Calibri"/>
          <w:sz w:val="22"/>
          <w:szCs w:val="22"/>
        </w:rPr>
        <w:t xml:space="preserve"> užtikrina, kad Bendrovės valdybai periodiškai būtų teikiama informacija apie Bendrovės antikorupcinės vadybos sistemos veikimą.</w:t>
      </w:r>
    </w:p>
    <w:p w14:paraId="4418866E" w14:textId="77777777" w:rsidR="006D2B2F" w:rsidRPr="00754715" w:rsidRDefault="006D2B2F" w:rsidP="006D2B2F">
      <w:pPr>
        <w:numPr>
          <w:ilvl w:val="0"/>
          <w:numId w:val="7"/>
        </w:numPr>
        <w:tabs>
          <w:tab w:val="left" w:pos="993"/>
          <w:tab w:val="num" w:pos="6663"/>
        </w:tabs>
        <w:ind w:left="0" w:firstLine="850"/>
        <w:jc w:val="both"/>
        <w:rPr>
          <w:rFonts w:ascii="Calibri" w:hAnsi="Calibri" w:cs="Calibri"/>
          <w:sz w:val="22"/>
          <w:szCs w:val="22"/>
        </w:rPr>
      </w:pPr>
      <w:r w:rsidRPr="00754715">
        <w:rPr>
          <w:rFonts w:ascii="Calibri" w:hAnsi="Calibri" w:cs="Calibri"/>
          <w:sz w:val="22"/>
          <w:szCs w:val="22"/>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7BEA0B37" w14:textId="77777777" w:rsidR="006D2B2F" w:rsidRPr="00754715" w:rsidRDefault="006D2B2F" w:rsidP="006D2B2F">
      <w:pPr>
        <w:numPr>
          <w:ilvl w:val="0"/>
          <w:numId w:val="7"/>
        </w:numPr>
        <w:tabs>
          <w:tab w:val="left" w:pos="851"/>
          <w:tab w:val="left" w:pos="1134"/>
        </w:tabs>
        <w:ind w:left="0" w:firstLine="850"/>
        <w:jc w:val="both"/>
        <w:rPr>
          <w:rFonts w:ascii="Calibri" w:hAnsi="Calibri" w:cs="Calibri"/>
          <w:sz w:val="22"/>
          <w:szCs w:val="22"/>
        </w:rPr>
      </w:pPr>
      <w:r w:rsidRPr="00754715">
        <w:rPr>
          <w:rFonts w:ascii="Calibri" w:hAnsi="Calibri" w:cs="Calibri"/>
          <w:sz w:val="22"/>
          <w:szCs w:val="22"/>
        </w:rPr>
        <w:lastRenderedPageBreak/>
        <w:t xml:space="preserve"> Visi asmenys yra atsakingi už Antikorupcinės politikos žinojimą ir taikymą, o Bendrovės darbuotojai yra asmeniškai atsakingi ir už antikorupcinės vadybos sistemos dokumentų reikalavimų žinojimą ir vykdymą.</w:t>
      </w:r>
    </w:p>
    <w:p w14:paraId="5CBD3457" w14:textId="77777777" w:rsidR="006D2B2F" w:rsidRPr="00754715" w:rsidRDefault="006D2B2F" w:rsidP="006D2B2F">
      <w:pPr>
        <w:tabs>
          <w:tab w:val="left" w:pos="851"/>
        </w:tabs>
        <w:jc w:val="center"/>
        <w:rPr>
          <w:rFonts w:ascii="Calibri" w:hAnsi="Calibri" w:cs="Calibri"/>
          <w:b/>
          <w:sz w:val="22"/>
          <w:szCs w:val="22"/>
        </w:rPr>
      </w:pPr>
    </w:p>
    <w:p w14:paraId="618DD514" w14:textId="77777777" w:rsidR="006D2B2F" w:rsidRPr="00754715" w:rsidRDefault="006D2B2F" w:rsidP="006D2B2F">
      <w:pPr>
        <w:tabs>
          <w:tab w:val="left" w:pos="851"/>
        </w:tabs>
        <w:jc w:val="center"/>
        <w:rPr>
          <w:rFonts w:ascii="Calibri" w:hAnsi="Calibri" w:cs="Calibri"/>
          <w:b/>
          <w:sz w:val="22"/>
          <w:szCs w:val="22"/>
        </w:rPr>
      </w:pPr>
      <w:r w:rsidRPr="00754715">
        <w:rPr>
          <w:rFonts w:ascii="Calibri" w:hAnsi="Calibri" w:cs="Calibri"/>
          <w:b/>
          <w:sz w:val="22"/>
          <w:szCs w:val="22"/>
        </w:rPr>
        <w:t>V SKYRIUS</w:t>
      </w:r>
    </w:p>
    <w:p w14:paraId="19345A8D" w14:textId="77777777" w:rsidR="006D2B2F" w:rsidRPr="00754715" w:rsidRDefault="006D2B2F" w:rsidP="006D2B2F">
      <w:pPr>
        <w:tabs>
          <w:tab w:val="left" w:pos="851"/>
        </w:tabs>
        <w:jc w:val="center"/>
        <w:rPr>
          <w:rFonts w:ascii="Calibri" w:hAnsi="Calibri" w:cs="Calibri"/>
          <w:b/>
          <w:sz w:val="22"/>
          <w:szCs w:val="22"/>
        </w:rPr>
      </w:pPr>
      <w:r w:rsidRPr="00754715">
        <w:rPr>
          <w:rFonts w:ascii="Calibri" w:hAnsi="Calibri" w:cs="Calibri"/>
          <w:b/>
          <w:sz w:val="22"/>
          <w:szCs w:val="22"/>
        </w:rPr>
        <w:t>PRANEŠIMAI APIE ANTIKORUPCINĖS POLITIKOS PAŽEIDIMUS</w:t>
      </w:r>
    </w:p>
    <w:p w14:paraId="0882977C" w14:textId="77777777" w:rsidR="006D2B2F" w:rsidRPr="00754715" w:rsidRDefault="006D2B2F" w:rsidP="006D2B2F">
      <w:pPr>
        <w:tabs>
          <w:tab w:val="left" w:pos="851"/>
        </w:tabs>
        <w:jc w:val="center"/>
        <w:rPr>
          <w:rFonts w:ascii="Calibri" w:hAnsi="Calibri" w:cs="Calibri"/>
          <w:sz w:val="22"/>
          <w:szCs w:val="22"/>
        </w:rPr>
      </w:pPr>
    </w:p>
    <w:p w14:paraId="14FA35BC" w14:textId="77777777" w:rsidR="006D2B2F" w:rsidRPr="00754715" w:rsidRDefault="006D2B2F" w:rsidP="006D2B2F">
      <w:pPr>
        <w:numPr>
          <w:ilvl w:val="0"/>
          <w:numId w:val="7"/>
        </w:numPr>
        <w:tabs>
          <w:tab w:val="left" w:pos="851"/>
          <w:tab w:val="num" w:pos="1134"/>
        </w:tabs>
        <w:ind w:left="0" w:firstLine="850"/>
        <w:jc w:val="both"/>
        <w:rPr>
          <w:rFonts w:ascii="Calibri" w:hAnsi="Calibri" w:cs="Calibri"/>
          <w:sz w:val="22"/>
          <w:szCs w:val="22"/>
        </w:rPr>
      </w:pPr>
      <w:r w:rsidRPr="00754715">
        <w:rPr>
          <w:rFonts w:ascii="Calibri" w:hAnsi="Calibri" w:cs="Calibri"/>
          <w:bCs/>
          <w:sz w:val="22"/>
          <w:szCs w:val="22"/>
        </w:rPr>
        <w:t xml:space="preserve"> Bendrovės darbuotojai skatinami informuoti Bendrovės vadovybę, </w:t>
      </w:r>
      <w:r w:rsidRPr="00754715">
        <w:rPr>
          <w:rFonts w:ascii="Calibri" w:hAnsi="Calibri" w:cs="Calibri"/>
          <w:sz w:val="22"/>
          <w:szCs w:val="22"/>
        </w:rPr>
        <w:t xml:space="preserve">antikorupcinės atitikties funkcijos vykdytoją, už korupcijos prevenciją atsakingus darbuotojus </w:t>
      </w:r>
      <w:r w:rsidRPr="00754715">
        <w:rPr>
          <w:rFonts w:ascii="Calibri" w:hAnsi="Calibri" w:cs="Calibri"/>
          <w:bCs/>
          <w:sz w:val="22"/>
          <w:szCs w:val="22"/>
        </w:rPr>
        <w:t xml:space="preserve">arba pranešti el. paštu </w:t>
      </w:r>
      <w:hyperlink r:id="rId15" w:history="1">
        <w:r w:rsidRPr="00754715">
          <w:rPr>
            <w:rFonts w:ascii="Calibri" w:hAnsi="Calibri" w:cs="Calibri"/>
            <w:bCs/>
            <w:color w:val="0000FF"/>
            <w:sz w:val="22"/>
            <w:szCs w:val="22"/>
            <w:u w:val="single"/>
          </w:rPr>
          <w:t>pasitikejimolinija@ans.lt</w:t>
        </w:r>
      </w:hyperlink>
      <w:r w:rsidRPr="00754715">
        <w:rPr>
          <w:rFonts w:ascii="Calibri" w:hAnsi="Calibri" w:cs="Calibri"/>
          <w:bCs/>
          <w:color w:val="0000FF"/>
          <w:sz w:val="22"/>
          <w:szCs w:val="22"/>
          <w:u w:val="single"/>
        </w:rPr>
        <w:t xml:space="preserve"> </w:t>
      </w:r>
      <w:r w:rsidRPr="00754715">
        <w:rPr>
          <w:rFonts w:ascii="Calibri" w:hAnsi="Calibri" w:cs="Calibri"/>
          <w:bCs/>
          <w:sz w:val="22"/>
          <w:szCs w:val="22"/>
        </w:rPr>
        <w:t xml:space="preserve">apie bet kokius </w:t>
      </w:r>
      <w:r w:rsidRPr="00754715">
        <w:rPr>
          <w:rFonts w:ascii="Calibri" w:hAnsi="Calibri" w:cs="Calibri"/>
          <w:sz w:val="22"/>
          <w:szCs w:val="22"/>
        </w:rPr>
        <w:t>Antikorupcinės politikos ir antikorupcinės vadybos sistemos dokumentų nuostatų pažeidimus, galimus korupcijos atvejus, viešųjų ir privačių interesų derinimo pažeidimus.</w:t>
      </w:r>
      <w:r w:rsidRPr="00754715">
        <w:rPr>
          <w:rFonts w:ascii="Calibri" w:hAnsi="Calibri" w:cs="Calibri"/>
          <w:bCs/>
          <w:sz w:val="22"/>
          <w:szCs w:val="22"/>
        </w:rPr>
        <w:t xml:space="preserve"> </w:t>
      </w:r>
    </w:p>
    <w:p w14:paraId="5DEC1DED" w14:textId="77777777" w:rsidR="006D2B2F" w:rsidRPr="00754715" w:rsidRDefault="006D2B2F" w:rsidP="006D2B2F">
      <w:pPr>
        <w:numPr>
          <w:ilvl w:val="0"/>
          <w:numId w:val="7"/>
        </w:numPr>
        <w:tabs>
          <w:tab w:val="left" w:pos="851"/>
          <w:tab w:val="num" w:pos="1134"/>
        </w:tabs>
        <w:ind w:left="0" w:firstLine="850"/>
        <w:jc w:val="both"/>
        <w:rPr>
          <w:rFonts w:ascii="Calibri" w:hAnsi="Calibri" w:cs="Calibri"/>
          <w:sz w:val="22"/>
          <w:szCs w:val="22"/>
        </w:rPr>
      </w:pPr>
      <w:r w:rsidRPr="00754715">
        <w:rPr>
          <w:rFonts w:ascii="Calibri" w:hAnsi="Calibri" w:cs="Calibri"/>
          <w:bCs/>
          <w:sz w:val="22"/>
          <w:szCs w:val="22"/>
        </w:rPr>
        <w:t xml:space="preserve"> </w:t>
      </w:r>
      <w:r w:rsidRPr="00754715">
        <w:rPr>
          <w:rFonts w:ascii="Calibri" w:hAnsi="Calibri" w:cs="Calibri"/>
          <w:sz w:val="22"/>
          <w:szCs w:val="22"/>
        </w:rPr>
        <w:t xml:space="preserve">Bendrovė taip pat skatina veiklos partnerius ir suinteresuotąsias šalis pranešti apie </w:t>
      </w:r>
      <w:r w:rsidRPr="00754715">
        <w:rPr>
          <w:rFonts w:ascii="Calibri" w:hAnsi="Calibri" w:cs="Calibri"/>
          <w:bCs/>
          <w:sz w:val="22"/>
          <w:szCs w:val="22"/>
        </w:rPr>
        <w:t xml:space="preserve">bet kokius </w:t>
      </w:r>
      <w:r w:rsidRPr="00754715">
        <w:rPr>
          <w:rFonts w:ascii="Calibri" w:hAnsi="Calibri" w:cs="Calibri"/>
          <w:sz w:val="22"/>
          <w:szCs w:val="22"/>
        </w:rPr>
        <w:t xml:space="preserve">Antikorupcinės politikos nuostatų pažeidimus ar galimus korupcijos atvejus </w:t>
      </w:r>
      <w:r w:rsidRPr="00754715">
        <w:rPr>
          <w:rFonts w:ascii="Calibri" w:hAnsi="Calibri" w:cs="Calibri"/>
          <w:bCs/>
          <w:sz w:val="22"/>
          <w:szCs w:val="22"/>
        </w:rPr>
        <w:t xml:space="preserve">Bendrovės interneto svetainės www.ans.lt skiltyje „Korupcijos prevencija“ nurodytu el. pašto adresu  </w:t>
      </w:r>
      <w:hyperlink r:id="rId16" w:history="1">
        <w:r w:rsidRPr="00754715">
          <w:rPr>
            <w:rFonts w:ascii="Calibri" w:hAnsi="Calibri" w:cs="Calibri"/>
            <w:bCs/>
            <w:color w:val="0000FF"/>
            <w:sz w:val="22"/>
            <w:szCs w:val="22"/>
            <w:u w:val="single"/>
          </w:rPr>
          <w:t>pasitikejimolinija@ans.lt</w:t>
        </w:r>
      </w:hyperlink>
      <w:r w:rsidRPr="00754715">
        <w:rPr>
          <w:rFonts w:ascii="Calibri" w:hAnsi="Calibri" w:cs="Calibri"/>
          <w:bCs/>
          <w:sz w:val="22"/>
          <w:szCs w:val="22"/>
        </w:rPr>
        <w:t>.</w:t>
      </w:r>
    </w:p>
    <w:p w14:paraId="4644E284" w14:textId="77777777" w:rsidR="006D2B2F" w:rsidRPr="00754715" w:rsidRDefault="006D2B2F" w:rsidP="006D2B2F">
      <w:pPr>
        <w:numPr>
          <w:ilvl w:val="0"/>
          <w:numId w:val="7"/>
        </w:numPr>
        <w:tabs>
          <w:tab w:val="left" w:pos="851"/>
          <w:tab w:val="num" w:pos="1134"/>
        </w:tabs>
        <w:ind w:left="0" w:firstLine="850"/>
        <w:jc w:val="both"/>
        <w:rPr>
          <w:rFonts w:ascii="Calibri" w:hAnsi="Calibri" w:cs="Calibri"/>
          <w:sz w:val="22"/>
          <w:szCs w:val="22"/>
        </w:rPr>
      </w:pPr>
      <w:r w:rsidRPr="00754715">
        <w:rPr>
          <w:rFonts w:ascii="Calibri" w:hAnsi="Calibri" w:cs="Calibri"/>
          <w:sz w:val="22"/>
          <w:szCs w:val="22"/>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754715">
        <w:rPr>
          <w:rFonts w:ascii="Calibri" w:hAnsi="Calibri" w:cs="Calibri"/>
          <w:color w:val="000000"/>
          <w:sz w:val="22"/>
          <w:szCs w:val="22"/>
        </w:rPr>
        <w:t>Pranešėjų apsaugos nuostatos galioja ir tais atvejais, jeigu paaiškėja, kad asmens pateikta informacija nepasitvirtino.</w:t>
      </w:r>
    </w:p>
    <w:p w14:paraId="5BB2BE7D" w14:textId="77777777" w:rsidR="006D2B2F" w:rsidRPr="00754715" w:rsidRDefault="006D2B2F" w:rsidP="006D2B2F">
      <w:pPr>
        <w:numPr>
          <w:ilvl w:val="0"/>
          <w:numId w:val="7"/>
        </w:numPr>
        <w:tabs>
          <w:tab w:val="left" w:pos="851"/>
        </w:tabs>
        <w:ind w:left="0" w:firstLine="850"/>
        <w:jc w:val="both"/>
        <w:rPr>
          <w:rFonts w:ascii="Calibri" w:hAnsi="Calibri" w:cs="Calibri"/>
          <w:color w:val="000000"/>
          <w:sz w:val="22"/>
          <w:szCs w:val="22"/>
        </w:rPr>
      </w:pPr>
      <w:r w:rsidRPr="00754715">
        <w:rPr>
          <w:rFonts w:ascii="Calibri" w:hAnsi="Calibri" w:cs="Calibri"/>
          <w:color w:val="000000"/>
          <w:sz w:val="22"/>
          <w:szCs w:val="22"/>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7342A7C2" w14:textId="77777777" w:rsidR="006D2B2F" w:rsidRPr="00754715" w:rsidRDefault="006D2B2F" w:rsidP="006D2B2F">
      <w:pPr>
        <w:numPr>
          <w:ilvl w:val="0"/>
          <w:numId w:val="7"/>
        </w:numPr>
        <w:tabs>
          <w:tab w:val="left" w:pos="851"/>
        </w:tabs>
        <w:ind w:left="0" w:firstLine="850"/>
        <w:jc w:val="both"/>
        <w:rPr>
          <w:rFonts w:ascii="Calibri" w:hAnsi="Calibri" w:cs="Calibri"/>
          <w:sz w:val="22"/>
          <w:szCs w:val="22"/>
        </w:rPr>
      </w:pPr>
      <w:r w:rsidRPr="00754715">
        <w:rPr>
          <w:rFonts w:ascii="Calibri" w:hAnsi="Calibri" w:cs="Calibri"/>
          <w:sz w:val="22"/>
          <w:szCs w:val="22"/>
        </w:rPr>
        <w:t xml:space="preserve"> Pranešimus pateikusiems asmenims gali būti taikomos apsaugos, skatinimo ir pagalbos priemonės Lietuvos Respublikos pranešėjų apsaugos įstatymo ir kitų teisės aktų nustatyta tvarka.</w:t>
      </w:r>
    </w:p>
    <w:p w14:paraId="5F2AC253" w14:textId="77777777" w:rsidR="006D2B2F" w:rsidRPr="00754715" w:rsidRDefault="006D2B2F" w:rsidP="006D2B2F">
      <w:pPr>
        <w:tabs>
          <w:tab w:val="left" w:pos="851"/>
        </w:tabs>
        <w:jc w:val="both"/>
        <w:rPr>
          <w:rFonts w:ascii="Calibri" w:hAnsi="Calibri" w:cs="Calibri"/>
          <w:sz w:val="22"/>
          <w:szCs w:val="22"/>
        </w:rPr>
      </w:pPr>
    </w:p>
    <w:p w14:paraId="066DC5F1" w14:textId="77777777" w:rsidR="006D2B2F" w:rsidRPr="00754715" w:rsidRDefault="006D2B2F" w:rsidP="006D2B2F">
      <w:pPr>
        <w:tabs>
          <w:tab w:val="left" w:pos="851"/>
        </w:tabs>
        <w:ind w:firstLine="567"/>
        <w:jc w:val="center"/>
        <w:rPr>
          <w:rFonts w:ascii="Calibri" w:hAnsi="Calibri" w:cs="Calibri"/>
          <w:b/>
          <w:bCs/>
          <w:sz w:val="22"/>
          <w:szCs w:val="22"/>
        </w:rPr>
      </w:pPr>
      <w:r w:rsidRPr="00754715">
        <w:rPr>
          <w:rFonts w:ascii="Calibri" w:hAnsi="Calibri" w:cs="Calibri"/>
          <w:b/>
          <w:bCs/>
          <w:sz w:val="22"/>
          <w:szCs w:val="22"/>
        </w:rPr>
        <w:t>VI SKYRIUS</w:t>
      </w:r>
    </w:p>
    <w:p w14:paraId="3C4F7595" w14:textId="77777777" w:rsidR="006D2B2F" w:rsidRPr="00754715" w:rsidRDefault="006D2B2F" w:rsidP="006D2B2F">
      <w:pPr>
        <w:tabs>
          <w:tab w:val="left" w:pos="851"/>
        </w:tabs>
        <w:ind w:firstLine="567"/>
        <w:jc w:val="center"/>
        <w:rPr>
          <w:rFonts w:ascii="Calibri" w:hAnsi="Calibri" w:cs="Calibri"/>
          <w:b/>
          <w:bCs/>
          <w:sz w:val="22"/>
          <w:szCs w:val="22"/>
        </w:rPr>
      </w:pPr>
      <w:r w:rsidRPr="00754715">
        <w:rPr>
          <w:rFonts w:ascii="Calibri" w:hAnsi="Calibri" w:cs="Calibri"/>
          <w:b/>
          <w:bCs/>
          <w:sz w:val="22"/>
          <w:szCs w:val="22"/>
        </w:rPr>
        <w:t>ATSAKOMYBĖ</w:t>
      </w:r>
    </w:p>
    <w:p w14:paraId="4F5EB676" w14:textId="77777777" w:rsidR="006D2B2F" w:rsidRPr="00754715" w:rsidRDefault="006D2B2F" w:rsidP="006D2B2F">
      <w:pPr>
        <w:tabs>
          <w:tab w:val="left" w:pos="851"/>
        </w:tabs>
        <w:ind w:firstLine="567"/>
        <w:jc w:val="center"/>
        <w:rPr>
          <w:rFonts w:ascii="Calibri" w:hAnsi="Calibri" w:cs="Calibri"/>
          <w:b/>
          <w:bCs/>
          <w:sz w:val="22"/>
          <w:szCs w:val="22"/>
        </w:rPr>
      </w:pPr>
    </w:p>
    <w:p w14:paraId="7F8AA4D4" w14:textId="77777777" w:rsidR="006D2B2F" w:rsidRPr="00754715" w:rsidRDefault="006D2B2F" w:rsidP="006D2B2F">
      <w:pPr>
        <w:numPr>
          <w:ilvl w:val="0"/>
          <w:numId w:val="7"/>
        </w:numPr>
        <w:tabs>
          <w:tab w:val="left" w:pos="993"/>
          <w:tab w:val="num" w:pos="1276"/>
        </w:tabs>
        <w:ind w:left="0" w:firstLine="850"/>
        <w:jc w:val="both"/>
        <w:rPr>
          <w:rFonts w:ascii="Calibri" w:hAnsi="Calibri" w:cs="Calibri"/>
          <w:bCs/>
          <w:sz w:val="22"/>
          <w:szCs w:val="22"/>
        </w:rPr>
      </w:pPr>
      <w:r w:rsidRPr="00754715">
        <w:rPr>
          <w:rFonts w:ascii="Calibri" w:hAnsi="Calibri" w:cs="Calibri"/>
          <w:sz w:val="22"/>
          <w:szCs w:val="22"/>
        </w:rPr>
        <w:t xml:space="preserve">Antikorupcinės politikos nuostatų pažeidimas gali būti laikomas šiurkščiu darbo pareigų pažeidimu </w:t>
      </w:r>
      <w:r w:rsidRPr="00754715">
        <w:rPr>
          <w:rFonts w:ascii="Calibri" w:hAnsi="Calibri" w:cs="Calibri"/>
          <w:bCs/>
          <w:sz w:val="22"/>
          <w:szCs w:val="22"/>
        </w:rPr>
        <w:t>ir už jį gali būti taikoma Lietuvos Respublikos teisės aktuose ir Bendrovės darbo tvarkos taisyklėse nustatyta atsakomybė</w:t>
      </w:r>
      <w:r w:rsidRPr="00754715">
        <w:rPr>
          <w:rFonts w:ascii="Calibri" w:hAnsi="Calibri" w:cs="Calibri"/>
          <w:sz w:val="22"/>
          <w:szCs w:val="22"/>
        </w:rPr>
        <w:t>.</w:t>
      </w:r>
    </w:p>
    <w:p w14:paraId="04E262AA" w14:textId="77777777" w:rsidR="006D2B2F" w:rsidRPr="00754715" w:rsidRDefault="006D2B2F" w:rsidP="006D2B2F">
      <w:pPr>
        <w:numPr>
          <w:ilvl w:val="0"/>
          <w:numId w:val="7"/>
        </w:numPr>
        <w:tabs>
          <w:tab w:val="left" w:pos="993"/>
          <w:tab w:val="num" w:pos="1276"/>
        </w:tabs>
        <w:ind w:left="0" w:firstLine="850"/>
        <w:jc w:val="both"/>
        <w:rPr>
          <w:rFonts w:ascii="Calibri" w:hAnsi="Calibri" w:cs="Calibri"/>
          <w:bCs/>
          <w:sz w:val="22"/>
          <w:szCs w:val="22"/>
        </w:rPr>
      </w:pPr>
      <w:r w:rsidRPr="00754715">
        <w:rPr>
          <w:rFonts w:ascii="Calibri" w:hAnsi="Calibri" w:cs="Calibri"/>
          <w:bCs/>
          <w:sz w:val="22"/>
          <w:szCs w:val="22"/>
        </w:rPr>
        <w:t>Tais atvejais, kai Antikorupcinės politikos pažeidimas turi nusikalstamos veikos požymių, apie tai pranešama kompetentingoms institucijoms ir už šias veikas gali būti taikoma Lietuvos Respublikos teisės aktais nustatyta atsakomybė.</w:t>
      </w:r>
    </w:p>
    <w:p w14:paraId="7BEFBACB" w14:textId="77777777" w:rsidR="006D2B2F" w:rsidRPr="00754715" w:rsidRDefault="006D2B2F" w:rsidP="006D2B2F">
      <w:pPr>
        <w:tabs>
          <w:tab w:val="left" w:pos="851"/>
        </w:tabs>
        <w:ind w:firstLine="567"/>
        <w:jc w:val="both"/>
        <w:rPr>
          <w:rFonts w:ascii="Calibri" w:hAnsi="Calibri" w:cs="Calibri"/>
          <w:bCs/>
          <w:sz w:val="22"/>
          <w:szCs w:val="22"/>
        </w:rPr>
      </w:pPr>
    </w:p>
    <w:p w14:paraId="36DDEFF0" w14:textId="77777777" w:rsidR="006D2B2F" w:rsidRPr="00754715" w:rsidRDefault="006D2B2F" w:rsidP="006D2B2F">
      <w:pPr>
        <w:tabs>
          <w:tab w:val="left" w:pos="851"/>
        </w:tabs>
        <w:jc w:val="center"/>
        <w:rPr>
          <w:rFonts w:ascii="Calibri" w:hAnsi="Calibri" w:cs="Calibri"/>
          <w:b/>
          <w:bCs/>
          <w:sz w:val="22"/>
          <w:szCs w:val="22"/>
        </w:rPr>
      </w:pPr>
      <w:r w:rsidRPr="00754715">
        <w:rPr>
          <w:rFonts w:ascii="Calibri" w:hAnsi="Calibri" w:cs="Calibri"/>
          <w:b/>
          <w:bCs/>
          <w:sz w:val="22"/>
          <w:szCs w:val="22"/>
        </w:rPr>
        <w:t>VII SKYRIUS</w:t>
      </w:r>
    </w:p>
    <w:p w14:paraId="7B4A9D21" w14:textId="77777777" w:rsidR="006D2B2F" w:rsidRPr="00754715" w:rsidRDefault="006D2B2F" w:rsidP="006D2B2F">
      <w:pPr>
        <w:tabs>
          <w:tab w:val="left" w:pos="851"/>
        </w:tabs>
        <w:jc w:val="center"/>
        <w:rPr>
          <w:rFonts w:ascii="Calibri" w:hAnsi="Calibri" w:cs="Calibri"/>
          <w:b/>
          <w:sz w:val="22"/>
          <w:szCs w:val="22"/>
        </w:rPr>
      </w:pPr>
      <w:r w:rsidRPr="00754715">
        <w:rPr>
          <w:rFonts w:ascii="Calibri" w:hAnsi="Calibri" w:cs="Calibri"/>
          <w:b/>
          <w:sz w:val="22"/>
          <w:szCs w:val="22"/>
        </w:rPr>
        <w:t>BAIGIAMOSIOS NUOSTATOS</w:t>
      </w:r>
    </w:p>
    <w:p w14:paraId="787AFE1C" w14:textId="77777777" w:rsidR="006D2B2F" w:rsidRPr="00754715" w:rsidRDefault="006D2B2F" w:rsidP="006D2B2F">
      <w:pPr>
        <w:tabs>
          <w:tab w:val="left" w:pos="851"/>
        </w:tabs>
        <w:ind w:firstLine="850"/>
        <w:jc w:val="center"/>
        <w:rPr>
          <w:rFonts w:ascii="Calibri" w:hAnsi="Calibri" w:cs="Calibri"/>
          <w:b/>
          <w:bCs/>
          <w:sz w:val="22"/>
          <w:szCs w:val="22"/>
        </w:rPr>
      </w:pPr>
    </w:p>
    <w:p w14:paraId="21737395" w14:textId="77777777" w:rsidR="006D2B2F" w:rsidRPr="00754715" w:rsidRDefault="006D2B2F" w:rsidP="006D2B2F">
      <w:pPr>
        <w:numPr>
          <w:ilvl w:val="0"/>
          <w:numId w:val="7"/>
        </w:numPr>
        <w:tabs>
          <w:tab w:val="left" w:pos="993"/>
          <w:tab w:val="num" w:pos="1276"/>
        </w:tabs>
        <w:ind w:left="0" w:firstLine="850"/>
        <w:jc w:val="both"/>
        <w:rPr>
          <w:rFonts w:ascii="Calibri" w:hAnsi="Calibri" w:cs="Calibri"/>
          <w:sz w:val="22"/>
          <w:szCs w:val="22"/>
        </w:rPr>
      </w:pPr>
      <w:r w:rsidRPr="00754715">
        <w:rPr>
          <w:rFonts w:ascii="Calibri" w:hAnsi="Calibri" w:cs="Calibri"/>
          <w:sz w:val="22"/>
          <w:szCs w:val="22"/>
        </w:rPr>
        <w:t xml:space="preserve">Visi esami ir naujai priimami Bendrovės darbuotojai ir komitetų nariai privalo susipažinti su Antikorupcine politika ir vykdyti jos reikalavimus. </w:t>
      </w:r>
    </w:p>
    <w:p w14:paraId="6525D4E6" w14:textId="77777777" w:rsidR="006D2B2F" w:rsidRPr="00754715" w:rsidRDefault="006D2B2F" w:rsidP="006D2B2F">
      <w:pPr>
        <w:numPr>
          <w:ilvl w:val="0"/>
          <w:numId w:val="7"/>
        </w:numPr>
        <w:tabs>
          <w:tab w:val="left" w:pos="993"/>
          <w:tab w:val="num" w:pos="1276"/>
        </w:tabs>
        <w:ind w:left="0" w:firstLine="850"/>
        <w:jc w:val="both"/>
        <w:rPr>
          <w:rFonts w:ascii="Calibri" w:hAnsi="Calibri" w:cs="Calibri"/>
          <w:sz w:val="22"/>
          <w:szCs w:val="22"/>
        </w:rPr>
      </w:pPr>
      <w:r w:rsidRPr="00754715">
        <w:rPr>
          <w:rFonts w:ascii="Calibri" w:hAnsi="Calibri" w:cs="Calibri"/>
          <w:sz w:val="22"/>
          <w:szCs w:val="22"/>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7765571D" w14:textId="77777777" w:rsidR="006D2B2F" w:rsidRPr="00754715" w:rsidRDefault="006D2B2F" w:rsidP="006D2B2F">
      <w:pPr>
        <w:numPr>
          <w:ilvl w:val="0"/>
          <w:numId w:val="7"/>
        </w:numPr>
        <w:tabs>
          <w:tab w:val="left" w:pos="993"/>
          <w:tab w:val="num" w:pos="1276"/>
        </w:tabs>
        <w:ind w:left="0" w:firstLine="850"/>
        <w:jc w:val="both"/>
        <w:rPr>
          <w:rFonts w:ascii="Calibri" w:hAnsi="Calibri" w:cs="Calibri"/>
          <w:sz w:val="22"/>
          <w:szCs w:val="22"/>
        </w:rPr>
      </w:pPr>
      <w:r w:rsidRPr="00754715">
        <w:rPr>
          <w:rFonts w:ascii="Calibri" w:hAnsi="Calibri" w:cs="Calibri"/>
          <w:sz w:val="22"/>
          <w:szCs w:val="22"/>
        </w:rPr>
        <w:t>Antikorupcinė politika skelbiama viešai. Bendrovė siekia, kad Antikorupcinės politikos nuostatų laikytųsi visi Bendrovės veiklos partneriai ir suinteresuotosios šalys.</w:t>
      </w:r>
    </w:p>
    <w:p w14:paraId="05CBF265" w14:textId="77777777" w:rsidR="006D2B2F" w:rsidRPr="00754715" w:rsidRDefault="006D2B2F" w:rsidP="006D2B2F">
      <w:pPr>
        <w:tabs>
          <w:tab w:val="left" w:pos="993"/>
        </w:tabs>
        <w:jc w:val="both"/>
        <w:rPr>
          <w:rFonts w:ascii="Calibri" w:hAnsi="Calibri" w:cs="Calibri"/>
          <w:sz w:val="22"/>
          <w:szCs w:val="22"/>
        </w:rPr>
      </w:pPr>
    </w:p>
    <w:p w14:paraId="7C1EADBB" w14:textId="77777777" w:rsidR="006D2B2F" w:rsidRPr="00754715" w:rsidRDefault="006D2B2F" w:rsidP="006D2B2F">
      <w:pPr>
        <w:tabs>
          <w:tab w:val="left" w:pos="993"/>
        </w:tabs>
        <w:jc w:val="center"/>
        <w:rPr>
          <w:rFonts w:ascii="Calibri" w:hAnsi="Calibri" w:cs="Calibri"/>
          <w:sz w:val="22"/>
          <w:szCs w:val="22"/>
        </w:rPr>
      </w:pPr>
      <w:r w:rsidRPr="00754715">
        <w:rPr>
          <w:rFonts w:ascii="Calibri" w:hAnsi="Calibri" w:cs="Calibri"/>
          <w:sz w:val="22"/>
          <w:szCs w:val="22"/>
        </w:rPr>
        <w:t>____________</w:t>
      </w:r>
    </w:p>
    <w:p w14:paraId="3FFBE31C" w14:textId="77777777" w:rsidR="006D2B2F" w:rsidRPr="00754715" w:rsidRDefault="006D2B2F" w:rsidP="006D2B2F">
      <w:pPr>
        <w:rPr>
          <w:rFonts w:ascii="Calibri" w:hAnsi="Calibri" w:cs="Calibri"/>
          <w:sz w:val="22"/>
          <w:szCs w:val="22"/>
        </w:rPr>
      </w:pPr>
    </w:p>
    <w:p w14:paraId="3D446C88" w14:textId="77777777" w:rsidR="006D2B2F" w:rsidRPr="00754715" w:rsidRDefault="006D2B2F" w:rsidP="006D2B2F">
      <w:pPr>
        <w:rPr>
          <w:rFonts w:ascii="Calibri" w:hAnsi="Calibri" w:cs="Calibri"/>
          <w:sz w:val="22"/>
          <w:szCs w:val="22"/>
        </w:rPr>
      </w:pPr>
    </w:p>
    <w:p w14:paraId="74947CD9" w14:textId="77777777" w:rsidR="006D2B2F" w:rsidRDefault="006D2B2F" w:rsidP="00256C6B">
      <w:pPr>
        <w:jc w:val="center"/>
        <w:rPr>
          <w:rFonts w:asciiTheme="minorHAnsi" w:hAnsiTheme="minorHAnsi" w:cstheme="minorHAnsi"/>
          <w:b/>
          <w:color w:val="000000"/>
          <w:sz w:val="22"/>
          <w:szCs w:val="22"/>
        </w:rPr>
      </w:pPr>
    </w:p>
    <w:sectPr w:rsidR="006D2B2F" w:rsidSect="00055F5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B3FA" w14:textId="77777777" w:rsidR="005B7335" w:rsidRDefault="005B7335">
      <w:r>
        <w:separator/>
      </w:r>
    </w:p>
  </w:endnote>
  <w:endnote w:type="continuationSeparator" w:id="0">
    <w:p w14:paraId="7F1B9CE3" w14:textId="77777777" w:rsidR="005B7335" w:rsidRDefault="005B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4F90" w14:textId="77777777" w:rsidR="005B7335" w:rsidRDefault="005B7335">
      <w:r>
        <w:separator/>
      </w:r>
    </w:p>
  </w:footnote>
  <w:footnote w:type="continuationSeparator" w:id="0">
    <w:p w14:paraId="35186781" w14:textId="77777777" w:rsidR="005B7335" w:rsidRDefault="005B7335">
      <w:r>
        <w:continuationSeparator/>
      </w:r>
    </w:p>
  </w:footnote>
  <w:footnote w:id="1">
    <w:p w14:paraId="05048290" w14:textId="77777777" w:rsidR="006D2B2F" w:rsidRDefault="006D2B2F" w:rsidP="006D2B2F">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D76E" w14:textId="77777777" w:rsidR="00897BFC" w:rsidRDefault="0044390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C770CC" w14:textId="77777777" w:rsidR="00897BFC" w:rsidRDefault="0089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76FB" w14:textId="1E0C96A0" w:rsidR="00897BFC" w:rsidRPr="00520123" w:rsidRDefault="0044390F">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A33903">
      <w:rPr>
        <w:rFonts w:ascii="Calibri" w:hAnsi="Calibri" w:cs="Calibri"/>
        <w:noProof/>
        <w:sz w:val="22"/>
        <w:szCs w:val="22"/>
      </w:rPr>
      <w:t>2</w:t>
    </w:r>
    <w:r w:rsidRPr="00520123">
      <w:rPr>
        <w:rFonts w:ascii="Calibri" w:hAnsi="Calibri" w:cs="Calibri"/>
        <w:noProof/>
        <w:sz w:val="22"/>
        <w:szCs w:val="22"/>
      </w:rPr>
      <w:fldChar w:fldCharType="end"/>
    </w:r>
  </w:p>
  <w:p w14:paraId="122F5759" w14:textId="77777777" w:rsidR="00897BFC" w:rsidRDefault="0089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420523"/>
      <w:docPartObj>
        <w:docPartGallery w:val="Page Numbers (Top of Page)"/>
        <w:docPartUnique/>
      </w:docPartObj>
    </w:sdtPr>
    <w:sdtEndPr>
      <w:rPr>
        <w:noProof/>
      </w:rPr>
    </w:sdtEndPr>
    <w:sdtContent>
      <w:p w14:paraId="19118A08" w14:textId="77777777" w:rsidR="006D2B2F" w:rsidRDefault="006D2B2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E925D4" w14:textId="77777777" w:rsidR="006D2B2F" w:rsidRDefault="006D2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577B"/>
    <w:multiLevelType w:val="multilevel"/>
    <w:tmpl w:val="BC246A50"/>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7E38BC"/>
    <w:multiLevelType w:val="multilevel"/>
    <w:tmpl w:val="E61EA7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D5742D"/>
    <w:multiLevelType w:val="multilevel"/>
    <w:tmpl w:val="469ADFD8"/>
    <w:lvl w:ilvl="0">
      <w:start w:val="3"/>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85514A9"/>
    <w:multiLevelType w:val="multilevel"/>
    <w:tmpl w:val="A56A601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853764997">
    <w:abstractNumId w:val="6"/>
  </w:num>
  <w:num w:numId="2" w16cid:durableId="1986204041">
    <w:abstractNumId w:val="1"/>
  </w:num>
  <w:num w:numId="3" w16cid:durableId="1784880031">
    <w:abstractNumId w:val="5"/>
  </w:num>
  <w:num w:numId="4" w16cid:durableId="1148788590">
    <w:abstractNumId w:val="0"/>
  </w:num>
  <w:num w:numId="5" w16cid:durableId="851838831">
    <w:abstractNumId w:val="2"/>
  </w:num>
  <w:num w:numId="6" w16cid:durableId="327369358">
    <w:abstractNumId w:val="3"/>
  </w:num>
  <w:num w:numId="7" w16cid:durableId="750544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B"/>
    <w:rsid w:val="00052520"/>
    <w:rsid w:val="0012397E"/>
    <w:rsid w:val="001317F5"/>
    <w:rsid w:val="001F7C8C"/>
    <w:rsid w:val="002566CD"/>
    <w:rsid w:val="00256C6B"/>
    <w:rsid w:val="002E7B27"/>
    <w:rsid w:val="00354520"/>
    <w:rsid w:val="00355DB5"/>
    <w:rsid w:val="004362F8"/>
    <w:rsid w:val="0044390F"/>
    <w:rsid w:val="00445C85"/>
    <w:rsid w:val="004904A0"/>
    <w:rsid w:val="0050500E"/>
    <w:rsid w:val="005B7335"/>
    <w:rsid w:val="005E4E63"/>
    <w:rsid w:val="00602001"/>
    <w:rsid w:val="00636C9B"/>
    <w:rsid w:val="00676126"/>
    <w:rsid w:val="006D2B2F"/>
    <w:rsid w:val="006E436B"/>
    <w:rsid w:val="007204E2"/>
    <w:rsid w:val="007252C1"/>
    <w:rsid w:val="00765990"/>
    <w:rsid w:val="007B19B7"/>
    <w:rsid w:val="008052FB"/>
    <w:rsid w:val="00822C9C"/>
    <w:rsid w:val="00872159"/>
    <w:rsid w:val="008737E6"/>
    <w:rsid w:val="00895B1B"/>
    <w:rsid w:val="00897BFC"/>
    <w:rsid w:val="008A7287"/>
    <w:rsid w:val="0095510B"/>
    <w:rsid w:val="00960667"/>
    <w:rsid w:val="00A213AD"/>
    <w:rsid w:val="00A24B7B"/>
    <w:rsid w:val="00A3332A"/>
    <w:rsid w:val="00A33903"/>
    <w:rsid w:val="00A8054B"/>
    <w:rsid w:val="00AD5D1C"/>
    <w:rsid w:val="00B273E7"/>
    <w:rsid w:val="00BA4057"/>
    <w:rsid w:val="00BD19D3"/>
    <w:rsid w:val="00BE46F0"/>
    <w:rsid w:val="00C037AF"/>
    <w:rsid w:val="00D20F27"/>
    <w:rsid w:val="00D40DC7"/>
    <w:rsid w:val="00D85F45"/>
    <w:rsid w:val="00DB6DEF"/>
    <w:rsid w:val="00DB7148"/>
    <w:rsid w:val="00E036CE"/>
    <w:rsid w:val="00EE1B9F"/>
    <w:rsid w:val="00EF4505"/>
    <w:rsid w:val="00F13B7D"/>
    <w:rsid w:val="00F2793E"/>
    <w:rsid w:val="00F3637E"/>
    <w:rsid w:val="00F41F79"/>
    <w:rsid w:val="00F72D97"/>
    <w:rsid w:val="00F734BC"/>
    <w:rsid w:val="00FA1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A63D"/>
  <w15:chartTrackingRefBased/>
  <w15:docId w15:val="{2578F689-F685-43C3-A1B5-8933BDD0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C6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6C6B"/>
    <w:pPr>
      <w:tabs>
        <w:tab w:val="center" w:pos="4819"/>
        <w:tab w:val="right" w:pos="9638"/>
      </w:tabs>
    </w:pPr>
  </w:style>
  <w:style w:type="character" w:customStyle="1" w:styleId="HeaderChar">
    <w:name w:val="Header Char"/>
    <w:basedOn w:val="DefaultParagraphFont"/>
    <w:link w:val="Header"/>
    <w:uiPriority w:val="99"/>
    <w:rsid w:val="00256C6B"/>
    <w:rPr>
      <w:rFonts w:ascii="Times New Roman" w:eastAsia="Times New Roman" w:hAnsi="Times New Roman" w:cs="Times New Roman"/>
      <w:sz w:val="24"/>
      <w:szCs w:val="24"/>
      <w:lang w:eastAsia="lt-LT"/>
    </w:rPr>
  </w:style>
  <w:style w:type="character" w:styleId="PageNumber">
    <w:name w:val="page number"/>
    <w:basedOn w:val="DefaultParagraphFont"/>
    <w:rsid w:val="00256C6B"/>
  </w:style>
  <w:style w:type="paragraph" w:styleId="BodyText">
    <w:name w:val="Body Text"/>
    <w:basedOn w:val="Normal"/>
    <w:link w:val="BodyTextChar"/>
    <w:rsid w:val="00256C6B"/>
    <w:pPr>
      <w:spacing w:after="120"/>
    </w:pPr>
  </w:style>
  <w:style w:type="character" w:customStyle="1" w:styleId="BodyTextChar">
    <w:name w:val="Body Text Char"/>
    <w:basedOn w:val="DefaultParagraphFont"/>
    <w:link w:val="BodyText"/>
    <w:rsid w:val="00256C6B"/>
    <w:rPr>
      <w:rFonts w:ascii="Times New Roman" w:eastAsia="Times New Roman" w:hAnsi="Times New Roman" w:cs="Times New Roman"/>
      <w:sz w:val="24"/>
      <w:szCs w:val="24"/>
      <w:lang w:eastAsia="lt-LT"/>
    </w:rPr>
  </w:style>
  <w:style w:type="paragraph" w:customStyle="1" w:styleId="BodyText1">
    <w:name w:val="Body Text1"/>
    <w:rsid w:val="00256C6B"/>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34"/>
    <w:qFormat/>
    <w:rsid w:val="00256C6B"/>
    <w:pPr>
      <w:spacing w:after="200" w:line="276" w:lineRule="auto"/>
      <w:ind w:left="720"/>
      <w:contextualSpacing/>
    </w:pPr>
    <w:rPr>
      <w:rFonts w:eastAsia="Calibri"/>
      <w:lang w:eastAsia="en-US"/>
    </w:rPr>
  </w:style>
  <w:style w:type="character" w:styleId="Hyperlink">
    <w:name w:val="Hyperlink"/>
    <w:uiPriority w:val="99"/>
    <w:unhideWhenUsed/>
    <w:rsid w:val="00256C6B"/>
    <w:rPr>
      <w:color w:val="0000FF"/>
      <w:u w:val="single"/>
    </w:rPr>
  </w:style>
  <w:style w:type="paragraph" w:customStyle="1" w:styleId="1tekstas">
    <w:name w:val="1. tekstas"/>
    <w:basedOn w:val="BodyTextIndent"/>
    <w:link w:val="1tekstasChar"/>
    <w:qFormat/>
    <w:rsid w:val="00256C6B"/>
    <w:pPr>
      <w:widowControl w:val="0"/>
      <w:numPr>
        <w:numId w:val="1"/>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256C6B"/>
    <w:rPr>
      <w:rFonts w:ascii="Times New Roman" w:eastAsia="Times New Roman" w:hAnsi="Times New Roman" w:cs="Times New Roman"/>
      <w:bCs/>
      <w:sz w:val="24"/>
      <w:szCs w:val="24"/>
    </w:rPr>
  </w:style>
  <w:style w:type="paragraph" w:customStyle="1" w:styleId="11tekstas">
    <w:name w:val="1.1. tekstas"/>
    <w:basedOn w:val="1tekstas"/>
    <w:qFormat/>
    <w:rsid w:val="00256C6B"/>
    <w:pPr>
      <w:numPr>
        <w:ilvl w:val="1"/>
      </w:numPr>
      <w:tabs>
        <w:tab w:val="num" w:pos="360"/>
        <w:tab w:val="num" w:pos="1620"/>
      </w:tabs>
      <w:ind w:left="2007" w:hanging="360"/>
    </w:pPr>
  </w:style>
  <w:style w:type="paragraph" w:customStyle="1" w:styleId="111tekstas">
    <w:name w:val="1.1.1 tekstas"/>
    <w:basedOn w:val="11tekstas"/>
    <w:qFormat/>
    <w:rsid w:val="00256C6B"/>
    <w:pPr>
      <w:numPr>
        <w:ilvl w:val="2"/>
      </w:numPr>
      <w:tabs>
        <w:tab w:val="num" w:pos="360"/>
        <w:tab w:val="left" w:pos="1418"/>
        <w:tab w:val="left" w:pos="1560"/>
        <w:tab w:val="num" w:pos="1620"/>
        <w:tab w:val="num" w:pos="2340"/>
      </w:tabs>
      <w:ind w:left="2727" w:hanging="180"/>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56C6B"/>
    <w:rPr>
      <w:rFonts w:ascii="Times New Roman" w:eastAsia="Calibri" w:hAnsi="Times New Roman" w:cs="Times New Roman"/>
      <w:sz w:val="24"/>
      <w:szCs w:val="24"/>
    </w:rPr>
  </w:style>
  <w:style w:type="paragraph" w:styleId="BodyText2">
    <w:name w:val="Body Text 2"/>
    <w:basedOn w:val="Normal"/>
    <w:link w:val="BodyText2Char"/>
    <w:uiPriority w:val="99"/>
    <w:unhideWhenUsed/>
    <w:rsid w:val="00256C6B"/>
    <w:pPr>
      <w:spacing w:after="120" w:line="480" w:lineRule="auto"/>
    </w:pPr>
  </w:style>
  <w:style w:type="character" w:customStyle="1" w:styleId="BodyText2Char">
    <w:name w:val="Body Text 2 Char"/>
    <w:basedOn w:val="DefaultParagraphFont"/>
    <w:link w:val="BodyText2"/>
    <w:uiPriority w:val="99"/>
    <w:rsid w:val="00256C6B"/>
    <w:rPr>
      <w:rFonts w:ascii="Times New Roman" w:eastAsia="Times New Roman" w:hAnsi="Times New Roman" w:cs="Times New Roman"/>
      <w:sz w:val="24"/>
      <w:szCs w:val="24"/>
      <w:lang w:eastAsia="lt-LT"/>
    </w:rPr>
  </w:style>
  <w:style w:type="paragraph" w:styleId="NormalWeb">
    <w:name w:val="Normal (Web)"/>
    <w:basedOn w:val="Normal"/>
    <w:unhideWhenUsed/>
    <w:rsid w:val="00256C6B"/>
    <w:pPr>
      <w:spacing w:before="100" w:beforeAutospacing="1" w:after="100" w:afterAutospacing="1"/>
    </w:pPr>
    <w:rPr>
      <w:lang w:val="en-US" w:eastAsia="en-US"/>
    </w:rPr>
  </w:style>
  <w:style w:type="paragraph" w:styleId="BodyTextIndent">
    <w:name w:val="Body Text Indent"/>
    <w:basedOn w:val="Normal"/>
    <w:link w:val="BodyTextIndentChar"/>
    <w:uiPriority w:val="99"/>
    <w:semiHidden/>
    <w:unhideWhenUsed/>
    <w:rsid w:val="00256C6B"/>
    <w:pPr>
      <w:spacing w:after="120"/>
      <w:ind w:left="283"/>
    </w:pPr>
  </w:style>
  <w:style w:type="character" w:customStyle="1" w:styleId="BodyTextIndentChar">
    <w:name w:val="Body Text Indent Char"/>
    <w:basedOn w:val="DefaultParagraphFont"/>
    <w:link w:val="BodyTextIndent"/>
    <w:uiPriority w:val="99"/>
    <w:semiHidden/>
    <w:rsid w:val="00256C6B"/>
    <w:rPr>
      <w:rFonts w:ascii="Times New Roman" w:eastAsia="Times New Roman" w:hAnsi="Times New Roman" w:cs="Times New Roman"/>
      <w:sz w:val="24"/>
      <w:szCs w:val="24"/>
      <w:lang w:eastAsia="lt-LT"/>
    </w:rPr>
  </w:style>
  <w:style w:type="table" w:styleId="TableGrid">
    <w:name w:val="Table Grid"/>
    <w:basedOn w:val="TableNormal"/>
    <w:uiPriority w:val="39"/>
    <w:rsid w:val="00F4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5C85"/>
    <w:rPr>
      <w:color w:val="605E5C"/>
      <w:shd w:val="clear" w:color="auto" w:fill="E1DFDD"/>
    </w:rPr>
  </w:style>
  <w:style w:type="paragraph" w:customStyle="1" w:styleId="Default">
    <w:name w:val="Default"/>
    <w:rsid w:val="00354520"/>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0Punktai">
    <w:name w:val="0_Punktai"/>
    <w:basedOn w:val="Normal"/>
    <w:rsid w:val="006D2B2F"/>
    <w:pPr>
      <w:ind w:firstLine="567"/>
      <w:jc w:val="both"/>
    </w:pPr>
    <w:rPr>
      <w:sz w:val="20"/>
      <w:szCs w:val="20"/>
      <w14:ligatures w14:val="standardContextual"/>
    </w:rPr>
  </w:style>
  <w:style w:type="character" w:customStyle="1" w:styleId="normaltextrun">
    <w:name w:val="normaltextrun"/>
    <w:basedOn w:val="DefaultParagraphFont"/>
    <w:rsid w:val="006D2B2F"/>
  </w:style>
  <w:style w:type="paragraph" w:customStyle="1" w:styleId="Style2">
    <w:name w:val="Style 2"/>
    <w:basedOn w:val="Normal"/>
    <w:link w:val="CharStyle8"/>
    <w:rsid w:val="006D2B2F"/>
    <w:pPr>
      <w:widowControl w:val="0"/>
      <w:shd w:val="clear" w:color="auto" w:fill="FFFFFF"/>
      <w:spacing w:before="580" w:after="260" w:line="274" w:lineRule="exact"/>
      <w:jc w:val="center"/>
    </w:pPr>
    <w:rPr>
      <w:color w:val="000000"/>
      <w:sz w:val="22"/>
      <w:szCs w:val="22"/>
      <w:lang w:bidi="lt-LT"/>
    </w:rPr>
  </w:style>
  <w:style w:type="character" w:customStyle="1" w:styleId="CharStyle8">
    <w:name w:val="Char Style 8"/>
    <w:basedOn w:val="DefaultParagraphFont"/>
    <w:link w:val="Style2"/>
    <w:rsid w:val="006D2B2F"/>
    <w:rPr>
      <w:rFonts w:ascii="Times New Roman" w:eastAsia="Times New Roman" w:hAnsi="Times New Roman" w:cs="Times New Roman"/>
      <w:color w:val="000000"/>
      <w:shd w:val="clear" w:color="auto" w:fill="FFFFFF"/>
      <w:lang w:eastAsia="lt-LT" w:bidi="lt-LT"/>
    </w:rPr>
  </w:style>
  <w:style w:type="paragraph" w:styleId="FootnoteText">
    <w:name w:val="footnote text"/>
    <w:basedOn w:val="Normal"/>
    <w:link w:val="FootnoteTextChar"/>
    <w:uiPriority w:val="99"/>
    <w:semiHidden/>
    <w:unhideWhenUsed/>
    <w:rsid w:val="006D2B2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D2B2F"/>
    <w:rPr>
      <w:sz w:val="20"/>
      <w:szCs w:val="20"/>
    </w:rPr>
  </w:style>
  <w:style w:type="character" w:styleId="FootnoteReference">
    <w:name w:val="footnote reference"/>
    <w:basedOn w:val="DefaultParagraphFont"/>
    <w:uiPriority w:val="99"/>
    <w:semiHidden/>
    <w:unhideWhenUsed/>
    <w:rsid w:val="006D2B2F"/>
    <w:rPr>
      <w:vertAlign w:val="superscript"/>
    </w:rPr>
  </w:style>
  <w:style w:type="paragraph" w:customStyle="1" w:styleId="Style3">
    <w:name w:val="Style3"/>
    <w:basedOn w:val="Normal"/>
    <w:uiPriority w:val="99"/>
    <w:rsid w:val="006D2B2F"/>
    <w:pPr>
      <w:widowControl w:val="0"/>
      <w:autoSpaceDE w:val="0"/>
      <w:autoSpaceDN w:val="0"/>
      <w:adjustRightInd w:val="0"/>
      <w:spacing w:line="272" w:lineRule="exact"/>
    </w:pPr>
    <w:rPr>
      <w:rFonts w:eastAsiaTheme="minorEastAsia"/>
      <w:lang w:val="en-US" w:eastAsia="en-US"/>
    </w:rPr>
  </w:style>
  <w:style w:type="paragraph" w:styleId="Revision">
    <w:name w:val="Revision"/>
    <w:hidden/>
    <w:uiPriority w:val="99"/>
    <w:semiHidden/>
    <w:rsid w:val="00F734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2E7B27"/>
    <w:rPr>
      <w:sz w:val="16"/>
      <w:szCs w:val="16"/>
    </w:rPr>
  </w:style>
  <w:style w:type="paragraph" w:styleId="CommentText">
    <w:name w:val="annotation text"/>
    <w:basedOn w:val="Normal"/>
    <w:link w:val="CommentTextChar"/>
    <w:uiPriority w:val="99"/>
    <w:unhideWhenUsed/>
    <w:rsid w:val="002E7B27"/>
    <w:rPr>
      <w:sz w:val="20"/>
      <w:szCs w:val="20"/>
    </w:rPr>
  </w:style>
  <w:style w:type="character" w:customStyle="1" w:styleId="CommentTextChar">
    <w:name w:val="Comment Text Char"/>
    <w:basedOn w:val="DefaultParagraphFont"/>
    <w:link w:val="CommentText"/>
    <w:uiPriority w:val="99"/>
    <w:rsid w:val="002E7B2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E7B27"/>
    <w:rPr>
      <w:b/>
      <w:bCs/>
    </w:rPr>
  </w:style>
  <w:style w:type="character" w:customStyle="1" w:styleId="CommentSubjectChar">
    <w:name w:val="Comment Subject Char"/>
    <w:basedOn w:val="CommentTextChar"/>
    <w:link w:val="CommentSubject"/>
    <w:uiPriority w:val="99"/>
    <w:semiHidden/>
    <w:rsid w:val="002E7B27"/>
    <w:rPr>
      <w:rFonts w:ascii="Times New Roman" w:eastAsia="Times New Roman" w:hAnsi="Times New Roman" w:cs="Times New Roman"/>
      <w:b/>
      <w:bCs/>
      <w:sz w:val="20"/>
      <w:szCs w:val="20"/>
      <w:lang w:eastAsia="lt-LT"/>
    </w:rPr>
  </w:style>
  <w:style w:type="character" w:styleId="UnresolvedMention">
    <w:name w:val="Unresolved Mention"/>
    <w:basedOn w:val="DefaultParagraphFont"/>
    <w:uiPriority w:val="99"/>
    <w:semiHidden/>
    <w:unhideWhenUsed/>
    <w:rsid w:val="0043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sitikejimolinija@an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ld.lt" TargetMode="External"/><Relationship Id="rId5" Type="http://schemas.openxmlformats.org/officeDocument/2006/relationships/settings" Target="settings.xml"/><Relationship Id="rId15" Type="http://schemas.openxmlformats.org/officeDocument/2006/relationships/hyperlink" Target="mailto:pasitikejimolinija@ans.lt" TargetMode="External"/><Relationship Id="rId10" Type="http://schemas.openxmlformats.org/officeDocument/2006/relationships/hyperlink" Target="mailto:info@ans.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ns.lt/lt/administracin-informacija/asmens-duomen-apsauga/bendra-informacija/"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6C259531454B6A9201521EDBA88B24"/>
        <w:category>
          <w:name w:val="General"/>
          <w:gallery w:val="placeholder"/>
        </w:category>
        <w:types>
          <w:type w:val="bbPlcHdr"/>
        </w:types>
        <w:behaviors>
          <w:behavior w:val="content"/>
        </w:behaviors>
        <w:guid w:val="{BA54F99E-3F7A-4D51-8238-AD8349E754CB}"/>
      </w:docPartPr>
      <w:docPartBody>
        <w:p w:rsidR="00893F8D" w:rsidRDefault="00893F8D" w:rsidP="00893F8D">
          <w:pPr>
            <w:pStyle w:val="376C259531454B6A9201521EDBA88B24"/>
          </w:pPr>
          <w:r w:rsidRPr="003158C8">
            <w:rPr>
              <w:rStyle w:val="PlaceholderText"/>
            </w:rPr>
            <w:t>Choose an item.</w:t>
          </w:r>
        </w:p>
      </w:docPartBody>
    </w:docPart>
    <w:docPart>
      <w:docPartPr>
        <w:name w:val="C980947029FD4AB89BD8336D4F8D277E"/>
        <w:category>
          <w:name w:val="General"/>
          <w:gallery w:val="placeholder"/>
        </w:category>
        <w:types>
          <w:type w:val="bbPlcHdr"/>
        </w:types>
        <w:behaviors>
          <w:behavior w:val="content"/>
        </w:behaviors>
        <w:guid w:val="{572F39E8-2F6B-4BB7-A040-8F0A1BFE3021}"/>
      </w:docPartPr>
      <w:docPartBody>
        <w:p w:rsidR="00893F8D" w:rsidRDefault="00893F8D" w:rsidP="00893F8D">
          <w:pPr>
            <w:pStyle w:val="C980947029FD4AB89BD8336D4F8D277E"/>
          </w:pPr>
          <w:r w:rsidRPr="003158C8">
            <w:rPr>
              <w:rStyle w:val="PlaceholderText"/>
            </w:rPr>
            <w:t>Choose an item.</w:t>
          </w:r>
        </w:p>
      </w:docPartBody>
    </w:docPart>
    <w:docPart>
      <w:docPartPr>
        <w:name w:val="B3AD69E9FAB04638BF8E03DF6AAC7BD2"/>
        <w:category>
          <w:name w:val="General"/>
          <w:gallery w:val="placeholder"/>
        </w:category>
        <w:types>
          <w:type w:val="bbPlcHdr"/>
        </w:types>
        <w:behaviors>
          <w:behavior w:val="content"/>
        </w:behaviors>
        <w:guid w:val="{FD4DDE2E-66C6-4071-8BD3-7DF4D128F72E}"/>
      </w:docPartPr>
      <w:docPartBody>
        <w:p w:rsidR="00893F8D" w:rsidRDefault="00893F8D" w:rsidP="00893F8D">
          <w:pPr>
            <w:pStyle w:val="B3AD69E9FAB04638BF8E03DF6AAC7BD2"/>
          </w:pPr>
          <w:r w:rsidRPr="003158C8">
            <w:rPr>
              <w:rStyle w:val="PlaceholderText"/>
            </w:rPr>
            <w:t>Choose an item.</w:t>
          </w:r>
        </w:p>
      </w:docPartBody>
    </w:docPart>
    <w:docPart>
      <w:docPartPr>
        <w:name w:val="DE733EC2EDB04C7AAE80B303C8F479E7"/>
        <w:category>
          <w:name w:val="General"/>
          <w:gallery w:val="placeholder"/>
        </w:category>
        <w:types>
          <w:type w:val="bbPlcHdr"/>
        </w:types>
        <w:behaviors>
          <w:behavior w:val="content"/>
        </w:behaviors>
        <w:guid w:val="{181F4AF1-CBBA-42D5-9F4C-479AE9AD79E8}"/>
      </w:docPartPr>
      <w:docPartBody>
        <w:p w:rsidR="00893F8D" w:rsidRDefault="00893F8D" w:rsidP="00893F8D">
          <w:pPr>
            <w:pStyle w:val="DE733EC2EDB04C7AAE80B303C8F479E7"/>
          </w:pPr>
          <w:r w:rsidRPr="003158C8">
            <w:rPr>
              <w:rStyle w:val="PlaceholderText"/>
            </w:rPr>
            <w:t>Choose an item.</w:t>
          </w:r>
        </w:p>
      </w:docPartBody>
    </w:docPart>
    <w:docPart>
      <w:docPartPr>
        <w:name w:val="286424CBBF7C49168962730AEDDC47F6"/>
        <w:category>
          <w:name w:val="General"/>
          <w:gallery w:val="placeholder"/>
        </w:category>
        <w:types>
          <w:type w:val="bbPlcHdr"/>
        </w:types>
        <w:behaviors>
          <w:behavior w:val="content"/>
        </w:behaviors>
        <w:guid w:val="{47D8DB2A-0F62-4457-AA19-48E09096F573}"/>
      </w:docPartPr>
      <w:docPartBody>
        <w:p w:rsidR="00893F8D" w:rsidRDefault="00893F8D" w:rsidP="00893F8D">
          <w:pPr>
            <w:pStyle w:val="286424CBBF7C49168962730AEDDC47F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9E"/>
    <w:rsid w:val="002B7BE4"/>
    <w:rsid w:val="00355DB5"/>
    <w:rsid w:val="00421867"/>
    <w:rsid w:val="005D0386"/>
    <w:rsid w:val="00602001"/>
    <w:rsid w:val="0079579D"/>
    <w:rsid w:val="00893F8D"/>
    <w:rsid w:val="008A7287"/>
    <w:rsid w:val="0093099E"/>
    <w:rsid w:val="00A8054B"/>
    <w:rsid w:val="00AD5D1C"/>
    <w:rsid w:val="00BD19D3"/>
    <w:rsid w:val="00C0327A"/>
    <w:rsid w:val="00EF4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F8D"/>
    <w:rPr>
      <w:color w:val="808080"/>
    </w:rPr>
  </w:style>
  <w:style w:type="paragraph" w:customStyle="1" w:styleId="376C259531454B6A9201521EDBA88B24">
    <w:name w:val="376C259531454B6A9201521EDBA88B24"/>
    <w:rsid w:val="00893F8D"/>
    <w:pPr>
      <w:spacing w:line="278" w:lineRule="auto"/>
    </w:pPr>
    <w:rPr>
      <w:sz w:val="24"/>
      <w:szCs w:val="24"/>
    </w:rPr>
  </w:style>
  <w:style w:type="paragraph" w:customStyle="1" w:styleId="C980947029FD4AB89BD8336D4F8D277E">
    <w:name w:val="C980947029FD4AB89BD8336D4F8D277E"/>
    <w:rsid w:val="00893F8D"/>
    <w:pPr>
      <w:spacing w:line="278" w:lineRule="auto"/>
    </w:pPr>
    <w:rPr>
      <w:sz w:val="24"/>
      <w:szCs w:val="24"/>
    </w:rPr>
  </w:style>
  <w:style w:type="paragraph" w:customStyle="1" w:styleId="B3AD69E9FAB04638BF8E03DF6AAC7BD2">
    <w:name w:val="B3AD69E9FAB04638BF8E03DF6AAC7BD2"/>
    <w:rsid w:val="00893F8D"/>
    <w:pPr>
      <w:spacing w:line="278" w:lineRule="auto"/>
    </w:pPr>
    <w:rPr>
      <w:sz w:val="24"/>
      <w:szCs w:val="24"/>
    </w:rPr>
  </w:style>
  <w:style w:type="paragraph" w:customStyle="1" w:styleId="DE733EC2EDB04C7AAE80B303C8F479E7">
    <w:name w:val="DE733EC2EDB04C7AAE80B303C8F479E7"/>
    <w:rsid w:val="00893F8D"/>
    <w:pPr>
      <w:spacing w:line="278" w:lineRule="auto"/>
    </w:pPr>
    <w:rPr>
      <w:sz w:val="24"/>
      <w:szCs w:val="24"/>
    </w:rPr>
  </w:style>
  <w:style w:type="paragraph" w:customStyle="1" w:styleId="286424CBBF7C49168962730AEDDC47F6">
    <w:name w:val="286424CBBF7C49168962730AEDDC47F6"/>
    <w:rsid w:val="00893F8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C2F2EDA27784AA8510DE71B554F44" ma:contentTypeVersion="16" ma:contentTypeDescription="Create a new document." ma:contentTypeScope="" ma:versionID="96b70aee2a15b14ece5424fe9aeebb02">
  <xsd:schema xmlns:xsd="http://www.w3.org/2001/XMLSchema" xmlns:xs="http://www.w3.org/2001/XMLSchema" xmlns:p="http://schemas.microsoft.com/office/2006/metadata/properties" xmlns:ns2="6146f5b6-37e2-4cac-a2cc-6cf7e1dccc30" xmlns:ns3="63b4a37d-ebd7-4ec7-9d26-3c169a69f2c7" targetNamespace="http://schemas.microsoft.com/office/2006/metadata/properties" ma:root="true" ma:fieldsID="97ac3e486d123804630848504e270eb7" ns2:_="" ns3:_="">
    <xsd:import namespace="6146f5b6-37e2-4cac-a2cc-6cf7e1dccc30"/>
    <xsd:import namespace="63b4a37d-ebd7-4ec7-9d26-3c169a69f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6f5b6-37e2-4cac-a2cc-6cf7e1dcc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780713-6072-4358-ade1-4b885cf5e7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b4a37d-ebd7-4ec7-9d26-3c169a69f2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stulpelis" ma:hidden="true" ma:list="{80d924be-b6a3-4b0a-bb02-d7f8c86cf708}" ma:internalName="TaxCatchAll" ma:showField="CatchAllData" ma:web="63b4a37d-ebd7-4ec7-9d26-3c169a69f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A691A-E266-403A-A56D-B2792A5AA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6f5b6-37e2-4cac-a2cc-6cf7e1dccc30"/>
    <ds:schemaRef ds:uri="63b4a37d-ebd7-4ec7-9d26-3c169a69f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8685-4B5E-40B4-B607-A8AE30995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48804</Words>
  <Characters>27819</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4</cp:revision>
  <dcterms:created xsi:type="dcterms:W3CDTF">2025-10-31T07:24:00Z</dcterms:created>
  <dcterms:modified xsi:type="dcterms:W3CDTF">2025-11-12T09:01:00Z</dcterms:modified>
</cp:coreProperties>
</file>