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C5556" w14:textId="77777777" w:rsidR="00E738EF" w:rsidRDefault="00556B93" w:rsidP="0076665B">
      <w:pPr>
        <w:tabs>
          <w:tab w:val="left" w:pos="0"/>
          <w:tab w:val="left" w:pos="1276"/>
        </w:tabs>
        <w:spacing w:after="0" w:line="240" w:lineRule="auto"/>
        <w:ind w:right="4" w:firstLine="567"/>
        <w:jc w:val="center"/>
        <w:rPr>
          <w:b/>
          <w:szCs w:val="24"/>
        </w:rPr>
      </w:pPr>
      <w:r>
        <w:rPr>
          <w:b/>
          <w:szCs w:val="24"/>
        </w:rPr>
        <w:t xml:space="preserve">PROFESINĖS VERSLO ATSTOVŲ ŠVENTĖS – RENGINIO „VERSLO DIENA“ ORGANIZAVIMO PASLAUGŲ VIEŠOJO PIRKIMO SUTARTIS </w:t>
      </w:r>
    </w:p>
    <w:p w14:paraId="142C5557" w14:textId="77777777" w:rsidR="00BD1F33" w:rsidRPr="0004345C" w:rsidRDefault="00BD1F33" w:rsidP="0076665B">
      <w:pPr>
        <w:tabs>
          <w:tab w:val="left" w:pos="0"/>
          <w:tab w:val="left" w:pos="1276"/>
        </w:tabs>
        <w:spacing w:after="0" w:line="240" w:lineRule="auto"/>
        <w:ind w:right="4" w:firstLine="567"/>
        <w:jc w:val="center"/>
        <w:rPr>
          <w:szCs w:val="24"/>
        </w:rPr>
      </w:pPr>
    </w:p>
    <w:p w14:paraId="142C5558" w14:textId="31A02891" w:rsidR="00E738EF" w:rsidRPr="0004345C" w:rsidRDefault="00E738EF" w:rsidP="0076665B">
      <w:pPr>
        <w:tabs>
          <w:tab w:val="left" w:pos="0"/>
          <w:tab w:val="left" w:pos="1276"/>
        </w:tabs>
        <w:spacing w:after="0" w:line="240" w:lineRule="auto"/>
        <w:ind w:right="4"/>
        <w:jc w:val="center"/>
        <w:rPr>
          <w:color w:val="000000"/>
          <w:szCs w:val="24"/>
        </w:rPr>
      </w:pPr>
      <w:r w:rsidRPr="0004345C">
        <w:rPr>
          <w:color w:val="000000"/>
          <w:szCs w:val="24"/>
        </w:rPr>
        <w:t>201</w:t>
      </w:r>
      <w:r w:rsidR="00AC1E29">
        <w:rPr>
          <w:color w:val="000000"/>
          <w:szCs w:val="24"/>
        </w:rPr>
        <w:t>5</w:t>
      </w:r>
      <w:r w:rsidRPr="0004345C">
        <w:rPr>
          <w:color w:val="000000"/>
          <w:szCs w:val="24"/>
        </w:rPr>
        <w:t xml:space="preserve"> m</w:t>
      </w:r>
      <w:r w:rsidRPr="00E52DD1">
        <w:rPr>
          <w:color w:val="000000"/>
          <w:szCs w:val="24"/>
        </w:rPr>
        <w:t>.</w:t>
      </w:r>
      <w:r w:rsidR="003B316D" w:rsidRPr="000A52A2">
        <w:rPr>
          <w:color w:val="000000"/>
          <w:szCs w:val="24"/>
        </w:rPr>
        <w:t xml:space="preserve"> </w:t>
      </w:r>
      <w:r w:rsidR="00920FC0">
        <w:rPr>
          <w:color w:val="000000"/>
          <w:szCs w:val="24"/>
        </w:rPr>
        <w:t>rugsėjo</w:t>
      </w:r>
      <w:r w:rsidR="006769F9">
        <w:rPr>
          <w:color w:val="000000"/>
          <w:szCs w:val="24"/>
        </w:rPr>
        <w:t xml:space="preserve"> 8</w:t>
      </w:r>
      <w:r w:rsidR="00920FC0" w:rsidRPr="009E742A">
        <w:rPr>
          <w:color w:val="000000"/>
          <w:szCs w:val="24"/>
        </w:rPr>
        <w:t xml:space="preserve"> </w:t>
      </w:r>
      <w:r w:rsidR="003B316D" w:rsidRPr="009E742A">
        <w:rPr>
          <w:color w:val="000000"/>
          <w:szCs w:val="24"/>
        </w:rPr>
        <w:t>d</w:t>
      </w:r>
      <w:r w:rsidRPr="009E742A">
        <w:rPr>
          <w:color w:val="000000"/>
          <w:szCs w:val="24"/>
        </w:rPr>
        <w:t>.</w:t>
      </w:r>
      <w:r w:rsidRPr="00E52DD1">
        <w:rPr>
          <w:color w:val="000000"/>
          <w:szCs w:val="24"/>
        </w:rPr>
        <w:t xml:space="preserve"> Nr</w:t>
      </w:r>
      <w:r w:rsidRPr="0004345C">
        <w:rPr>
          <w:color w:val="000000"/>
          <w:szCs w:val="24"/>
        </w:rPr>
        <w:t xml:space="preserve">. </w:t>
      </w:r>
      <w:r w:rsidR="006769F9">
        <w:rPr>
          <w:color w:val="000000"/>
          <w:szCs w:val="24"/>
        </w:rPr>
        <w:t>8-105</w:t>
      </w:r>
    </w:p>
    <w:p w14:paraId="142C5559" w14:textId="77777777" w:rsidR="00E738EF" w:rsidRPr="0004345C" w:rsidRDefault="00E738EF" w:rsidP="0076665B">
      <w:pPr>
        <w:tabs>
          <w:tab w:val="left" w:pos="0"/>
          <w:tab w:val="left" w:pos="1276"/>
        </w:tabs>
        <w:spacing w:after="0" w:line="240" w:lineRule="auto"/>
        <w:ind w:right="4"/>
        <w:jc w:val="center"/>
        <w:rPr>
          <w:color w:val="000000"/>
          <w:szCs w:val="24"/>
        </w:rPr>
      </w:pPr>
      <w:r w:rsidRPr="0004345C">
        <w:rPr>
          <w:color w:val="000000"/>
          <w:szCs w:val="24"/>
        </w:rPr>
        <w:t>Vilnius</w:t>
      </w:r>
    </w:p>
    <w:p w14:paraId="142C555A" w14:textId="77777777" w:rsidR="00E738EF" w:rsidRPr="0004345C" w:rsidRDefault="00E738EF" w:rsidP="0076665B">
      <w:pPr>
        <w:pStyle w:val="Heading6"/>
        <w:numPr>
          <w:ilvl w:val="0"/>
          <w:numId w:val="0"/>
        </w:numPr>
        <w:tabs>
          <w:tab w:val="left" w:pos="0"/>
          <w:tab w:val="left" w:pos="1276"/>
        </w:tabs>
        <w:ind w:right="4" w:firstLine="567"/>
        <w:jc w:val="center"/>
        <w:rPr>
          <w:color w:val="000000"/>
          <w:sz w:val="24"/>
          <w:szCs w:val="24"/>
        </w:rPr>
      </w:pPr>
    </w:p>
    <w:p w14:paraId="142C555B" w14:textId="77777777" w:rsidR="001E0818" w:rsidRPr="00493065" w:rsidRDefault="00500B4E" w:rsidP="006C2096">
      <w:pPr>
        <w:tabs>
          <w:tab w:val="left" w:pos="0"/>
          <w:tab w:val="left" w:pos="1276"/>
        </w:tabs>
        <w:spacing w:after="0" w:line="240" w:lineRule="auto"/>
        <w:ind w:right="4" w:firstLine="709"/>
        <w:jc w:val="both"/>
        <w:rPr>
          <w:color w:val="000000"/>
          <w:szCs w:val="24"/>
        </w:rPr>
      </w:pPr>
      <w:r w:rsidRPr="0004345C">
        <w:rPr>
          <w:szCs w:val="24"/>
        </w:rPr>
        <w:t xml:space="preserve">Lietuvos Respublikos ūkio ministerija, </w:t>
      </w:r>
      <w:r w:rsidR="00A429CE">
        <w:rPr>
          <w:szCs w:val="24"/>
        </w:rPr>
        <w:t>juridinio asmens</w:t>
      </w:r>
      <w:r w:rsidR="00A429CE" w:rsidRPr="0004345C">
        <w:rPr>
          <w:szCs w:val="24"/>
        </w:rPr>
        <w:t xml:space="preserve"> </w:t>
      </w:r>
      <w:r w:rsidRPr="0004345C">
        <w:rPr>
          <w:szCs w:val="24"/>
        </w:rPr>
        <w:t>kodas 188621919</w:t>
      </w:r>
      <w:r w:rsidR="00E738EF" w:rsidRPr="0004345C">
        <w:rPr>
          <w:szCs w:val="24"/>
        </w:rPr>
        <w:t xml:space="preserve">, </w:t>
      </w:r>
      <w:r w:rsidR="00F23219" w:rsidRPr="0004345C">
        <w:rPr>
          <w:szCs w:val="24"/>
        </w:rPr>
        <w:t xml:space="preserve">buveinės </w:t>
      </w:r>
      <w:r w:rsidR="00E738EF" w:rsidRPr="0004345C">
        <w:rPr>
          <w:szCs w:val="24"/>
        </w:rPr>
        <w:t xml:space="preserve">adresas </w:t>
      </w:r>
      <w:r w:rsidRPr="0004345C">
        <w:rPr>
          <w:szCs w:val="24"/>
        </w:rPr>
        <w:t xml:space="preserve">Gedimino pr. 38, </w:t>
      </w:r>
      <w:r w:rsidR="002A5858">
        <w:rPr>
          <w:szCs w:val="24"/>
        </w:rPr>
        <w:t>LT-</w:t>
      </w:r>
      <w:r w:rsidR="00E738EF" w:rsidRPr="0004345C">
        <w:rPr>
          <w:szCs w:val="24"/>
        </w:rPr>
        <w:t>0</w:t>
      </w:r>
      <w:r w:rsidRPr="0004345C">
        <w:rPr>
          <w:szCs w:val="24"/>
        </w:rPr>
        <w:t>1104</w:t>
      </w:r>
      <w:r w:rsidR="00E738EF" w:rsidRPr="0004345C">
        <w:rPr>
          <w:szCs w:val="24"/>
        </w:rPr>
        <w:t xml:space="preserve"> Vilnius, atstovaujama </w:t>
      </w:r>
      <w:r w:rsidR="000F4A1B">
        <w:rPr>
          <w:szCs w:val="24"/>
        </w:rPr>
        <w:t xml:space="preserve">Ūkio </w:t>
      </w:r>
      <w:r w:rsidR="00A556B2">
        <w:rPr>
          <w:szCs w:val="24"/>
        </w:rPr>
        <w:t>viceministro</w:t>
      </w:r>
      <w:r w:rsidR="006C2096">
        <w:rPr>
          <w:szCs w:val="24"/>
        </w:rPr>
        <w:t xml:space="preserve"> </w:t>
      </w:r>
      <w:r w:rsidR="00A556B2">
        <w:rPr>
          <w:szCs w:val="24"/>
        </w:rPr>
        <w:t xml:space="preserve">Mariaus </w:t>
      </w:r>
      <w:proofErr w:type="spellStart"/>
      <w:r w:rsidR="00A556B2">
        <w:rPr>
          <w:szCs w:val="24"/>
        </w:rPr>
        <w:t>Skarupsko</w:t>
      </w:r>
      <w:proofErr w:type="spellEnd"/>
      <w:r w:rsidR="006C2096">
        <w:rPr>
          <w:szCs w:val="24"/>
        </w:rPr>
        <w:t>,</w:t>
      </w:r>
      <w:r w:rsidR="00E738EF" w:rsidRPr="0004345C">
        <w:rPr>
          <w:szCs w:val="24"/>
        </w:rPr>
        <w:t xml:space="preserve"> veikianči</w:t>
      </w:r>
      <w:r w:rsidR="000F4A1B">
        <w:rPr>
          <w:szCs w:val="24"/>
        </w:rPr>
        <w:t>os</w:t>
      </w:r>
      <w:r w:rsidR="00E738EF" w:rsidRPr="0004345C">
        <w:rPr>
          <w:szCs w:val="24"/>
        </w:rPr>
        <w:t xml:space="preserve"> pagal </w:t>
      </w:r>
      <w:r w:rsidRPr="0004345C">
        <w:rPr>
          <w:szCs w:val="24"/>
        </w:rPr>
        <w:t>teisės aktais suteiktus įgaliojimus</w:t>
      </w:r>
      <w:r w:rsidR="0095465B">
        <w:rPr>
          <w:szCs w:val="24"/>
        </w:rPr>
        <w:t xml:space="preserve"> (toliau – Klientas)</w:t>
      </w:r>
      <w:r w:rsidR="00E738EF" w:rsidRPr="0004345C">
        <w:rPr>
          <w:color w:val="000000"/>
          <w:szCs w:val="24"/>
        </w:rPr>
        <w:t>,</w:t>
      </w:r>
      <w:r w:rsidR="003B316D">
        <w:rPr>
          <w:color w:val="000000"/>
          <w:szCs w:val="24"/>
        </w:rPr>
        <w:t xml:space="preserve"> </w:t>
      </w:r>
      <w:r w:rsidR="003E6A38" w:rsidRPr="009E742A">
        <w:rPr>
          <w:szCs w:val="24"/>
        </w:rPr>
        <w:t xml:space="preserve">ir </w:t>
      </w:r>
      <w:r w:rsidR="00B818E1">
        <w:rPr>
          <w:szCs w:val="24"/>
        </w:rPr>
        <w:t xml:space="preserve">UAB </w:t>
      </w:r>
      <w:r w:rsidR="00B818E1" w:rsidRPr="00B818E1">
        <w:rPr>
          <w:szCs w:val="24"/>
        </w:rPr>
        <w:t>„</w:t>
      </w:r>
      <w:r w:rsidR="001E28F7">
        <w:rPr>
          <w:szCs w:val="24"/>
        </w:rPr>
        <w:t>MIG marketingo idėjų generatorius</w:t>
      </w:r>
      <w:r w:rsidR="00B818E1" w:rsidRPr="00B818E1">
        <w:rPr>
          <w:szCs w:val="24"/>
        </w:rPr>
        <w:t>“</w:t>
      </w:r>
      <w:r w:rsidR="00050BD9" w:rsidRPr="00B818E1">
        <w:rPr>
          <w:szCs w:val="24"/>
        </w:rPr>
        <w:t>,</w:t>
      </w:r>
      <w:r w:rsidR="002045D3" w:rsidRPr="000567DA">
        <w:rPr>
          <w:szCs w:val="24"/>
        </w:rPr>
        <w:t xml:space="preserve"> </w:t>
      </w:r>
      <w:r w:rsidR="00A429CE" w:rsidRPr="000567DA">
        <w:rPr>
          <w:szCs w:val="24"/>
        </w:rPr>
        <w:t xml:space="preserve">juridinio asmens </w:t>
      </w:r>
      <w:r w:rsidR="002045D3" w:rsidRPr="000567DA">
        <w:rPr>
          <w:szCs w:val="24"/>
        </w:rPr>
        <w:t>kodas</w:t>
      </w:r>
      <w:r w:rsidR="001E28F7">
        <w:rPr>
          <w:szCs w:val="24"/>
        </w:rPr>
        <w:t xml:space="preserve"> 302602859</w:t>
      </w:r>
      <w:r w:rsidR="003E4159" w:rsidRPr="000567DA">
        <w:rPr>
          <w:szCs w:val="24"/>
        </w:rPr>
        <w:t xml:space="preserve">, </w:t>
      </w:r>
      <w:r w:rsidR="00050BD9" w:rsidRPr="000567DA">
        <w:rPr>
          <w:szCs w:val="24"/>
        </w:rPr>
        <w:t>buveinės adresas</w:t>
      </w:r>
      <w:r w:rsidR="001E28F7">
        <w:rPr>
          <w:color w:val="000000"/>
          <w:szCs w:val="24"/>
        </w:rPr>
        <w:t xml:space="preserve"> Algirdo g. 25, Vilnius</w:t>
      </w:r>
      <w:r w:rsidR="003E4159" w:rsidRPr="000567DA">
        <w:rPr>
          <w:color w:val="000000"/>
          <w:szCs w:val="24"/>
        </w:rPr>
        <w:t>,</w:t>
      </w:r>
      <w:r w:rsidR="003E4159" w:rsidRPr="000567DA">
        <w:rPr>
          <w:szCs w:val="24"/>
        </w:rPr>
        <w:t xml:space="preserve"> </w:t>
      </w:r>
      <w:r w:rsidR="003E6A38" w:rsidRPr="000567DA">
        <w:rPr>
          <w:szCs w:val="24"/>
        </w:rPr>
        <w:t xml:space="preserve">atstovaujama </w:t>
      </w:r>
      <w:r w:rsidR="001E28F7">
        <w:rPr>
          <w:szCs w:val="24"/>
        </w:rPr>
        <w:t xml:space="preserve">direktorės Žydrūnės </w:t>
      </w:r>
      <w:proofErr w:type="spellStart"/>
      <w:r w:rsidR="001E28F7">
        <w:rPr>
          <w:szCs w:val="24"/>
        </w:rPr>
        <w:t>Nutautienės</w:t>
      </w:r>
      <w:proofErr w:type="spellEnd"/>
      <w:r w:rsidR="003E4159" w:rsidRPr="000567DA">
        <w:rPr>
          <w:color w:val="000000"/>
          <w:szCs w:val="24"/>
        </w:rPr>
        <w:t xml:space="preserve">, </w:t>
      </w:r>
      <w:r w:rsidR="00E738EF" w:rsidRPr="000567DA">
        <w:rPr>
          <w:color w:val="000000"/>
          <w:szCs w:val="24"/>
        </w:rPr>
        <w:t>veikiančio</w:t>
      </w:r>
      <w:r w:rsidR="00BD1F33">
        <w:rPr>
          <w:color w:val="000000"/>
          <w:szCs w:val="24"/>
        </w:rPr>
        <w:t>s</w:t>
      </w:r>
      <w:r w:rsidR="00E738EF" w:rsidRPr="000567DA">
        <w:rPr>
          <w:color w:val="000000"/>
          <w:szCs w:val="24"/>
        </w:rPr>
        <w:t xml:space="preserve"> pagal</w:t>
      </w:r>
      <w:r w:rsidR="00442B53" w:rsidRPr="000567DA">
        <w:rPr>
          <w:color w:val="000000"/>
          <w:szCs w:val="24"/>
        </w:rPr>
        <w:t xml:space="preserve"> </w:t>
      </w:r>
      <w:r w:rsidR="00743800">
        <w:rPr>
          <w:color w:val="000000"/>
          <w:szCs w:val="24"/>
        </w:rPr>
        <w:t>bendrovės įstatus</w:t>
      </w:r>
      <w:r w:rsidR="0095465B" w:rsidRPr="000567DA">
        <w:rPr>
          <w:color w:val="000000"/>
          <w:szCs w:val="24"/>
        </w:rPr>
        <w:t xml:space="preserve"> (toliau – Paslaugų teikėjas)</w:t>
      </w:r>
      <w:r w:rsidR="00744ABD">
        <w:rPr>
          <w:color w:val="000000"/>
          <w:szCs w:val="24"/>
        </w:rPr>
        <w:t>,</w:t>
      </w:r>
      <w:r w:rsidR="00B0169D">
        <w:rPr>
          <w:color w:val="000000"/>
          <w:szCs w:val="24"/>
        </w:rPr>
        <w:t xml:space="preserve"> </w:t>
      </w:r>
      <w:r w:rsidR="004762DA" w:rsidRPr="0004345C">
        <w:rPr>
          <w:color w:val="000000"/>
          <w:szCs w:val="24"/>
        </w:rPr>
        <w:t>toliau</w:t>
      </w:r>
      <w:r w:rsidR="004762DA">
        <w:rPr>
          <w:color w:val="000000"/>
          <w:szCs w:val="24"/>
        </w:rPr>
        <w:t xml:space="preserve"> </w:t>
      </w:r>
      <w:r w:rsidR="004762DA" w:rsidRPr="0004345C">
        <w:rPr>
          <w:color w:val="000000"/>
          <w:szCs w:val="24"/>
        </w:rPr>
        <w:t>kartu vadinam</w:t>
      </w:r>
      <w:r w:rsidR="004762DA">
        <w:rPr>
          <w:color w:val="000000"/>
          <w:szCs w:val="24"/>
        </w:rPr>
        <w:t>os</w:t>
      </w:r>
      <w:r w:rsidR="004762DA" w:rsidRPr="0004345C">
        <w:rPr>
          <w:color w:val="000000"/>
          <w:szCs w:val="24"/>
        </w:rPr>
        <w:t xml:space="preserve"> </w:t>
      </w:r>
      <w:r w:rsidR="009C3672">
        <w:rPr>
          <w:color w:val="000000"/>
          <w:szCs w:val="24"/>
        </w:rPr>
        <w:t>„</w:t>
      </w:r>
      <w:r w:rsidR="004762DA" w:rsidRPr="0004345C">
        <w:rPr>
          <w:color w:val="000000"/>
          <w:szCs w:val="24"/>
        </w:rPr>
        <w:t>Šalimis</w:t>
      </w:r>
      <w:r w:rsidR="009C3672">
        <w:rPr>
          <w:color w:val="000000"/>
          <w:szCs w:val="24"/>
        </w:rPr>
        <w:t>“</w:t>
      </w:r>
      <w:r w:rsidR="004762DA" w:rsidRPr="0004345C">
        <w:rPr>
          <w:color w:val="000000"/>
          <w:szCs w:val="24"/>
        </w:rPr>
        <w:t>,</w:t>
      </w:r>
      <w:r w:rsidR="004762DA">
        <w:rPr>
          <w:color w:val="000000"/>
          <w:szCs w:val="24"/>
        </w:rPr>
        <w:t xml:space="preserve"> o kiekviena iš jų atskirai </w:t>
      </w:r>
      <w:r w:rsidR="005A7CFF" w:rsidRPr="0004345C">
        <w:rPr>
          <w:color w:val="000000"/>
          <w:szCs w:val="24"/>
        </w:rPr>
        <w:t>–</w:t>
      </w:r>
      <w:r w:rsidR="00BD1F33">
        <w:rPr>
          <w:color w:val="000000"/>
          <w:szCs w:val="24"/>
        </w:rPr>
        <w:t xml:space="preserve"> </w:t>
      </w:r>
      <w:r w:rsidR="009C3672">
        <w:rPr>
          <w:color w:val="000000"/>
          <w:szCs w:val="24"/>
        </w:rPr>
        <w:t>„</w:t>
      </w:r>
      <w:r w:rsidR="004762DA">
        <w:rPr>
          <w:color w:val="000000"/>
          <w:szCs w:val="24"/>
        </w:rPr>
        <w:t>Šalimi</w:t>
      </w:r>
      <w:r w:rsidR="009C3672">
        <w:rPr>
          <w:color w:val="000000"/>
          <w:szCs w:val="24"/>
        </w:rPr>
        <w:t>“</w:t>
      </w:r>
      <w:r w:rsidR="004762DA">
        <w:rPr>
          <w:color w:val="000000"/>
          <w:szCs w:val="24"/>
        </w:rPr>
        <w:t xml:space="preserve">, </w:t>
      </w:r>
      <w:r w:rsidR="00744ABD">
        <w:rPr>
          <w:color w:val="000000"/>
          <w:szCs w:val="24"/>
        </w:rPr>
        <w:t xml:space="preserve">vadovaudamosi </w:t>
      </w:r>
      <w:r w:rsidR="009C3672">
        <w:rPr>
          <w:szCs w:val="24"/>
        </w:rPr>
        <w:t>Ū</w:t>
      </w:r>
      <w:r w:rsidR="004762DA" w:rsidRPr="0004345C">
        <w:rPr>
          <w:szCs w:val="24"/>
        </w:rPr>
        <w:t>kio ministerijos</w:t>
      </w:r>
      <w:r w:rsidR="004762DA">
        <w:rPr>
          <w:szCs w:val="24"/>
        </w:rPr>
        <w:t xml:space="preserve"> </w:t>
      </w:r>
      <w:r w:rsidR="009C3672">
        <w:rPr>
          <w:szCs w:val="24"/>
        </w:rPr>
        <w:t>B</w:t>
      </w:r>
      <w:r w:rsidR="004762DA">
        <w:rPr>
          <w:szCs w:val="24"/>
        </w:rPr>
        <w:t xml:space="preserve">endrosios viešųjų pirkimų komisijos </w:t>
      </w:r>
      <w:r w:rsidR="006030E8">
        <w:rPr>
          <w:szCs w:val="24"/>
        </w:rPr>
        <w:t>201</w:t>
      </w:r>
      <w:r w:rsidR="00AC1E29">
        <w:rPr>
          <w:szCs w:val="24"/>
        </w:rPr>
        <w:t>5</w:t>
      </w:r>
      <w:r w:rsidR="006030E8">
        <w:rPr>
          <w:szCs w:val="24"/>
        </w:rPr>
        <w:t xml:space="preserve"> </w:t>
      </w:r>
      <w:r w:rsidR="004762DA">
        <w:rPr>
          <w:szCs w:val="24"/>
        </w:rPr>
        <w:t>m</w:t>
      </w:r>
      <w:r w:rsidR="00153ED3">
        <w:rPr>
          <w:szCs w:val="24"/>
        </w:rPr>
        <w:t xml:space="preserve">. </w:t>
      </w:r>
      <w:r w:rsidR="00CF49F4">
        <w:rPr>
          <w:szCs w:val="24"/>
        </w:rPr>
        <w:t xml:space="preserve">rugpjūčio </w:t>
      </w:r>
      <w:r w:rsidR="00B818E1">
        <w:rPr>
          <w:szCs w:val="24"/>
        </w:rPr>
        <w:t xml:space="preserve">17 </w:t>
      </w:r>
      <w:r w:rsidR="00CF49F4">
        <w:rPr>
          <w:szCs w:val="24"/>
        </w:rPr>
        <w:t xml:space="preserve">d. </w:t>
      </w:r>
      <w:r w:rsidR="004762DA">
        <w:rPr>
          <w:szCs w:val="24"/>
        </w:rPr>
        <w:t xml:space="preserve"> protokolu Nr.</w:t>
      </w:r>
      <w:r w:rsidR="00B47A97">
        <w:rPr>
          <w:szCs w:val="24"/>
        </w:rPr>
        <w:t xml:space="preserve"> </w:t>
      </w:r>
      <w:r w:rsidR="00B818E1">
        <w:rPr>
          <w:szCs w:val="24"/>
        </w:rPr>
        <w:t>(31.3-12)-188</w:t>
      </w:r>
      <w:r w:rsidR="00CF49F4">
        <w:rPr>
          <w:szCs w:val="24"/>
        </w:rPr>
        <w:t xml:space="preserve">, </w:t>
      </w:r>
      <w:r w:rsidR="006243FC">
        <w:rPr>
          <w:szCs w:val="24"/>
        </w:rPr>
        <w:t>sudarė šią Profesinės verslo atstovų šventės</w:t>
      </w:r>
      <w:r w:rsidR="007958C0">
        <w:rPr>
          <w:szCs w:val="24"/>
        </w:rPr>
        <w:t xml:space="preserve"> </w:t>
      </w:r>
      <w:r w:rsidR="005A7CFF" w:rsidRPr="0004345C">
        <w:rPr>
          <w:color w:val="000000"/>
          <w:szCs w:val="24"/>
        </w:rPr>
        <w:t>–</w:t>
      </w:r>
      <w:r w:rsidR="007958C0">
        <w:rPr>
          <w:szCs w:val="24"/>
        </w:rPr>
        <w:t xml:space="preserve"> renginio</w:t>
      </w:r>
      <w:r w:rsidR="006243FC">
        <w:rPr>
          <w:szCs w:val="24"/>
        </w:rPr>
        <w:t xml:space="preserve"> „Verslo diena“ organizavimo </w:t>
      </w:r>
      <w:r w:rsidR="004762DA" w:rsidRPr="0004345C">
        <w:rPr>
          <w:color w:val="000000"/>
          <w:szCs w:val="24"/>
        </w:rPr>
        <w:t xml:space="preserve">paslaugų viešojo pirkimo – pardavimo sutartį (toliau – Sutartis): </w:t>
      </w:r>
    </w:p>
    <w:p w14:paraId="142C555C" w14:textId="77777777" w:rsidR="00E738EF" w:rsidRPr="0004345C" w:rsidRDefault="00E738EF" w:rsidP="0076665B">
      <w:pPr>
        <w:tabs>
          <w:tab w:val="left" w:pos="0"/>
          <w:tab w:val="left" w:pos="1276"/>
          <w:tab w:val="left" w:pos="10065"/>
        </w:tabs>
        <w:spacing w:after="0" w:line="240" w:lineRule="auto"/>
        <w:ind w:right="4" w:firstLine="709"/>
        <w:jc w:val="center"/>
        <w:rPr>
          <w:szCs w:val="24"/>
        </w:rPr>
      </w:pPr>
    </w:p>
    <w:p w14:paraId="142C555D" w14:textId="77777777" w:rsidR="00E738EF" w:rsidRPr="0004345C" w:rsidRDefault="00E738EF" w:rsidP="0076665B">
      <w:pPr>
        <w:numPr>
          <w:ilvl w:val="0"/>
          <w:numId w:val="3"/>
        </w:numPr>
        <w:tabs>
          <w:tab w:val="left" w:pos="0"/>
          <w:tab w:val="left" w:pos="709"/>
        </w:tabs>
        <w:spacing w:after="0" w:line="240" w:lineRule="auto"/>
        <w:ind w:left="0" w:right="4" w:firstLine="426"/>
        <w:jc w:val="center"/>
        <w:rPr>
          <w:b/>
          <w:szCs w:val="24"/>
        </w:rPr>
      </w:pPr>
      <w:r w:rsidRPr="0004345C">
        <w:rPr>
          <w:b/>
          <w:szCs w:val="24"/>
        </w:rPr>
        <w:t xml:space="preserve">SUTARTIES </w:t>
      </w:r>
      <w:r w:rsidR="001B60BE">
        <w:rPr>
          <w:b/>
          <w:szCs w:val="24"/>
        </w:rPr>
        <w:t>DALYKAS</w:t>
      </w:r>
    </w:p>
    <w:p w14:paraId="142C555E" w14:textId="77777777" w:rsidR="00E738EF" w:rsidRPr="0004345C" w:rsidRDefault="00E738EF" w:rsidP="0076665B">
      <w:pPr>
        <w:tabs>
          <w:tab w:val="left" w:pos="0"/>
          <w:tab w:val="left" w:pos="1276"/>
        </w:tabs>
        <w:spacing w:after="0" w:line="240" w:lineRule="auto"/>
        <w:ind w:left="1298" w:right="4" w:firstLine="709"/>
        <w:rPr>
          <w:b/>
          <w:szCs w:val="24"/>
        </w:rPr>
      </w:pPr>
    </w:p>
    <w:p w14:paraId="142C555F" w14:textId="77777777" w:rsidR="00DF3D47" w:rsidRPr="00DF3D47" w:rsidRDefault="00E738EF" w:rsidP="00DF3D47">
      <w:pPr>
        <w:spacing w:line="240" w:lineRule="auto"/>
        <w:ind w:firstLine="697"/>
        <w:jc w:val="both"/>
        <w:rPr>
          <w:rFonts w:eastAsia="Times New Roman"/>
          <w:bCs/>
          <w:szCs w:val="24"/>
          <w:lang w:eastAsia="lt-LT"/>
        </w:rPr>
      </w:pPr>
      <w:r w:rsidRPr="0004345C">
        <w:rPr>
          <w:szCs w:val="24"/>
        </w:rPr>
        <w:t xml:space="preserve">1.1. </w:t>
      </w:r>
      <w:r w:rsidR="00DF3D47" w:rsidRPr="00DF3D47">
        <w:rPr>
          <w:rFonts w:eastAsia="Times New Roman"/>
          <w:bCs/>
          <w:szCs w:val="24"/>
          <w:lang w:eastAsia="lt-LT"/>
        </w:rPr>
        <w:t xml:space="preserve">Sutarties dalykas – </w:t>
      </w:r>
      <w:r w:rsidR="00DF3D47">
        <w:rPr>
          <w:szCs w:val="24"/>
        </w:rPr>
        <w:t xml:space="preserve">Profesinės verslo atstovų šventės </w:t>
      </w:r>
      <w:r w:rsidR="005A7CFF" w:rsidRPr="0004345C">
        <w:rPr>
          <w:color w:val="000000"/>
          <w:szCs w:val="24"/>
        </w:rPr>
        <w:t>–</w:t>
      </w:r>
      <w:r w:rsidR="00DF3D47">
        <w:rPr>
          <w:szCs w:val="24"/>
        </w:rPr>
        <w:t xml:space="preserve"> renginio „Verslo diena“ organizavimo </w:t>
      </w:r>
      <w:r w:rsidR="00DF3D47" w:rsidRPr="0004345C">
        <w:rPr>
          <w:color w:val="000000"/>
          <w:szCs w:val="24"/>
        </w:rPr>
        <w:t>paslaug</w:t>
      </w:r>
      <w:r w:rsidR="00DF3D47">
        <w:rPr>
          <w:color w:val="000000"/>
          <w:szCs w:val="24"/>
        </w:rPr>
        <w:t>os</w:t>
      </w:r>
      <w:r w:rsidR="00DF3D47" w:rsidRPr="0004345C">
        <w:rPr>
          <w:color w:val="000000"/>
          <w:szCs w:val="24"/>
        </w:rPr>
        <w:t xml:space="preserve"> </w:t>
      </w:r>
      <w:r w:rsidR="00DF3D47" w:rsidRPr="00DF3D47">
        <w:rPr>
          <w:rFonts w:eastAsia="Times New Roman"/>
          <w:bCs/>
          <w:szCs w:val="24"/>
          <w:lang w:eastAsia="lt-LT"/>
        </w:rPr>
        <w:t xml:space="preserve">(toliau – </w:t>
      </w:r>
      <w:r w:rsidR="00DF3D47" w:rsidRPr="004934D1">
        <w:rPr>
          <w:rFonts w:eastAsia="Times New Roman"/>
          <w:bCs/>
          <w:szCs w:val="24"/>
          <w:lang w:eastAsia="lt-LT"/>
        </w:rPr>
        <w:t>Paslaugos</w:t>
      </w:r>
      <w:r w:rsidR="00DF3D47" w:rsidRPr="00DF3D47">
        <w:rPr>
          <w:rFonts w:eastAsia="Times New Roman"/>
          <w:bCs/>
          <w:szCs w:val="24"/>
          <w:lang w:eastAsia="lt-LT"/>
        </w:rPr>
        <w:t xml:space="preserve">). </w:t>
      </w:r>
      <w:r w:rsidR="0001475B" w:rsidRPr="0001475B">
        <w:rPr>
          <w:rFonts w:eastAsia="Times New Roman"/>
          <w:szCs w:val="24"/>
        </w:rPr>
        <w:t xml:space="preserve">Detalus Paslaugų aprašymas ir kitos Paslaugų teikimo sąlygos pateikiamos </w:t>
      </w:r>
      <w:r w:rsidR="00DF3D47" w:rsidRPr="00DF3D47">
        <w:rPr>
          <w:rFonts w:eastAsia="Times New Roman"/>
          <w:bCs/>
          <w:szCs w:val="24"/>
          <w:lang w:eastAsia="lt-LT"/>
        </w:rPr>
        <w:t xml:space="preserve">Sutarties </w:t>
      </w:r>
      <w:r w:rsidR="00CF3B7A">
        <w:rPr>
          <w:rFonts w:eastAsia="Times New Roman"/>
          <w:bCs/>
          <w:szCs w:val="24"/>
          <w:lang w:eastAsia="lt-LT"/>
        </w:rPr>
        <w:t>1 priede „Profesinės verslo atstovų šventės – renginio „Verslo diena“ organizavimo paslaugų t</w:t>
      </w:r>
      <w:r w:rsidR="00DF3D47" w:rsidRPr="00DF3D47">
        <w:rPr>
          <w:rFonts w:eastAsia="Times New Roman"/>
          <w:bCs/>
          <w:szCs w:val="24"/>
          <w:lang w:eastAsia="lt-LT"/>
        </w:rPr>
        <w:t>echninė specifikacija“ (toliau – Techninė specifikacija).</w:t>
      </w:r>
    </w:p>
    <w:p w14:paraId="142C5560" w14:textId="77777777" w:rsidR="00493065" w:rsidRPr="006243FC" w:rsidRDefault="00493065" w:rsidP="0076665B">
      <w:pPr>
        <w:pStyle w:val="BodyTextIndent3"/>
        <w:tabs>
          <w:tab w:val="left" w:pos="0"/>
          <w:tab w:val="left" w:pos="1276"/>
        </w:tabs>
        <w:spacing w:after="0" w:line="240" w:lineRule="auto"/>
        <w:ind w:left="0" w:right="4" w:firstLine="709"/>
        <w:jc w:val="both"/>
        <w:rPr>
          <w:sz w:val="24"/>
          <w:szCs w:val="24"/>
        </w:rPr>
      </w:pPr>
    </w:p>
    <w:p w14:paraId="142C5561" w14:textId="77777777" w:rsidR="00E738EF" w:rsidRPr="006243FC" w:rsidRDefault="00E738EF" w:rsidP="0076665B">
      <w:pPr>
        <w:shd w:val="clear" w:color="auto" w:fill="FFFFFF"/>
        <w:tabs>
          <w:tab w:val="left" w:pos="0"/>
          <w:tab w:val="left" w:pos="1276"/>
        </w:tabs>
        <w:spacing w:after="0" w:line="240" w:lineRule="auto"/>
        <w:ind w:right="4"/>
        <w:jc w:val="center"/>
        <w:rPr>
          <w:b/>
          <w:color w:val="000000"/>
          <w:szCs w:val="24"/>
        </w:rPr>
      </w:pPr>
      <w:r w:rsidRPr="006243FC">
        <w:rPr>
          <w:b/>
          <w:color w:val="000000"/>
          <w:szCs w:val="24"/>
        </w:rPr>
        <w:t>2. ŠALIŲ ĮSIPAREIGOJIMAI</w:t>
      </w:r>
      <w:r w:rsidR="000600CF">
        <w:rPr>
          <w:b/>
          <w:color w:val="000000"/>
          <w:szCs w:val="24"/>
        </w:rPr>
        <w:t xml:space="preserve"> IR TEISĖS</w:t>
      </w:r>
    </w:p>
    <w:p w14:paraId="142C5562" w14:textId="77777777" w:rsidR="00E738EF" w:rsidRPr="0004345C" w:rsidRDefault="00E738EF" w:rsidP="0076665B">
      <w:pPr>
        <w:shd w:val="clear" w:color="auto" w:fill="FFFFFF"/>
        <w:tabs>
          <w:tab w:val="left" w:pos="0"/>
          <w:tab w:val="left" w:pos="1276"/>
        </w:tabs>
        <w:spacing w:after="0" w:line="240" w:lineRule="auto"/>
        <w:ind w:left="710" w:right="4" w:firstLine="567"/>
        <w:jc w:val="center"/>
        <w:rPr>
          <w:b/>
          <w:color w:val="000000"/>
          <w:szCs w:val="24"/>
        </w:rPr>
      </w:pPr>
    </w:p>
    <w:p w14:paraId="142C5563" w14:textId="77777777" w:rsidR="00E738EF" w:rsidRDefault="00E738EF" w:rsidP="00743800">
      <w:pPr>
        <w:shd w:val="clear" w:color="auto" w:fill="FFFFFF"/>
        <w:tabs>
          <w:tab w:val="left" w:pos="0"/>
          <w:tab w:val="left" w:pos="1276"/>
        </w:tabs>
        <w:spacing w:after="0" w:line="240" w:lineRule="auto"/>
        <w:ind w:right="4" w:firstLine="709"/>
        <w:jc w:val="both"/>
        <w:rPr>
          <w:color w:val="000000"/>
          <w:szCs w:val="24"/>
        </w:rPr>
      </w:pPr>
      <w:r w:rsidRPr="0004345C">
        <w:rPr>
          <w:color w:val="000000"/>
          <w:szCs w:val="24"/>
        </w:rPr>
        <w:t>2.1. Paslaugų teikėjas</w:t>
      </w:r>
      <w:r w:rsidR="008854C4">
        <w:rPr>
          <w:color w:val="000000"/>
          <w:szCs w:val="24"/>
        </w:rPr>
        <w:t xml:space="preserve">, veikdamas </w:t>
      </w:r>
      <w:r w:rsidR="003E4159">
        <w:rPr>
          <w:color w:val="000000"/>
          <w:szCs w:val="24"/>
        </w:rPr>
        <w:t>201</w:t>
      </w:r>
      <w:r w:rsidR="007728F9">
        <w:rPr>
          <w:color w:val="000000"/>
          <w:szCs w:val="24"/>
        </w:rPr>
        <w:t>5</w:t>
      </w:r>
      <w:r w:rsidR="003E4159">
        <w:rPr>
          <w:color w:val="000000"/>
          <w:szCs w:val="24"/>
        </w:rPr>
        <w:t xml:space="preserve"> m.</w:t>
      </w:r>
      <w:r w:rsidR="001E28F7">
        <w:rPr>
          <w:color w:val="000000"/>
          <w:szCs w:val="24"/>
        </w:rPr>
        <w:t xml:space="preserve"> birželio 8</w:t>
      </w:r>
      <w:r w:rsidR="003E4159">
        <w:rPr>
          <w:color w:val="000000"/>
          <w:szCs w:val="24"/>
        </w:rPr>
        <w:t xml:space="preserve"> d.  </w:t>
      </w:r>
      <w:r w:rsidR="008854C4">
        <w:rPr>
          <w:color w:val="000000"/>
          <w:szCs w:val="24"/>
        </w:rPr>
        <w:t xml:space="preserve">jungtinės veiklos sutarties su </w:t>
      </w:r>
      <w:r w:rsidR="003E4159">
        <w:rPr>
          <w:color w:val="000000"/>
          <w:szCs w:val="24"/>
        </w:rPr>
        <w:t>UAB „</w:t>
      </w:r>
      <w:r w:rsidR="00B818E1" w:rsidRPr="00B818E1">
        <w:rPr>
          <w:szCs w:val="24"/>
        </w:rPr>
        <w:t>VIP Viešosios informacijos partneriai“</w:t>
      </w:r>
      <w:r w:rsidR="003E4159">
        <w:rPr>
          <w:color w:val="000000"/>
          <w:szCs w:val="24"/>
        </w:rPr>
        <w:t xml:space="preserve">  Nr. </w:t>
      </w:r>
      <w:r w:rsidR="001E28F7">
        <w:rPr>
          <w:color w:val="000000"/>
          <w:szCs w:val="24"/>
        </w:rPr>
        <w:t xml:space="preserve">20150608-1 </w:t>
      </w:r>
      <w:r w:rsidR="008854C4">
        <w:rPr>
          <w:color w:val="000000"/>
          <w:szCs w:val="24"/>
        </w:rPr>
        <w:t>pagrindu,</w:t>
      </w:r>
      <w:r w:rsidRPr="0004345C">
        <w:rPr>
          <w:color w:val="000000"/>
          <w:szCs w:val="24"/>
        </w:rPr>
        <w:t xml:space="preserve"> įsipareigoja:</w:t>
      </w:r>
    </w:p>
    <w:p w14:paraId="142C5564" w14:textId="77777777" w:rsidR="005C1341" w:rsidRPr="0000421B" w:rsidRDefault="005C1341" w:rsidP="0076665B">
      <w:pPr>
        <w:tabs>
          <w:tab w:val="left" w:pos="1276"/>
        </w:tabs>
        <w:spacing w:after="0" w:line="240" w:lineRule="auto"/>
        <w:ind w:right="4" w:firstLine="709"/>
        <w:jc w:val="both"/>
      </w:pPr>
      <w:r>
        <w:rPr>
          <w:spacing w:val="-4"/>
        </w:rPr>
        <w:t>2.1.1.</w:t>
      </w:r>
      <w:r w:rsidR="00A76D96" w:rsidRPr="0000421B">
        <w:t xml:space="preserve"> </w:t>
      </w:r>
      <w:r w:rsidR="007728F9" w:rsidRPr="007728F9">
        <w:t xml:space="preserve">ne vėliau kaip per 5 darbo dienas nuo </w:t>
      </w:r>
      <w:r w:rsidR="00376E1E">
        <w:t>S</w:t>
      </w:r>
      <w:r w:rsidR="007728F9" w:rsidRPr="007728F9">
        <w:t xml:space="preserve">utarties pasirašymo dienos </w:t>
      </w:r>
      <w:r w:rsidR="006253B7">
        <w:t>Klientui</w:t>
      </w:r>
      <w:r w:rsidR="007728F9" w:rsidRPr="007728F9">
        <w:t xml:space="preserve"> pateikti </w:t>
      </w:r>
      <w:r w:rsidR="006253B7">
        <w:t>S</w:t>
      </w:r>
      <w:r w:rsidR="007728F9" w:rsidRPr="007728F9">
        <w:t xml:space="preserve">utarties įvykdymo užtikrinimą – banko ar kredito unijos besąlyginę garantiją, kurios vertė turi būti ne mažesnė kaip 5 proc. </w:t>
      </w:r>
      <w:r w:rsidR="006253B7">
        <w:t>S</w:t>
      </w:r>
      <w:r w:rsidR="007728F9" w:rsidRPr="007728F9">
        <w:t xml:space="preserve">utarties kainos. </w:t>
      </w:r>
      <w:r w:rsidR="006253B7">
        <w:t>S</w:t>
      </w:r>
      <w:r w:rsidR="007728F9" w:rsidRPr="007728F9">
        <w:t xml:space="preserve">utarties įvykdymo užtikrinimas turi galioti ne trumpiau kaip iki 2015 m. gruodžio 31 d. Jei </w:t>
      </w:r>
      <w:r w:rsidR="006253B7">
        <w:t xml:space="preserve">Paslaugų </w:t>
      </w:r>
      <w:r w:rsidR="007728F9" w:rsidRPr="007728F9">
        <w:t>te</w:t>
      </w:r>
      <w:r w:rsidR="006253B7">
        <w:t>i</w:t>
      </w:r>
      <w:r w:rsidR="007728F9" w:rsidRPr="007728F9">
        <w:t xml:space="preserve">kėjas nepateikia </w:t>
      </w:r>
      <w:r w:rsidR="006253B7">
        <w:t>S</w:t>
      </w:r>
      <w:r w:rsidR="007728F9" w:rsidRPr="007728F9">
        <w:t xml:space="preserve">utarties įvykdymo užtikrinimo šiame </w:t>
      </w:r>
      <w:r w:rsidR="006253B7">
        <w:t>Sutarties</w:t>
      </w:r>
      <w:r w:rsidR="007728F9" w:rsidRPr="007728F9">
        <w:t xml:space="preserve"> </w:t>
      </w:r>
      <w:r w:rsidR="006253B7">
        <w:t>papunktyje</w:t>
      </w:r>
      <w:r w:rsidR="006253B7" w:rsidRPr="007728F9">
        <w:t xml:space="preserve"> </w:t>
      </w:r>
      <w:r w:rsidR="007728F9" w:rsidRPr="007728F9">
        <w:t xml:space="preserve">nustatyta tvarka, laikoma, kad </w:t>
      </w:r>
      <w:r w:rsidR="006253B7">
        <w:t xml:space="preserve">Paslaugų </w:t>
      </w:r>
      <w:r w:rsidR="007728F9" w:rsidRPr="007728F9">
        <w:t>te</w:t>
      </w:r>
      <w:r w:rsidR="006253B7">
        <w:t>i</w:t>
      </w:r>
      <w:r w:rsidR="007728F9" w:rsidRPr="007728F9">
        <w:t xml:space="preserve">kėjas atsisakė sudaryti </w:t>
      </w:r>
      <w:r w:rsidR="006253B7">
        <w:t>S</w:t>
      </w:r>
      <w:r w:rsidR="007728F9" w:rsidRPr="007728F9">
        <w:t>utartį</w:t>
      </w:r>
      <w:r w:rsidR="00B47A97">
        <w:t>;</w:t>
      </w:r>
      <w:r w:rsidRPr="0000421B">
        <w:t xml:space="preserve"> </w:t>
      </w:r>
    </w:p>
    <w:p w14:paraId="142C5565" w14:textId="77777777" w:rsidR="00C6310F" w:rsidRPr="00920FC0" w:rsidRDefault="00C6310F" w:rsidP="0076665B">
      <w:pPr>
        <w:spacing w:after="0" w:line="240" w:lineRule="auto"/>
        <w:ind w:right="4" w:firstLine="709"/>
        <w:jc w:val="both"/>
        <w:rPr>
          <w:szCs w:val="24"/>
        </w:rPr>
      </w:pPr>
      <w:r w:rsidRPr="00920FC0">
        <w:rPr>
          <w:szCs w:val="24"/>
        </w:rPr>
        <w:t>2.1</w:t>
      </w:r>
      <w:r w:rsidR="008E6B78" w:rsidRPr="00920FC0">
        <w:rPr>
          <w:szCs w:val="24"/>
        </w:rPr>
        <w:t>.</w:t>
      </w:r>
      <w:r w:rsidR="00A76D96" w:rsidRPr="00920FC0">
        <w:rPr>
          <w:szCs w:val="24"/>
        </w:rPr>
        <w:t>2</w:t>
      </w:r>
      <w:r w:rsidR="008E6B78" w:rsidRPr="00920FC0">
        <w:rPr>
          <w:szCs w:val="24"/>
        </w:rPr>
        <w:t xml:space="preserve">. </w:t>
      </w:r>
      <w:r w:rsidR="002534CA" w:rsidRPr="00920FC0">
        <w:rPr>
          <w:szCs w:val="24"/>
        </w:rPr>
        <w:t xml:space="preserve">Paslaugas pradėti teikti ne vėliau kaip per 5 (penkias) darbo dienas nuo Sutarties įsigaliojimo pagal Paslaugos teikėjo pateiktą ir su Klientu elektroniniu paštu suderintą grafiką (toliau – suderintas grafikas). </w:t>
      </w:r>
      <w:r w:rsidR="00D610DC" w:rsidRPr="00920FC0">
        <w:rPr>
          <w:szCs w:val="24"/>
        </w:rPr>
        <w:t xml:space="preserve">Suderintas grafikas </w:t>
      </w:r>
      <w:r w:rsidR="00BB2CAC" w:rsidRPr="00920FC0">
        <w:rPr>
          <w:szCs w:val="24"/>
        </w:rPr>
        <w:t xml:space="preserve">pagal poreikį </w:t>
      </w:r>
      <w:r w:rsidR="008150E0" w:rsidRPr="00920FC0">
        <w:rPr>
          <w:szCs w:val="24"/>
        </w:rPr>
        <w:t xml:space="preserve">Šalims </w:t>
      </w:r>
      <w:r w:rsidR="00BB2CAC" w:rsidRPr="00920FC0">
        <w:rPr>
          <w:szCs w:val="24"/>
        </w:rPr>
        <w:t xml:space="preserve">suderinus elektroniniu paštu </w:t>
      </w:r>
      <w:r w:rsidR="00D610DC" w:rsidRPr="00920FC0">
        <w:rPr>
          <w:szCs w:val="24"/>
        </w:rPr>
        <w:t>gali būti koreguojamas</w:t>
      </w:r>
      <w:r w:rsidR="00097C4B" w:rsidRPr="00920FC0">
        <w:rPr>
          <w:szCs w:val="24"/>
        </w:rPr>
        <w:t>;</w:t>
      </w:r>
    </w:p>
    <w:p w14:paraId="142C5566" w14:textId="77777777" w:rsidR="00783FB5" w:rsidRPr="003E71C2" w:rsidRDefault="00783FB5" w:rsidP="00743800">
      <w:pPr>
        <w:spacing w:after="0" w:line="240" w:lineRule="auto"/>
        <w:ind w:firstLine="697"/>
        <w:jc w:val="both"/>
        <w:rPr>
          <w:szCs w:val="24"/>
        </w:rPr>
      </w:pPr>
      <w:r w:rsidRPr="00920FC0">
        <w:rPr>
          <w:szCs w:val="24"/>
        </w:rPr>
        <w:t xml:space="preserve">2.1.3. </w:t>
      </w:r>
      <w:r w:rsidR="00287D60" w:rsidRPr="00E232B3">
        <w:t>iki 2015 m. gruodžio 18 d.</w:t>
      </w:r>
      <w:r w:rsidR="00287D60">
        <w:t xml:space="preserve">, </w:t>
      </w:r>
      <w:r w:rsidR="00287D60" w:rsidRPr="00783FB5">
        <w:rPr>
          <w:rFonts w:eastAsia="Times New Roman"/>
          <w:color w:val="000000"/>
          <w:szCs w:val="24"/>
          <w:lang w:eastAsia="lt-LT"/>
        </w:rPr>
        <w:t>laikantis Techninė</w:t>
      </w:r>
      <w:r w:rsidR="00287D60">
        <w:rPr>
          <w:rFonts w:eastAsia="Times New Roman"/>
          <w:color w:val="000000"/>
          <w:szCs w:val="24"/>
          <w:lang w:eastAsia="lt-LT"/>
        </w:rPr>
        <w:t>je</w:t>
      </w:r>
      <w:r w:rsidR="00287D60" w:rsidRPr="00783FB5">
        <w:rPr>
          <w:rFonts w:eastAsia="Times New Roman"/>
          <w:color w:val="000000"/>
          <w:szCs w:val="24"/>
          <w:lang w:eastAsia="lt-LT"/>
        </w:rPr>
        <w:t xml:space="preserve"> specifikacijo</w:t>
      </w:r>
      <w:r w:rsidR="00287D60">
        <w:rPr>
          <w:rFonts w:eastAsia="Times New Roman"/>
          <w:color w:val="000000"/>
          <w:szCs w:val="24"/>
          <w:lang w:eastAsia="lt-LT"/>
        </w:rPr>
        <w:t>je</w:t>
      </w:r>
      <w:r w:rsidR="00287D60" w:rsidRPr="00783FB5">
        <w:rPr>
          <w:rFonts w:eastAsia="Times New Roman"/>
          <w:color w:val="000000"/>
          <w:szCs w:val="24"/>
          <w:lang w:eastAsia="lt-LT"/>
        </w:rPr>
        <w:t xml:space="preserve"> nustatytų Paslaugų teikimo terminų</w:t>
      </w:r>
      <w:r w:rsidR="00287D60">
        <w:rPr>
          <w:rFonts w:eastAsia="Times New Roman"/>
          <w:color w:val="000000"/>
          <w:szCs w:val="24"/>
          <w:lang w:eastAsia="lt-LT"/>
        </w:rPr>
        <w:t>,</w:t>
      </w:r>
      <w:r w:rsidR="00287D60">
        <w:rPr>
          <w:szCs w:val="24"/>
        </w:rPr>
        <w:t xml:space="preserve"> </w:t>
      </w:r>
      <w:r w:rsidR="00384B3E">
        <w:rPr>
          <w:szCs w:val="24"/>
        </w:rPr>
        <w:t xml:space="preserve">tinkamai </w:t>
      </w:r>
      <w:r w:rsidR="00384B3E" w:rsidRPr="00920FC0">
        <w:rPr>
          <w:rFonts w:eastAsia="Times New Roman"/>
          <w:szCs w:val="24"/>
          <w:lang w:eastAsia="lt-LT"/>
        </w:rPr>
        <w:t xml:space="preserve">suteikti </w:t>
      </w:r>
      <w:r w:rsidRPr="00920FC0">
        <w:rPr>
          <w:rFonts w:eastAsia="Times New Roman"/>
          <w:szCs w:val="24"/>
          <w:lang w:eastAsia="lt-LT"/>
        </w:rPr>
        <w:t>Paslaugas</w:t>
      </w:r>
      <w:r w:rsidR="003E4159">
        <w:rPr>
          <w:rFonts w:eastAsia="Times New Roman"/>
          <w:color w:val="000000"/>
          <w:szCs w:val="24"/>
          <w:lang w:eastAsia="lt-LT"/>
        </w:rPr>
        <w:t>;</w:t>
      </w:r>
    </w:p>
    <w:p w14:paraId="142C5567" w14:textId="77777777" w:rsidR="008E6B78" w:rsidRPr="0004345C" w:rsidRDefault="00C6310F" w:rsidP="0076665B">
      <w:pPr>
        <w:pStyle w:val="BodyTextIndent3"/>
        <w:tabs>
          <w:tab w:val="left" w:pos="0"/>
          <w:tab w:val="left" w:pos="1080"/>
          <w:tab w:val="left" w:pos="1440"/>
          <w:tab w:val="left" w:pos="1800"/>
        </w:tabs>
        <w:spacing w:after="0" w:line="240" w:lineRule="auto"/>
        <w:ind w:left="0" w:right="4" w:firstLine="709"/>
        <w:jc w:val="both"/>
        <w:rPr>
          <w:sz w:val="24"/>
          <w:szCs w:val="24"/>
        </w:rPr>
      </w:pPr>
      <w:r w:rsidRPr="0004345C">
        <w:rPr>
          <w:sz w:val="24"/>
          <w:szCs w:val="24"/>
        </w:rPr>
        <w:t>2.1.</w:t>
      </w:r>
      <w:r w:rsidR="009E742A">
        <w:rPr>
          <w:sz w:val="24"/>
          <w:szCs w:val="24"/>
        </w:rPr>
        <w:t>4</w:t>
      </w:r>
      <w:r w:rsidRPr="0004345C">
        <w:rPr>
          <w:sz w:val="24"/>
          <w:szCs w:val="24"/>
        </w:rPr>
        <w:t xml:space="preserve">. </w:t>
      </w:r>
      <w:r w:rsidR="008E6B78" w:rsidRPr="0004345C">
        <w:rPr>
          <w:sz w:val="24"/>
          <w:szCs w:val="24"/>
        </w:rPr>
        <w:t xml:space="preserve">teikdamas Paslaugas </w:t>
      </w:r>
      <w:r w:rsidR="008627DE" w:rsidRPr="00730107">
        <w:rPr>
          <w:color w:val="000000"/>
          <w:sz w:val="24"/>
          <w:szCs w:val="24"/>
        </w:rPr>
        <w:t xml:space="preserve">veikti sąžiningai </w:t>
      </w:r>
      <w:r w:rsidR="008627DE" w:rsidRPr="006A4573">
        <w:rPr>
          <w:color w:val="000000"/>
          <w:sz w:val="24"/>
          <w:szCs w:val="24"/>
        </w:rPr>
        <w:t>ir protingai, kad tai labiausiai</w:t>
      </w:r>
      <w:r w:rsidR="008627DE" w:rsidRPr="00702511">
        <w:rPr>
          <w:color w:val="000000"/>
          <w:sz w:val="24"/>
          <w:szCs w:val="24"/>
        </w:rPr>
        <w:t xml:space="preserve"> atitiktų </w:t>
      </w:r>
      <w:r w:rsidR="008627DE">
        <w:rPr>
          <w:color w:val="000000"/>
          <w:sz w:val="24"/>
          <w:szCs w:val="24"/>
        </w:rPr>
        <w:t>Kliento</w:t>
      </w:r>
      <w:r w:rsidR="008627DE" w:rsidRPr="00702511">
        <w:rPr>
          <w:color w:val="000000"/>
          <w:sz w:val="24"/>
          <w:szCs w:val="24"/>
        </w:rPr>
        <w:t xml:space="preserve"> interesus</w:t>
      </w:r>
      <w:r w:rsidR="008627DE" w:rsidRPr="00F302E9">
        <w:rPr>
          <w:color w:val="000000"/>
          <w:sz w:val="24"/>
          <w:szCs w:val="24"/>
        </w:rPr>
        <w:t>,</w:t>
      </w:r>
      <w:r w:rsidR="001946C0">
        <w:rPr>
          <w:color w:val="000000"/>
          <w:sz w:val="24"/>
          <w:szCs w:val="24"/>
        </w:rPr>
        <w:t xml:space="preserve"> </w:t>
      </w:r>
      <w:r w:rsidR="008E6B78" w:rsidRPr="0004345C">
        <w:rPr>
          <w:sz w:val="24"/>
          <w:szCs w:val="24"/>
        </w:rPr>
        <w:t xml:space="preserve">glaudžiai bendradarbiauti su </w:t>
      </w:r>
      <w:r w:rsidRPr="0004345C">
        <w:rPr>
          <w:sz w:val="24"/>
          <w:szCs w:val="24"/>
        </w:rPr>
        <w:t>Klientu</w:t>
      </w:r>
      <w:r w:rsidR="008E6B78" w:rsidRPr="0004345C">
        <w:rPr>
          <w:sz w:val="24"/>
          <w:szCs w:val="24"/>
        </w:rPr>
        <w:t xml:space="preserve">, vadovautis jo teikiamomis pastabomis, atsižvelgti į keliamus kokybės ir kitus techninius reikalavimus, nedelsdamas raštu pranešti </w:t>
      </w:r>
      <w:r w:rsidRPr="0004345C">
        <w:rPr>
          <w:sz w:val="24"/>
          <w:szCs w:val="24"/>
        </w:rPr>
        <w:t>Klientui</w:t>
      </w:r>
      <w:r w:rsidR="008E6B78" w:rsidRPr="0004345C">
        <w:rPr>
          <w:sz w:val="24"/>
          <w:szCs w:val="24"/>
        </w:rPr>
        <w:t xml:space="preserve"> apie bet kokius nukrypimus nuo Sutarties sąlygų ir imtis neatidėliotinų priemonių jiems pašalinti;</w:t>
      </w:r>
    </w:p>
    <w:p w14:paraId="142C5568" w14:textId="77777777" w:rsidR="00AF2726" w:rsidRPr="00D71582" w:rsidRDefault="008D6D25" w:rsidP="00AF2726">
      <w:pPr>
        <w:spacing w:after="0" w:line="240" w:lineRule="auto"/>
        <w:ind w:right="4" w:firstLine="709"/>
        <w:jc w:val="both"/>
        <w:rPr>
          <w:szCs w:val="24"/>
        </w:rPr>
      </w:pPr>
      <w:r w:rsidRPr="005048C0">
        <w:rPr>
          <w:szCs w:val="24"/>
        </w:rPr>
        <w:t>2.1</w:t>
      </w:r>
      <w:r w:rsidR="008E6B78" w:rsidRPr="005048C0">
        <w:rPr>
          <w:szCs w:val="24"/>
        </w:rPr>
        <w:t>.</w:t>
      </w:r>
      <w:r w:rsidR="009E742A">
        <w:rPr>
          <w:szCs w:val="24"/>
        </w:rPr>
        <w:t>5</w:t>
      </w:r>
      <w:r w:rsidR="008E6B78" w:rsidRPr="005048C0">
        <w:rPr>
          <w:szCs w:val="24"/>
        </w:rPr>
        <w:t xml:space="preserve">. vykdyti </w:t>
      </w:r>
      <w:r w:rsidR="00C6310F" w:rsidRPr="005048C0">
        <w:rPr>
          <w:szCs w:val="24"/>
        </w:rPr>
        <w:t>Kliento</w:t>
      </w:r>
      <w:r w:rsidR="008E6B78" w:rsidRPr="005048C0">
        <w:rPr>
          <w:szCs w:val="24"/>
        </w:rPr>
        <w:t xml:space="preserve"> nurodymus, susijusius su Sutarties vykdymu ir</w:t>
      </w:r>
      <w:r w:rsidR="0081441E">
        <w:rPr>
          <w:szCs w:val="24"/>
        </w:rPr>
        <w:t>,</w:t>
      </w:r>
      <w:r w:rsidR="008E6B78" w:rsidRPr="005048C0">
        <w:rPr>
          <w:szCs w:val="24"/>
        </w:rPr>
        <w:t xml:space="preserve"> jeigu Paslaugų teikėjas mano, kad </w:t>
      </w:r>
      <w:r w:rsidR="00C6310F" w:rsidRPr="005048C0">
        <w:rPr>
          <w:szCs w:val="24"/>
        </w:rPr>
        <w:t>Kliento</w:t>
      </w:r>
      <w:r w:rsidR="008E6B78" w:rsidRPr="005048C0">
        <w:rPr>
          <w:szCs w:val="24"/>
        </w:rPr>
        <w:t xml:space="preserve"> nurodymai viršija Sutarties reikalavimus, raštiškai pranešti apie tai </w:t>
      </w:r>
      <w:r w:rsidR="00C6310F" w:rsidRPr="005048C0">
        <w:rPr>
          <w:szCs w:val="24"/>
        </w:rPr>
        <w:t>Klientui</w:t>
      </w:r>
      <w:r w:rsidR="008E6B78" w:rsidRPr="005048C0">
        <w:rPr>
          <w:szCs w:val="24"/>
        </w:rPr>
        <w:t xml:space="preserve"> per </w:t>
      </w:r>
      <w:r w:rsidR="004B066D" w:rsidRPr="005048C0">
        <w:rPr>
          <w:szCs w:val="24"/>
        </w:rPr>
        <w:t xml:space="preserve"> </w:t>
      </w:r>
      <w:r w:rsidR="008E6B78" w:rsidRPr="005048C0">
        <w:rPr>
          <w:szCs w:val="24"/>
        </w:rPr>
        <w:t xml:space="preserve">2 </w:t>
      </w:r>
      <w:r w:rsidR="00991BCB">
        <w:rPr>
          <w:szCs w:val="24"/>
        </w:rPr>
        <w:t xml:space="preserve">(dvi) </w:t>
      </w:r>
      <w:r w:rsidR="008E6B78" w:rsidRPr="005048C0">
        <w:rPr>
          <w:szCs w:val="24"/>
        </w:rPr>
        <w:t>darbo dienas nuo tokio nurodymo gavimo dienos</w:t>
      </w:r>
      <w:r w:rsidR="00C5426E">
        <w:rPr>
          <w:szCs w:val="24"/>
        </w:rPr>
        <w:t>;</w:t>
      </w:r>
    </w:p>
    <w:p w14:paraId="142C5569" w14:textId="77777777" w:rsidR="008E6B78" w:rsidRPr="0004345C" w:rsidRDefault="008D6D25" w:rsidP="0076665B">
      <w:pPr>
        <w:spacing w:after="0" w:line="240" w:lineRule="auto"/>
        <w:ind w:right="4" w:firstLine="709"/>
        <w:jc w:val="both"/>
        <w:rPr>
          <w:szCs w:val="24"/>
        </w:rPr>
      </w:pPr>
      <w:r w:rsidRPr="0004345C">
        <w:rPr>
          <w:szCs w:val="24"/>
        </w:rPr>
        <w:t>2.1</w:t>
      </w:r>
      <w:r w:rsidR="008E6B78" w:rsidRPr="0004345C">
        <w:rPr>
          <w:szCs w:val="24"/>
        </w:rPr>
        <w:t>.</w:t>
      </w:r>
      <w:r w:rsidR="009E742A">
        <w:rPr>
          <w:szCs w:val="24"/>
        </w:rPr>
        <w:t>6</w:t>
      </w:r>
      <w:r w:rsidR="008E6B78" w:rsidRPr="0004345C">
        <w:rPr>
          <w:szCs w:val="24"/>
        </w:rPr>
        <w:t xml:space="preserve">. </w:t>
      </w:r>
      <w:r w:rsidR="00167099">
        <w:rPr>
          <w:szCs w:val="24"/>
        </w:rPr>
        <w:t xml:space="preserve">teikiant Paslaugas </w:t>
      </w:r>
      <w:r w:rsidR="008E6B78" w:rsidRPr="0004345C">
        <w:rPr>
          <w:szCs w:val="24"/>
        </w:rPr>
        <w:t xml:space="preserve">laikytis Lietuvos Respublikoje galiojančių įstatymų ir kitų teisės aktų nuostatų ir užtikrinti, kad Paslaugas teikiantys asmenys </w:t>
      </w:r>
      <w:r w:rsidR="008E6B78" w:rsidRPr="00E61C1A">
        <w:rPr>
          <w:szCs w:val="24"/>
        </w:rPr>
        <w:t>(</w:t>
      </w:r>
      <w:r w:rsidR="00957C57">
        <w:rPr>
          <w:szCs w:val="24"/>
        </w:rPr>
        <w:t>ekspertai</w:t>
      </w:r>
      <w:r w:rsidR="008E6B78" w:rsidRPr="00E61C1A">
        <w:rPr>
          <w:szCs w:val="24"/>
        </w:rPr>
        <w:t>)</w:t>
      </w:r>
      <w:r w:rsidR="008E6B78" w:rsidRPr="0004345C">
        <w:rPr>
          <w:szCs w:val="24"/>
        </w:rPr>
        <w:t xml:space="preserve"> taip pat jų laikytųsi</w:t>
      </w:r>
      <w:r w:rsidRPr="0004345C">
        <w:rPr>
          <w:szCs w:val="24"/>
        </w:rPr>
        <w:t xml:space="preserve"> bei </w:t>
      </w:r>
      <w:r w:rsidR="008E6B78" w:rsidRPr="0004345C">
        <w:rPr>
          <w:szCs w:val="24"/>
        </w:rPr>
        <w:t>garantuo</w:t>
      </w:r>
      <w:r w:rsidR="003E56A0" w:rsidRPr="0004345C">
        <w:rPr>
          <w:szCs w:val="24"/>
        </w:rPr>
        <w:t>ti</w:t>
      </w:r>
      <w:r w:rsidR="008E6B78" w:rsidRPr="0004345C">
        <w:rPr>
          <w:szCs w:val="24"/>
        </w:rPr>
        <w:t xml:space="preserve"> </w:t>
      </w:r>
      <w:r w:rsidRPr="0004345C">
        <w:rPr>
          <w:szCs w:val="24"/>
        </w:rPr>
        <w:t>Klientui</w:t>
      </w:r>
      <w:r w:rsidR="008E6B78" w:rsidRPr="0004345C">
        <w:rPr>
          <w:szCs w:val="24"/>
        </w:rPr>
        <w:t xml:space="preserve"> nuostolių atlyginimą, jei</w:t>
      </w:r>
      <w:r w:rsidRPr="0004345C">
        <w:rPr>
          <w:szCs w:val="24"/>
        </w:rPr>
        <w:t>gu</w:t>
      </w:r>
      <w:r w:rsidR="008E6B78" w:rsidRPr="0004345C">
        <w:rPr>
          <w:szCs w:val="24"/>
        </w:rPr>
        <w:t xml:space="preserve"> dėl </w:t>
      </w:r>
      <w:r w:rsidRPr="0004345C">
        <w:rPr>
          <w:szCs w:val="24"/>
        </w:rPr>
        <w:t xml:space="preserve">įstatymų ir kitų teisės aktų pažeidimo </w:t>
      </w:r>
      <w:r w:rsidR="008E6B78" w:rsidRPr="0004345C">
        <w:rPr>
          <w:szCs w:val="24"/>
        </w:rPr>
        <w:t>būtų pateikti kokie nors reikalavimai ar pradėti procesiniai veiksmai;</w:t>
      </w:r>
    </w:p>
    <w:p w14:paraId="142C556A" w14:textId="77777777" w:rsidR="00AF2726" w:rsidRPr="00743800" w:rsidRDefault="008D6D25" w:rsidP="00AF2726">
      <w:pPr>
        <w:widowControl w:val="0"/>
        <w:autoSpaceDE w:val="0"/>
        <w:autoSpaceDN w:val="0"/>
        <w:adjustRightInd w:val="0"/>
        <w:spacing w:after="0" w:line="240" w:lineRule="auto"/>
        <w:ind w:firstLine="697"/>
        <w:jc w:val="both"/>
        <w:rPr>
          <w:rFonts w:eastAsia="Times New Roman"/>
          <w:color w:val="000000"/>
          <w:szCs w:val="24"/>
          <w:lang w:eastAsia="lt-LT"/>
        </w:rPr>
      </w:pPr>
      <w:r w:rsidRPr="0004345C">
        <w:rPr>
          <w:szCs w:val="24"/>
        </w:rPr>
        <w:t>2.1</w:t>
      </w:r>
      <w:r w:rsidR="008E6B78" w:rsidRPr="0004345C">
        <w:rPr>
          <w:szCs w:val="24"/>
        </w:rPr>
        <w:t>.</w:t>
      </w:r>
      <w:r w:rsidR="009E742A">
        <w:rPr>
          <w:szCs w:val="24"/>
        </w:rPr>
        <w:t>7</w:t>
      </w:r>
      <w:r w:rsidR="008E6B78" w:rsidRPr="0004345C">
        <w:rPr>
          <w:szCs w:val="24"/>
        </w:rPr>
        <w:t xml:space="preserve">. </w:t>
      </w:r>
      <w:r w:rsidR="00D71582">
        <w:rPr>
          <w:rFonts w:eastAsia="Times New Roman"/>
          <w:color w:val="000000"/>
          <w:szCs w:val="24"/>
          <w:lang w:eastAsia="lt-LT"/>
        </w:rPr>
        <w:t>Klient</w:t>
      </w:r>
      <w:r w:rsidR="00D71582" w:rsidRPr="00426B0B">
        <w:rPr>
          <w:rFonts w:eastAsia="Times New Roman"/>
          <w:color w:val="000000"/>
          <w:szCs w:val="24"/>
          <w:lang w:eastAsia="lt-LT"/>
        </w:rPr>
        <w:t xml:space="preserve">o reikalavimu, pateikti Užsakovui visą informaciją apie Paslaugų teikimo eigą;   </w:t>
      </w:r>
    </w:p>
    <w:p w14:paraId="142C556B" w14:textId="77777777" w:rsidR="0076665B" w:rsidRPr="0000421B" w:rsidRDefault="008D6D25" w:rsidP="00BE4D94">
      <w:pPr>
        <w:pStyle w:val="ListParagraph"/>
        <w:tabs>
          <w:tab w:val="left" w:pos="1276"/>
          <w:tab w:val="left" w:pos="1701"/>
        </w:tabs>
        <w:ind w:left="0" w:right="4" w:firstLine="720"/>
        <w:jc w:val="both"/>
        <w:rPr>
          <w:szCs w:val="24"/>
        </w:rPr>
      </w:pPr>
      <w:r w:rsidRPr="0004345C">
        <w:rPr>
          <w:szCs w:val="24"/>
        </w:rPr>
        <w:lastRenderedPageBreak/>
        <w:t>2.1</w:t>
      </w:r>
      <w:r w:rsidR="008E6B78" w:rsidRPr="0004345C">
        <w:rPr>
          <w:szCs w:val="24"/>
        </w:rPr>
        <w:t>.</w:t>
      </w:r>
      <w:r w:rsidR="009E742A">
        <w:rPr>
          <w:szCs w:val="24"/>
        </w:rPr>
        <w:t>8</w:t>
      </w:r>
      <w:r w:rsidR="008E6B78" w:rsidRPr="0004345C">
        <w:rPr>
          <w:szCs w:val="24"/>
        </w:rPr>
        <w:t xml:space="preserve">. </w:t>
      </w:r>
      <w:r w:rsidR="0076665B" w:rsidRPr="00281A53">
        <w:rPr>
          <w:szCs w:val="24"/>
        </w:rPr>
        <w:t xml:space="preserve">perduoti </w:t>
      </w:r>
      <w:r w:rsidR="007616FE">
        <w:rPr>
          <w:szCs w:val="24"/>
        </w:rPr>
        <w:t>Klientui</w:t>
      </w:r>
      <w:r w:rsidR="0076665B">
        <w:rPr>
          <w:szCs w:val="24"/>
        </w:rPr>
        <w:t xml:space="preserve"> autoriaus </w:t>
      </w:r>
      <w:r w:rsidR="00A14235">
        <w:rPr>
          <w:szCs w:val="24"/>
        </w:rPr>
        <w:t xml:space="preserve">išimtines </w:t>
      </w:r>
      <w:r w:rsidR="0076665B">
        <w:rPr>
          <w:szCs w:val="24"/>
        </w:rPr>
        <w:t>turtines teis</w:t>
      </w:r>
      <w:r w:rsidR="00C5159D">
        <w:rPr>
          <w:szCs w:val="24"/>
        </w:rPr>
        <w:t>e</w:t>
      </w:r>
      <w:r w:rsidR="0076665B">
        <w:rPr>
          <w:szCs w:val="24"/>
        </w:rPr>
        <w:t xml:space="preserve">s į </w:t>
      </w:r>
      <w:r w:rsidR="00BF1800">
        <w:rPr>
          <w:szCs w:val="24"/>
        </w:rPr>
        <w:t>Techninės specifikacijos</w:t>
      </w:r>
      <w:r w:rsidR="0076665B">
        <w:rPr>
          <w:szCs w:val="24"/>
        </w:rPr>
        <w:t xml:space="preserve"> 2.2.</w:t>
      </w:r>
      <w:r w:rsidR="00C5159D">
        <w:rPr>
          <w:szCs w:val="24"/>
        </w:rPr>
        <w:t>4</w:t>
      </w:r>
      <w:r w:rsidR="0076665B">
        <w:rPr>
          <w:szCs w:val="24"/>
        </w:rPr>
        <w:t>.1</w:t>
      </w:r>
      <w:r w:rsidR="00C5159D">
        <w:rPr>
          <w:szCs w:val="24"/>
        </w:rPr>
        <w:t xml:space="preserve"> ir 2.2.4.2 papunkčiuose </w:t>
      </w:r>
      <w:r w:rsidR="00C5159D" w:rsidRPr="00C5159D">
        <w:rPr>
          <w:szCs w:val="24"/>
        </w:rPr>
        <w:t xml:space="preserve">nurodytus kūrinius (kvietimus ir padėkas) visam jų galiojimo laikotarpiui neapribojant kurios nors valstybės teritorija (minėti kūriniai negali būti naudojami be </w:t>
      </w:r>
      <w:r w:rsidR="00C5159D">
        <w:rPr>
          <w:szCs w:val="24"/>
        </w:rPr>
        <w:t>Kliento</w:t>
      </w:r>
      <w:r w:rsidR="007D0DC6">
        <w:rPr>
          <w:szCs w:val="24"/>
        </w:rPr>
        <w:t xml:space="preserve"> rašytinio sutikimo)</w:t>
      </w:r>
      <w:r w:rsidR="00A14235">
        <w:rPr>
          <w:szCs w:val="24"/>
        </w:rPr>
        <w:t>;</w:t>
      </w:r>
    </w:p>
    <w:p w14:paraId="142C556C" w14:textId="77777777" w:rsidR="008E6B78" w:rsidRPr="0004345C" w:rsidRDefault="008D6D25" w:rsidP="0076665B">
      <w:pPr>
        <w:spacing w:after="0" w:line="240" w:lineRule="auto"/>
        <w:ind w:right="4" w:firstLine="709"/>
        <w:jc w:val="both"/>
        <w:rPr>
          <w:szCs w:val="24"/>
        </w:rPr>
      </w:pPr>
      <w:r w:rsidRPr="0004345C">
        <w:rPr>
          <w:szCs w:val="24"/>
        </w:rPr>
        <w:t>2.1</w:t>
      </w:r>
      <w:r w:rsidR="008E6B78" w:rsidRPr="0004345C">
        <w:rPr>
          <w:szCs w:val="24"/>
        </w:rPr>
        <w:t>.</w:t>
      </w:r>
      <w:r w:rsidR="009E742A">
        <w:rPr>
          <w:szCs w:val="24"/>
        </w:rPr>
        <w:t>9</w:t>
      </w:r>
      <w:r w:rsidR="008E6B78" w:rsidRPr="0004345C">
        <w:rPr>
          <w:szCs w:val="24"/>
        </w:rPr>
        <w:t xml:space="preserve">. nekeisti </w:t>
      </w:r>
      <w:r w:rsidR="00944389" w:rsidRPr="00493065">
        <w:rPr>
          <w:szCs w:val="24"/>
        </w:rPr>
        <w:t>Sutarties 11.</w:t>
      </w:r>
      <w:r w:rsidR="004F1F1E">
        <w:rPr>
          <w:szCs w:val="24"/>
        </w:rPr>
        <w:t>3</w:t>
      </w:r>
      <w:r w:rsidR="004F1F1E" w:rsidRPr="00493065">
        <w:rPr>
          <w:szCs w:val="24"/>
        </w:rPr>
        <w:t xml:space="preserve"> </w:t>
      </w:r>
      <w:r w:rsidR="007D0DC6">
        <w:rPr>
          <w:szCs w:val="24"/>
        </w:rPr>
        <w:t xml:space="preserve">papunktyje </w:t>
      </w:r>
      <w:r w:rsidR="00944389" w:rsidRPr="00493065">
        <w:rPr>
          <w:szCs w:val="24"/>
        </w:rPr>
        <w:t>nurodytų</w:t>
      </w:r>
      <w:r w:rsidR="00944389">
        <w:rPr>
          <w:szCs w:val="24"/>
        </w:rPr>
        <w:t xml:space="preserve"> </w:t>
      </w:r>
      <w:r w:rsidR="00957C57">
        <w:rPr>
          <w:szCs w:val="24"/>
        </w:rPr>
        <w:t>ekspertų</w:t>
      </w:r>
      <w:r w:rsidR="00A14235">
        <w:rPr>
          <w:szCs w:val="24"/>
        </w:rPr>
        <w:t>,</w:t>
      </w:r>
      <w:r w:rsidR="00944389">
        <w:rPr>
          <w:szCs w:val="24"/>
        </w:rPr>
        <w:t xml:space="preserve"> teiksiančių Sutartyje numatytas Paslaugas</w:t>
      </w:r>
      <w:r w:rsidR="00A14235">
        <w:rPr>
          <w:szCs w:val="24"/>
        </w:rPr>
        <w:t>,</w:t>
      </w:r>
      <w:r w:rsidR="008E6B78" w:rsidRPr="0004345C">
        <w:rPr>
          <w:szCs w:val="24"/>
        </w:rPr>
        <w:t xml:space="preserve"> be </w:t>
      </w:r>
      <w:r w:rsidRPr="0004345C">
        <w:rPr>
          <w:szCs w:val="24"/>
        </w:rPr>
        <w:t xml:space="preserve">išankstinio </w:t>
      </w:r>
      <w:r w:rsidR="008E6B78" w:rsidRPr="0004345C">
        <w:rPr>
          <w:szCs w:val="24"/>
        </w:rPr>
        <w:t xml:space="preserve">raštiško </w:t>
      </w:r>
      <w:r w:rsidRPr="0004345C">
        <w:rPr>
          <w:szCs w:val="24"/>
        </w:rPr>
        <w:t>Kliento</w:t>
      </w:r>
      <w:r w:rsidR="008E6B78" w:rsidRPr="0004345C">
        <w:rPr>
          <w:szCs w:val="24"/>
        </w:rPr>
        <w:t xml:space="preserve"> sutikimo</w:t>
      </w:r>
      <w:r w:rsidRPr="0004345C">
        <w:rPr>
          <w:szCs w:val="24"/>
        </w:rPr>
        <w:t xml:space="preserve">; </w:t>
      </w:r>
    </w:p>
    <w:p w14:paraId="142C556D" w14:textId="77777777" w:rsidR="008E6B78" w:rsidRPr="0004345C" w:rsidRDefault="008D6D25" w:rsidP="00A556B2">
      <w:pPr>
        <w:pStyle w:val="BodyTextIndent3"/>
        <w:tabs>
          <w:tab w:val="left" w:pos="0"/>
          <w:tab w:val="left" w:pos="1080"/>
          <w:tab w:val="left" w:pos="1440"/>
          <w:tab w:val="left" w:pos="1800"/>
        </w:tabs>
        <w:spacing w:after="0" w:line="240" w:lineRule="auto"/>
        <w:ind w:left="0" w:right="6" w:firstLine="709"/>
        <w:jc w:val="both"/>
        <w:rPr>
          <w:sz w:val="24"/>
          <w:szCs w:val="24"/>
        </w:rPr>
      </w:pPr>
      <w:r w:rsidRPr="0004345C">
        <w:rPr>
          <w:sz w:val="24"/>
          <w:szCs w:val="24"/>
        </w:rPr>
        <w:t>2.</w:t>
      </w:r>
      <w:r w:rsidR="00980FD6">
        <w:rPr>
          <w:sz w:val="24"/>
          <w:szCs w:val="24"/>
        </w:rPr>
        <w:t>2</w:t>
      </w:r>
      <w:r w:rsidR="008E6B78" w:rsidRPr="0004345C">
        <w:rPr>
          <w:sz w:val="24"/>
          <w:szCs w:val="24"/>
        </w:rPr>
        <w:t xml:space="preserve">. </w:t>
      </w:r>
      <w:r w:rsidR="009C78BF">
        <w:rPr>
          <w:sz w:val="24"/>
          <w:szCs w:val="24"/>
        </w:rPr>
        <w:t>Paslaugų teikėjas</w:t>
      </w:r>
      <w:r w:rsidR="009C78BF" w:rsidRPr="00A905FE">
        <w:rPr>
          <w:sz w:val="24"/>
          <w:szCs w:val="24"/>
        </w:rPr>
        <w:t xml:space="preserve">  turi kitas Sutarties bei Lietuvos Respubliko</w:t>
      </w:r>
      <w:r w:rsidR="00076838">
        <w:rPr>
          <w:sz w:val="24"/>
          <w:szCs w:val="24"/>
        </w:rPr>
        <w:t>s</w:t>
      </w:r>
      <w:r w:rsidR="009C78BF" w:rsidRPr="00A905FE">
        <w:rPr>
          <w:sz w:val="24"/>
          <w:szCs w:val="24"/>
        </w:rPr>
        <w:t xml:space="preserve"> galiojančių teisės aktų nustatytas pareigas</w:t>
      </w:r>
      <w:r w:rsidR="005912CB" w:rsidRPr="005912CB">
        <w:rPr>
          <w:sz w:val="24"/>
          <w:szCs w:val="24"/>
        </w:rPr>
        <w:t xml:space="preserve"> </w:t>
      </w:r>
      <w:r w:rsidR="005912CB">
        <w:rPr>
          <w:sz w:val="24"/>
          <w:szCs w:val="24"/>
        </w:rPr>
        <w:t>ir teises</w:t>
      </w:r>
      <w:r w:rsidR="009C78BF" w:rsidRPr="00A905FE">
        <w:rPr>
          <w:sz w:val="24"/>
          <w:szCs w:val="24"/>
        </w:rPr>
        <w:t xml:space="preserve">.  </w:t>
      </w:r>
    </w:p>
    <w:p w14:paraId="142C556E" w14:textId="77777777" w:rsidR="008E6B78" w:rsidRPr="0004345C" w:rsidRDefault="008D6D25" w:rsidP="0076665B">
      <w:pPr>
        <w:pStyle w:val="PlainText"/>
        <w:tabs>
          <w:tab w:val="left" w:pos="0"/>
          <w:tab w:val="left" w:pos="1440"/>
          <w:tab w:val="left" w:pos="1800"/>
        </w:tabs>
        <w:overflowPunct w:val="0"/>
        <w:autoSpaceDE w:val="0"/>
        <w:autoSpaceDN w:val="0"/>
        <w:adjustRightInd w:val="0"/>
        <w:ind w:right="4" w:firstLine="709"/>
        <w:jc w:val="both"/>
        <w:textAlignment w:val="baseline"/>
        <w:rPr>
          <w:rFonts w:ascii="Times New Roman" w:hAnsi="Times New Roman"/>
          <w:szCs w:val="24"/>
          <w:lang w:val="lt-LT"/>
        </w:rPr>
      </w:pPr>
      <w:r w:rsidRPr="0004345C">
        <w:rPr>
          <w:rFonts w:ascii="Times New Roman" w:hAnsi="Times New Roman"/>
          <w:szCs w:val="24"/>
          <w:lang w:val="lt-LT"/>
        </w:rPr>
        <w:t>2.</w:t>
      </w:r>
      <w:r w:rsidR="00980FD6">
        <w:rPr>
          <w:rFonts w:ascii="Times New Roman" w:hAnsi="Times New Roman"/>
          <w:szCs w:val="24"/>
          <w:lang w:val="lt-LT"/>
        </w:rPr>
        <w:t>3</w:t>
      </w:r>
      <w:r w:rsidR="008E6B78" w:rsidRPr="0004345C">
        <w:rPr>
          <w:rFonts w:ascii="Times New Roman" w:hAnsi="Times New Roman"/>
          <w:szCs w:val="24"/>
          <w:lang w:val="lt-LT"/>
        </w:rPr>
        <w:t xml:space="preserve">. </w:t>
      </w:r>
      <w:r w:rsidRPr="0004345C">
        <w:rPr>
          <w:rFonts w:ascii="Times New Roman" w:hAnsi="Times New Roman"/>
          <w:szCs w:val="24"/>
          <w:lang w:val="lt-LT"/>
        </w:rPr>
        <w:t>Klientas</w:t>
      </w:r>
      <w:r w:rsidR="008E6B78" w:rsidRPr="0004345C">
        <w:rPr>
          <w:rFonts w:ascii="Times New Roman" w:hAnsi="Times New Roman"/>
          <w:szCs w:val="24"/>
          <w:lang w:val="lt-LT"/>
        </w:rPr>
        <w:t xml:space="preserve"> įsipareigoja:</w:t>
      </w:r>
    </w:p>
    <w:p w14:paraId="142C556F" w14:textId="77777777" w:rsidR="008E6B78" w:rsidRPr="0004345C" w:rsidRDefault="008D6D25" w:rsidP="00705440">
      <w:pPr>
        <w:pStyle w:val="PlainText"/>
        <w:tabs>
          <w:tab w:val="left" w:pos="0"/>
          <w:tab w:val="left" w:pos="1440"/>
          <w:tab w:val="left" w:pos="1800"/>
        </w:tabs>
        <w:overflowPunct w:val="0"/>
        <w:autoSpaceDE w:val="0"/>
        <w:autoSpaceDN w:val="0"/>
        <w:adjustRightInd w:val="0"/>
        <w:ind w:right="4" w:firstLine="709"/>
        <w:jc w:val="both"/>
        <w:textAlignment w:val="baseline"/>
        <w:rPr>
          <w:rFonts w:ascii="Times New Roman" w:hAnsi="Times New Roman"/>
          <w:szCs w:val="24"/>
          <w:lang w:val="lt-LT"/>
        </w:rPr>
      </w:pPr>
      <w:r w:rsidRPr="0004345C">
        <w:rPr>
          <w:rFonts w:ascii="Times New Roman" w:hAnsi="Times New Roman"/>
          <w:szCs w:val="24"/>
          <w:lang w:val="lt-LT"/>
        </w:rPr>
        <w:t>2.</w:t>
      </w:r>
      <w:r w:rsidR="00980FD6">
        <w:rPr>
          <w:rFonts w:ascii="Times New Roman" w:hAnsi="Times New Roman"/>
          <w:szCs w:val="24"/>
          <w:lang w:val="lt-LT"/>
        </w:rPr>
        <w:t>3</w:t>
      </w:r>
      <w:r w:rsidR="008E6B78" w:rsidRPr="0004345C">
        <w:rPr>
          <w:rFonts w:ascii="Times New Roman" w:hAnsi="Times New Roman"/>
          <w:szCs w:val="24"/>
          <w:lang w:val="lt-LT"/>
        </w:rPr>
        <w:t>.1. bendradarbiauti su Paslaugų teikėju</w:t>
      </w:r>
      <w:r w:rsidR="00FF1AA5">
        <w:rPr>
          <w:rFonts w:ascii="Times New Roman" w:hAnsi="Times New Roman"/>
          <w:szCs w:val="24"/>
          <w:lang w:val="lt-LT"/>
        </w:rPr>
        <w:t>:</w:t>
      </w:r>
      <w:r w:rsidR="008E6B78" w:rsidRPr="0004345C">
        <w:rPr>
          <w:rFonts w:ascii="Times New Roman" w:hAnsi="Times New Roman"/>
          <w:szCs w:val="24"/>
          <w:lang w:val="lt-LT"/>
        </w:rPr>
        <w:t xml:space="preserve"> </w:t>
      </w:r>
      <w:r w:rsidR="00FF1AA5" w:rsidRPr="00FF1AA5">
        <w:rPr>
          <w:rFonts w:ascii="Times New Roman" w:hAnsi="Times New Roman"/>
          <w:szCs w:val="24"/>
        </w:rPr>
        <w:t xml:space="preserve">laiku suteikti Paslaugų teikėjui </w:t>
      </w:r>
      <w:r w:rsidR="00705440" w:rsidRPr="00FF1AA5">
        <w:rPr>
          <w:rFonts w:ascii="Times New Roman" w:hAnsi="Times New Roman"/>
          <w:szCs w:val="24"/>
        </w:rPr>
        <w:t>visą</w:t>
      </w:r>
      <w:r w:rsidR="00705440">
        <w:rPr>
          <w:rFonts w:ascii="Times New Roman" w:hAnsi="Times New Roman"/>
          <w:szCs w:val="24"/>
          <w:lang w:val="lt-LT"/>
        </w:rPr>
        <w:t xml:space="preserve"> </w:t>
      </w:r>
      <w:r w:rsidR="00705440" w:rsidRPr="00FF1AA5">
        <w:rPr>
          <w:rFonts w:ascii="Times New Roman" w:hAnsi="Times New Roman"/>
          <w:szCs w:val="24"/>
        </w:rPr>
        <w:t>būtiną</w:t>
      </w:r>
      <w:r w:rsidR="00F74201">
        <w:rPr>
          <w:rFonts w:ascii="Times New Roman" w:hAnsi="Times New Roman"/>
          <w:szCs w:val="24"/>
          <w:lang w:val="lt-LT"/>
        </w:rPr>
        <w:t>,</w:t>
      </w:r>
      <w:r w:rsidR="00705440">
        <w:rPr>
          <w:rFonts w:ascii="Times New Roman" w:hAnsi="Times New Roman"/>
          <w:szCs w:val="24"/>
          <w:lang w:val="lt-LT"/>
        </w:rPr>
        <w:t xml:space="preserve"> </w:t>
      </w:r>
      <w:r w:rsidR="00FF1AA5">
        <w:rPr>
          <w:rFonts w:ascii="Times New Roman" w:hAnsi="Times New Roman"/>
          <w:szCs w:val="24"/>
          <w:lang w:val="lt-LT"/>
        </w:rPr>
        <w:t>Kliento</w:t>
      </w:r>
      <w:r w:rsidR="00FF1AA5" w:rsidRPr="00FF1AA5">
        <w:rPr>
          <w:rFonts w:ascii="Times New Roman" w:hAnsi="Times New Roman"/>
          <w:szCs w:val="24"/>
        </w:rPr>
        <w:t xml:space="preserve"> turimą, išsamią ir teisingą informaciją ir reikalingus dokumentus bei priimti sprendimus, reikalingus tinkamai atlikti įsipareigojimus, numatytus Sutartyje; užtikrinti visokeriopą, operatyvų </w:t>
      </w:r>
      <w:r w:rsidR="00FF1AA5">
        <w:rPr>
          <w:rFonts w:ascii="Times New Roman" w:hAnsi="Times New Roman"/>
          <w:szCs w:val="24"/>
          <w:lang w:val="lt-LT"/>
        </w:rPr>
        <w:t>Kliento</w:t>
      </w:r>
      <w:r w:rsidR="00FF1AA5" w:rsidRPr="00FF1AA5">
        <w:rPr>
          <w:rFonts w:ascii="Times New Roman" w:hAnsi="Times New Roman"/>
          <w:szCs w:val="24"/>
        </w:rPr>
        <w:t xml:space="preserve"> personalo bendradarbiavimą su Paslaugų teikėju, būtiną Sutarčiai tinkamai ir laiku įvykdyti; </w:t>
      </w:r>
    </w:p>
    <w:p w14:paraId="142C5570" w14:textId="77777777" w:rsidR="008E6B78" w:rsidRPr="0004345C" w:rsidRDefault="008D6D25" w:rsidP="00743800">
      <w:pPr>
        <w:tabs>
          <w:tab w:val="left" w:pos="0"/>
          <w:tab w:val="left" w:pos="1440"/>
          <w:tab w:val="left" w:pos="1800"/>
        </w:tabs>
        <w:overflowPunct w:val="0"/>
        <w:autoSpaceDE w:val="0"/>
        <w:autoSpaceDN w:val="0"/>
        <w:adjustRightInd w:val="0"/>
        <w:spacing w:after="0" w:line="240" w:lineRule="auto"/>
        <w:ind w:firstLine="709"/>
        <w:jc w:val="both"/>
        <w:textAlignment w:val="baseline"/>
        <w:rPr>
          <w:szCs w:val="24"/>
        </w:rPr>
      </w:pPr>
      <w:r w:rsidRPr="0004345C">
        <w:rPr>
          <w:szCs w:val="24"/>
        </w:rPr>
        <w:t>2.</w:t>
      </w:r>
      <w:r w:rsidR="00980FD6">
        <w:rPr>
          <w:szCs w:val="24"/>
        </w:rPr>
        <w:t>3</w:t>
      </w:r>
      <w:r w:rsidR="008E6B78" w:rsidRPr="0004345C">
        <w:rPr>
          <w:szCs w:val="24"/>
        </w:rPr>
        <w:t xml:space="preserve">.2. </w:t>
      </w:r>
      <w:r w:rsidR="006E6CE5" w:rsidRPr="006E6CE5">
        <w:rPr>
          <w:szCs w:val="24"/>
          <w:lang w:val="x-none"/>
        </w:rPr>
        <w:t xml:space="preserve">priimti tinkamai </w:t>
      </w:r>
      <w:r w:rsidR="006E6CE5" w:rsidRPr="006E6CE5">
        <w:rPr>
          <w:szCs w:val="24"/>
        </w:rPr>
        <w:t xml:space="preserve">(atitinkančias </w:t>
      </w:r>
      <w:r w:rsidR="006E6CE5">
        <w:rPr>
          <w:szCs w:val="24"/>
        </w:rPr>
        <w:t>Techninėje specifikacijoje</w:t>
      </w:r>
      <w:r w:rsidR="006E6CE5" w:rsidRPr="006E6CE5">
        <w:rPr>
          <w:szCs w:val="24"/>
        </w:rPr>
        <w:t xml:space="preserve"> </w:t>
      </w:r>
      <w:r w:rsidR="006E6CE5">
        <w:rPr>
          <w:szCs w:val="24"/>
        </w:rPr>
        <w:t xml:space="preserve">nustatytus </w:t>
      </w:r>
      <w:r w:rsidR="006E6CE5" w:rsidRPr="006E6CE5">
        <w:rPr>
          <w:szCs w:val="24"/>
        </w:rPr>
        <w:t xml:space="preserve">reikalavimus) </w:t>
      </w:r>
      <w:r w:rsidR="00F74201" w:rsidRPr="006E6CE5">
        <w:rPr>
          <w:szCs w:val="24"/>
          <w:lang w:val="x-none"/>
        </w:rPr>
        <w:t xml:space="preserve">ir laiku suteiktas </w:t>
      </w:r>
      <w:r w:rsidR="006E6CE5" w:rsidRPr="006E6CE5">
        <w:rPr>
          <w:szCs w:val="24"/>
        </w:rPr>
        <w:t>P</w:t>
      </w:r>
      <w:proofErr w:type="spellStart"/>
      <w:r w:rsidR="006E6CE5" w:rsidRPr="006E6CE5">
        <w:rPr>
          <w:szCs w:val="24"/>
          <w:lang w:val="x-none"/>
        </w:rPr>
        <w:t>aslaugas</w:t>
      </w:r>
      <w:proofErr w:type="spellEnd"/>
      <w:r w:rsidR="006E6CE5">
        <w:rPr>
          <w:szCs w:val="24"/>
        </w:rPr>
        <w:t xml:space="preserve"> ir </w:t>
      </w:r>
      <w:r w:rsidR="008E6B78" w:rsidRPr="0004345C">
        <w:rPr>
          <w:szCs w:val="24"/>
        </w:rPr>
        <w:t>sumokėti Paslaugų teikėjui už tinkamai ir laiku suteiktas Paslaugas Sutartyje nustatytais terminais ir tvarka;</w:t>
      </w:r>
      <w:r w:rsidR="00F74201">
        <w:rPr>
          <w:szCs w:val="24"/>
        </w:rPr>
        <w:t xml:space="preserve"> </w:t>
      </w:r>
    </w:p>
    <w:p w14:paraId="142C5571" w14:textId="77777777" w:rsidR="008E6B78" w:rsidRPr="0004345C" w:rsidRDefault="008D6D25" w:rsidP="0076665B">
      <w:pPr>
        <w:pStyle w:val="PlainText"/>
        <w:tabs>
          <w:tab w:val="left" w:pos="0"/>
          <w:tab w:val="left" w:pos="1440"/>
          <w:tab w:val="left" w:pos="1800"/>
        </w:tabs>
        <w:overflowPunct w:val="0"/>
        <w:autoSpaceDE w:val="0"/>
        <w:autoSpaceDN w:val="0"/>
        <w:adjustRightInd w:val="0"/>
        <w:ind w:right="4" w:firstLine="709"/>
        <w:jc w:val="both"/>
        <w:textAlignment w:val="baseline"/>
        <w:rPr>
          <w:rFonts w:ascii="Times New Roman" w:hAnsi="Times New Roman"/>
          <w:szCs w:val="24"/>
          <w:lang w:val="lt-LT"/>
        </w:rPr>
      </w:pPr>
      <w:r w:rsidRPr="0004345C">
        <w:rPr>
          <w:rFonts w:ascii="Times New Roman" w:hAnsi="Times New Roman"/>
          <w:szCs w:val="24"/>
          <w:lang w:val="lt-LT"/>
        </w:rPr>
        <w:t>2.</w:t>
      </w:r>
      <w:r w:rsidR="00980FD6">
        <w:rPr>
          <w:rFonts w:ascii="Times New Roman" w:hAnsi="Times New Roman"/>
          <w:szCs w:val="24"/>
          <w:lang w:val="lt-LT"/>
        </w:rPr>
        <w:t>4</w:t>
      </w:r>
      <w:r w:rsidR="008E6B78" w:rsidRPr="0004345C">
        <w:rPr>
          <w:rFonts w:ascii="Times New Roman" w:hAnsi="Times New Roman"/>
          <w:szCs w:val="24"/>
          <w:lang w:val="lt-LT"/>
        </w:rPr>
        <w:t xml:space="preserve">. </w:t>
      </w:r>
      <w:r w:rsidRPr="0004345C">
        <w:rPr>
          <w:rFonts w:ascii="Times New Roman" w:hAnsi="Times New Roman"/>
          <w:szCs w:val="24"/>
          <w:lang w:val="lt-LT"/>
        </w:rPr>
        <w:t>Klientas</w:t>
      </w:r>
      <w:r w:rsidR="008E6B78" w:rsidRPr="0004345C">
        <w:rPr>
          <w:rFonts w:ascii="Times New Roman" w:hAnsi="Times New Roman"/>
          <w:szCs w:val="24"/>
          <w:lang w:val="lt-LT"/>
        </w:rPr>
        <w:t xml:space="preserve"> turi teisę</w:t>
      </w:r>
      <w:r w:rsidR="008E6B78" w:rsidRPr="0004345C">
        <w:rPr>
          <w:rFonts w:ascii="Times New Roman" w:hAnsi="Times New Roman"/>
          <w:b/>
          <w:bCs/>
          <w:szCs w:val="24"/>
          <w:lang w:val="lt-LT"/>
        </w:rPr>
        <w:t xml:space="preserve"> </w:t>
      </w:r>
      <w:r w:rsidR="008E6B78" w:rsidRPr="0004345C">
        <w:rPr>
          <w:rFonts w:ascii="Times New Roman" w:hAnsi="Times New Roman"/>
          <w:szCs w:val="24"/>
          <w:lang w:val="lt-LT"/>
        </w:rPr>
        <w:t xml:space="preserve">tikrinti Paslaugų teikimo procesą tiek, kiek tai susiję su Paslaugų teikimu, pareikšti Paslaugų teikėjui pastabas ir pasiūlymus dėl Paslaugų teikimo. </w:t>
      </w:r>
      <w:r w:rsidRPr="0004345C">
        <w:rPr>
          <w:rFonts w:ascii="Times New Roman" w:hAnsi="Times New Roman"/>
          <w:szCs w:val="24"/>
          <w:lang w:val="lt-LT"/>
        </w:rPr>
        <w:t>Kliento</w:t>
      </w:r>
      <w:r w:rsidR="008E6B78" w:rsidRPr="0004345C">
        <w:rPr>
          <w:rFonts w:ascii="Times New Roman" w:hAnsi="Times New Roman"/>
          <w:szCs w:val="24"/>
          <w:lang w:val="lt-LT"/>
        </w:rPr>
        <w:t xml:space="preserve"> pastebėti trūkumai fiksuojami raštu arba el. paštu ir turi būti Paslaugų teikėjo sąskaita ištaisyti per </w:t>
      </w:r>
      <w:r w:rsidRPr="0004345C">
        <w:rPr>
          <w:rFonts w:ascii="Times New Roman" w:hAnsi="Times New Roman"/>
          <w:szCs w:val="24"/>
          <w:lang w:val="lt-LT"/>
        </w:rPr>
        <w:t>Kliento</w:t>
      </w:r>
      <w:r w:rsidR="008E6B78" w:rsidRPr="0004345C">
        <w:rPr>
          <w:rFonts w:ascii="Times New Roman" w:hAnsi="Times New Roman"/>
          <w:szCs w:val="24"/>
          <w:lang w:val="lt-LT"/>
        </w:rPr>
        <w:t xml:space="preserve"> nurodytą terminą.</w:t>
      </w:r>
    </w:p>
    <w:p w14:paraId="142C5572" w14:textId="77777777" w:rsidR="008E6B78" w:rsidRDefault="00705440" w:rsidP="00743800">
      <w:pPr>
        <w:spacing w:after="0"/>
        <w:ind w:right="4" w:firstLine="709"/>
        <w:jc w:val="both"/>
        <w:rPr>
          <w:szCs w:val="24"/>
        </w:rPr>
      </w:pPr>
      <w:r>
        <w:rPr>
          <w:szCs w:val="24"/>
        </w:rPr>
        <w:t>2.</w:t>
      </w:r>
      <w:r w:rsidR="00980FD6">
        <w:rPr>
          <w:szCs w:val="24"/>
        </w:rPr>
        <w:t>5</w:t>
      </w:r>
      <w:r>
        <w:rPr>
          <w:szCs w:val="24"/>
        </w:rPr>
        <w:t>. Klientas</w:t>
      </w:r>
      <w:r w:rsidRPr="00C36872">
        <w:rPr>
          <w:szCs w:val="24"/>
        </w:rPr>
        <w:t xml:space="preserve"> turi kitas Sutarties bei Lietuvos Respubliko</w:t>
      </w:r>
      <w:r w:rsidR="00076838">
        <w:rPr>
          <w:szCs w:val="24"/>
        </w:rPr>
        <w:t>s</w:t>
      </w:r>
      <w:r w:rsidRPr="00C36872">
        <w:rPr>
          <w:szCs w:val="24"/>
        </w:rPr>
        <w:t xml:space="preserve"> galiojančių teisės aktų nustatytas pareigas</w:t>
      </w:r>
      <w:r w:rsidR="005912CB" w:rsidRPr="005912CB">
        <w:rPr>
          <w:szCs w:val="24"/>
        </w:rPr>
        <w:t xml:space="preserve"> </w:t>
      </w:r>
      <w:r w:rsidR="005912CB" w:rsidRPr="00C36872">
        <w:rPr>
          <w:szCs w:val="24"/>
        </w:rPr>
        <w:t>ir teises</w:t>
      </w:r>
      <w:r w:rsidRPr="00C36872">
        <w:rPr>
          <w:szCs w:val="24"/>
        </w:rPr>
        <w:t>.</w:t>
      </w:r>
    </w:p>
    <w:p w14:paraId="142C5573" w14:textId="77777777" w:rsidR="00705440" w:rsidRPr="0004345C" w:rsidRDefault="00705440" w:rsidP="00743800">
      <w:pPr>
        <w:spacing w:after="0"/>
        <w:ind w:right="4" w:firstLine="709"/>
        <w:jc w:val="both"/>
        <w:rPr>
          <w:b/>
          <w:szCs w:val="24"/>
        </w:rPr>
      </w:pPr>
    </w:p>
    <w:p w14:paraId="142C5574" w14:textId="77777777" w:rsidR="0016073F" w:rsidRPr="0004345C" w:rsidRDefault="00394628" w:rsidP="0076665B">
      <w:pPr>
        <w:keepNext/>
        <w:spacing w:after="0"/>
        <w:ind w:right="4"/>
        <w:jc w:val="center"/>
        <w:rPr>
          <w:b/>
          <w:szCs w:val="24"/>
        </w:rPr>
      </w:pPr>
      <w:r w:rsidRPr="0004345C">
        <w:rPr>
          <w:b/>
          <w:szCs w:val="24"/>
        </w:rPr>
        <w:t xml:space="preserve">3. </w:t>
      </w:r>
      <w:r w:rsidR="008E6B78" w:rsidRPr="0004345C">
        <w:rPr>
          <w:b/>
          <w:szCs w:val="24"/>
        </w:rPr>
        <w:t>PASLAUGŲ KOKYBĖ BEI PASLAUGŲ</w:t>
      </w:r>
      <w:r w:rsidR="0016073F" w:rsidRPr="0004345C">
        <w:rPr>
          <w:b/>
          <w:szCs w:val="24"/>
        </w:rPr>
        <w:t xml:space="preserve"> </w:t>
      </w:r>
      <w:r w:rsidR="008E6B78" w:rsidRPr="0004345C">
        <w:rPr>
          <w:b/>
          <w:szCs w:val="24"/>
        </w:rPr>
        <w:t>PERDAVIMO</w:t>
      </w:r>
    </w:p>
    <w:p w14:paraId="142C5575" w14:textId="77777777" w:rsidR="008E6B78" w:rsidRPr="0004345C" w:rsidRDefault="008E6B78" w:rsidP="0076665B">
      <w:pPr>
        <w:keepNext/>
        <w:ind w:right="4"/>
        <w:jc w:val="center"/>
        <w:rPr>
          <w:b/>
          <w:szCs w:val="24"/>
        </w:rPr>
      </w:pPr>
      <w:r w:rsidRPr="0004345C">
        <w:rPr>
          <w:b/>
          <w:szCs w:val="24"/>
        </w:rPr>
        <w:t xml:space="preserve"> IR PRIĖMIMO TVARKA </w:t>
      </w:r>
    </w:p>
    <w:p w14:paraId="142C5576" w14:textId="77777777" w:rsidR="008E6B78" w:rsidRPr="0004345C" w:rsidRDefault="0016073F" w:rsidP="0076665B">
      <w:pPr>
        <w:spacing w:after="0" w:line="240" w:lineRule="auto"/>
        <w:ind w:right="4" w:firstLine="709"/>
        <w:jc w:val="both"/>
        <w:rPr>
          <w:szCs w:val="24"/>
        </w:rPr>
      </w:pPr>
      <w:r w:rsidRPr="0004345C">
        <w:rPr>
          <w:szCs w:val="24"/>
        </w:rPr>
        <w:t>3.1</w:t>
      </w:r>
      <w:r w:rsidR="008E6B78" w:rsidRPr="0004345C">
        <w:rPr>
          <w:szCs w:val="24"/>
        </w:rPr>
        <w:t xml:space="preserve">. Paslaugų kokybė visais atžvilgiais privalo atitikti </w:t>
      </w:r>
      <w:r w:rsidR="00C9601C">
        <w:rPr>
          <w:szCs w:val="24"/>
        </w:rPr>
        <w:t>Techninės specifikacijos</w:t>
      </w:r>
      <w:r w:rsidR="008E6B78" w:rsidRPr="0004345C">
        <w:rPr>
          <w:szCs w:val="24"/>
        </w:rPr>
        <w:t xml:space="preserve"> reikalavimus bei </w:t>
      </w:r>
      <w:r w:rsidR="00FA684D" w:rsidRPr="007A50B6">
        <w:rPr>
          <w:rFonts w:eastAsia="Times New Roman"/>
          <w:szCs w:val="24"/>
        </w:rPr>
        <w:t>įprastai tokios rūšies paslaugoms keliamus kokybės reikalavimus</w:t>
      </w:r>
      <w:r w:rsidR="008E6B78" w:rsidRPr="0004345C">
        <w:rPr>
          <w:szCs w:val="24"/>
        </w:rPr>
        <w:t>.</w:t>
      </w:r>
    </w:p>
    <w:p w14:paraId="142C5577" w14:textId="77777777" w:rsidR="0016073F" w:rsidRPr="0004345C" w:rsidRDefault="00AC30F2" w:rsidP="0076665B">
      <w:pPr>
        <w:spacing w:after="0" w:line="240" w:lineRule="auto"/>
        <w:ind w:right="4" w:firstLine="709"/>
        <w:jc w:val="both"/>
        <w:rPr>
          <w:szCs w:val="24"/>
        </w:rPr>
      </w:pPr>
      <w:r>
        <w:rPr>
          <w:szCs w:val="24"/>
        </w:rPr>
        <w:t xml:space="preserve">3.2. </w:t>
      </w:r>
      <w:r w:rsidR="00C9601C">
        <w:rPr>
          <w:szCs w:val="24"/>
        </w:rPr>
        <w:t>P</w:t>
      </w:r>
      <w:r>
        <w:rPr>
          <w:szCs w:val="24"/>
        </w:rPr>
        <w:t xml:space="preserve">aslaugų atlikimo perdavimas ir priėmimas įforminamas </w:t>
      </w:r>
      <w:r w:rsidR="0033573C">
        <w:rPr>
          <w:szCs w:val="24"/>
        </w:rPr>
        <w:t xml:space="preserve">Paslaugų </w:t>
      </w:r>
      <w:r>
        <w:rPr>
          <w:szCs w:val="24"/>
        </w:rPr>
        <w:t xml:space="preserve">perdavimo </w:t>
      </w:r>
      <w:r w:rsidR="00EA0D52">
        <w:rPr>
          <w:szCs w:val="24"/>
        </w:rPr>
        <w:t xml:space="preserve">ir  </w:t>
      </w:r>
      <w:r>
        <w:rPr>
          <w:szCs w:val="24"/>
        </w:rPr>
        <w:t xml:space="preserve">priėmimo aktu, kuris pasirašomas Paslaugų teikėjo ir Kliento įgaliotų </w:t>
      </w:r>
      <w:r w:rsidR="0033573C">
        <w:rPr>
          <w:szCs w:val="24"/>
        </w:rPr>
        <w:t>atstovų</w:t>
      </w:r>
      <w:r>
        <w:rPr>
          <w:szCs w:val="24"/>
        </w:rPr>
        <w:t>.</w:t>
      </w:r>
    </w:p>
    <w:p w14:paraId="142C5578" w14:textId="77777777" w:rsidR="00707251" w:rsidRDefault="002637C4" w:rsidP="0076665B">
      <w:pPr>
        <w:spacing w:after="0" w:line="240" w:lineRule="auto"/>
        <w:ind w:right="4" w:firstLine="709"/>
        <w:jc w:val="both"/>
        <w:rPr>
          <w:szCs w:val="24"/>
        </w:rPr>
      </w:pPr>
      <w:r>
        <w:rPr>
          <w:szCs w:val="24"/>
        </w:rPr>
        <w:t xml:space="preserve"> </w:t>
      </w:r>
    </w:p>
    <w:p w14:paraId="142C5579" w14:textId="77777777" w:rsidR="0014057E" w:rsidRPr="0004345C" w:rsidRDefault="0014057E" w:rsidP="0076665B">
      <w:pPr>
        <w:spacing w:after="0" w:line="240" w:lineRule="auto"/>
        <w:ind w:right="4" w:firstLine="709"/>
        <w:jc w:val="both"/>
        <w:rPr>
          <w:b/>
          <w:szCs w:val="24"/>
        </w:rPr>
      </w:pPr>
    </w:p>
    <w:p w14:paraId="142C557A" w14:textId="77777777" w:rsidR="00E738EF" w:rsidRPr="0004345C" w:rsidRDefault="00394628" w:rsidP="0076665B">
      <w:pPr>
        <w:tabs>
          <w:tab w:val="left" w:pos="0"/>
          <w:tab w:val="left" w:pos="1276"/>
        </w:tabs>
        <w:spacing w:after="0" w:line="240" w:lineRule="auto"/>
        <w:ind w:right="4"/>
        <w:jc w:val="center"/>
        <w:rPr>
          <w:b/>
          <w:szCs w:val="24"/>
        </w:rPr>
      </w:pPr>
      <w:r w:rsidRPr="0004345C">
        <w:rPr>
          <w:b/>
          <w:szCs w:val="24"/>
        </w:rPr>
        <w:t>4</w:t>
      </w:r>
      <w:r w:rsidR="00E738EF" w:rsidRPr="0004345C">
        <w:rPr>
          <w:b/>
          <w:szCs w:val="24"/>
        </w:rPr>
        <w:t xml:space="preserve">. </w:t>
      </w:r>
      <w:r w:rsidR="002A5B7F" w:rsidRPr="0004345C">
        <w:rPr>
          <w:b/>
          <w:szCs w:val="24"/>
        </w:rPr>
        <w:t xml:space="preserve">SUTARTIES </w:t>
      </w:r>
      <w:r w:rsidR="00E738EF" w:rsidRPr="0004345C">
        <w:rPr>
          <w:b/>
          <w:szCs w:val="24"/>
        </w:rPr>
        <w:t>KAINA IR ATSISKAITYMO TVARKA</w:t>
      </w:r>
    </w:p>
    <w:p w14:paraId="142C557B" w14:textId="77777777" w:rsidR="00E738EF" w:rsidRPr="0004345C" w:rsidRDefault="00E738EF" w:rsidP="0076665B">
      <w:pPr>
        <w:tabs>
          <w:tab w:val="left" w:pos="0"/>
          <w:tab w:val="left" w:pos="1276"/>
        </w:tabs>
        <w:spacing w:after="0" w:line="240" w:lineRule="auto"/>
        <w:ind w:left="360" w:right="4" w:firstLine="567"/>
        <w:jc w:val="center"/>
        <w:rPr>
          <w:b/>
          <w:szCs w:val="24"/>
        </w:rPr>
      </w:pPr>
    </w:p>
    <w:p w14:paraId="142C557C" w14:textId="77777777" w:rsidR="002A5B7F" w:rsidRPr="0004345C" w:rsidRDefault="00394628" w:rsidP="0076665B">
      <w:pPr>
        <w:spacing w:after="0" w:line="240" w:lineRule="auto"/>
        <w:ind w:right="4" w:firstLine="709"/>
        <w:jc w:val="both"/>
        <w:rPr>
          <w:szCs w:val="24"/>
        </w:rPr>
      </w:pPr>
      <w:r w:rsidRPr="0004345C">
        <w:rPr>
          <w:szCs w:val="24"/>
        </w:rPr>
        <w:t>4</w:t>
      </w:r>
      <w:r w:rsidR="00E738EF" w:rsidRPr="0004345C">
        <w:rPr>
          <w:szCs w:val="24"/>
        </w:rPr>
        <w:t xml:space="preserve">.1. </w:t>
      </w:r>
      <w:r w:rsidR="00012525">
        <w:rPr>
          <w:szCs w:val="24"/>
        </w:rPr>
        <w:t xml:space="preserve">Bendra </w:t>
      </w:r>
      <w:r w:rsidR="002A5B7F" w:rsidRPr="0004345C">
        <w:rPr>
          <w:szCs w:val="24"/>
        </w:rPr>
        <w:t xml:space="preserve">Sutarties </w:t>
      </w:r>
      <w:r w:rsidR="00E738EF" w:rsidRPr="0004345C">
        <w:rPr>
          <w:szCs w:val="24"/>
        </w:rPr>
        <w:t>kaina</w:t>
      </w:r>
      <w:r w:rsidR="002A5B7F" w:rsidRPr="0004345C">
        <w:rPr>
          <w:szCs w:val="24"/>
        </w:rPr>
        <w:t xml:space="preserve">  </w:t>
      </w:r>
      <w:r w:rsidR="002A5B7F" w:rsidRPr="0004345C">
        <w:rPr>
          <w:i/>
          <w:szCs w:val="24"/>
        </w:rPr>
        <w:t>(jeigu suma skaičiais neatitinka sumos žodžiais, teisinga laikoma žodžiais nurodyta suma)</w:t>
      </w:r>
      <w:r w:rsidR="002A5B7F" w:rsidRPr="0004345C">
        <w:rPr>
          <w:szCs w:val="24"/>
        </w:rPr>
        <w:t>:</w:t>
      </w:r>
    </w:p>
    <w:p w14:paraId="142C557D" w14:textId="77777777" w:rsidR="002A5B7F" w:rsidRPr="0004345C" w:rsidRDefault="002A5B7F" w:rsidP="0076665B">
      <w:pPr>
        <w:spacing w:after="0" w:line="240" w:lineRule="auto"/>
        <w:ind w:right="4" w:firstLine="709"/>
        <w:jc w:val="both"/>
        <w:rPr>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812"/>
      </w:tblGrid>
      <w:tr w:rsidR="002A5B7F" w:rsidRPr="0004345C" w14:paraId="142C5580" w14:textId="77777777" w:rsidTr="00344679">
        <w:tc>
          <w:tcPr>
            <w:tcW w:w="3544" w:type="dxa"/>
          </w:tcPr>
          <w:p w14:paraId="142C557E" w14:textId="77777777" w:rsidR="002A5B7F" w:rsidRPr="0004345C" w:rsidRDefault="002A5B7F" w:rsidP="00341F33">
            <w:pPr>
              <w:tabs>
                <w:tab w:val="left" w:pos="851"/>
                <w:tab w:val="left" w:pos="993"/>
              </w:tabs>
              <w:spacing w:after="0" w:line="240" w:lineRule="auto"/>
              <w:ind w:right="4" w:firstLine="34"/>
              <w:jc w:val="both"/>
              <w:rPr>
                <w:szCs w:val="24"/>
              </w:rPr>
            </w:pPr>
            <w:r w:rsidRPr="0004345C">
              <w:rPr>
                <w:szCs w:val="24"/>
              </w:rPr>
              <w:t xml:space="preserve">Sutarties kaina </w:t>
            </w:r>
            <w:r w:rsidR="00341F33">
              <w:rPr>
                <w:szCs w:val="24"/>
              </w:rPr>
              <w:t>eurais</w:t>
            </w:r>
            <w:r w:rsidR="00341F33" w:rsidRPr="0004345C">
              <w:rPr>
                <w:szCs w:val="24"/>
              </w:rPr>
              <w:t xml:space="preserve"> </w:t>
            </w:r>
            <w:r w:rsidRPr="0004345C">
              <w:rPr>
                <w:szCs w:val="24"/>
              </w:rPr>
              <w:t xml:space="preserve">be PVM </w:t>
            </w:r>
            <w:r w:rsidRPr="0004345C">
              <w:rPr>
                <w:i/>
                <w:sz w:val="20"/>
              </w:rPr>
              <w:t>(skaičiais ir žodžiais)</w:t>
            </w:r>
          </w:p>
        </w:tc>
        <w:tc>
          <w:tcPr>
            <w:tcW w:w="5812" w:type="dxa"/>
          </w:tcPr>
          <w:p w14:paraId="142C557F" w14:textId="77777777" w:rsidR="002A5B7F" w:rsidRPr="001949BD" w:rsidRDefault="0067309B" w:rsidP="007027B9">
            <w:pPr>
              <w:tabs>
                <w:tab w:val="left" w:pos="-105"/>
              </w:tabs>
              <w:spacing w:after="0" w:line="240" w:lineRule="auto"/>
              <w:jc w:val="both"/>
              <w:rPr>
                <w:szCs w:val="24"/>
              </w:rPr>
            </w:pPr>
            <w:r>
              <w:rPr>
                <w:szCs w:val="24"/>
              </w:rPr>
              <w:t>31 568,82</w:t>
            </w:r>
            <w:r w:rsidR="001949BD" w:rsidRPr="001949BD">
              <w:rPr>
                <w:szCs w:val="24"/>
              </w:rPr>
              <w:t xml:space="preserve"> </w:t>
            </w:r>
            <w:proofErr w:type="spellStart"/>
            <w:r w:rsidR="00A16D03">
              <w:rPr>
                <w:szCs w:val="24"/>
              </w:rPr>
              <w:t>Eur</w:t>
            </w:r>
            <w:proofErr w:type="spellEnd"/>
            <w:r w:rsidR="001949BD" w:rsidRPr="001949BD">
              <w:rPr>
                <w:szCs w:val="24"/>
              </w:rPr>
              <w:t xml:space="preserve"> (</w:t>
            </w:r>
            <w:r w:rsidR="007027B9">
              <w:rPr>
                <w:szCs w:val="24"/>
              </w:rPr>
              <w:t xml:space="preserve">trisdešimt vienas tūkstantis penki šimtai šešiasdešimt aštuoni </w:t>
            </w:r>
            <w:r w:rsidR="00F96EC8">
              <w:rPr>
                <w:szCs w:val="24"/>
              </w:rPr>
              <w:t>eurai</w:t>
            </w:r>
            <w:r w:rsidR="007027B9">
              <w:rPr>
                <w:szCs w:val="24"/>
              </w:rPr>
              <w:t xml:space="preserve"> aštuoniasdešimt du </w:t>
            </w:r>
            <w:r w:rsidR="00F96EC8">
              <w:rPr>
                <w:szCs w:val="24"/>
              </w:rPr>
              <w:t>centai</w:t>
            </w:r>
            <w:r w:rsidR="001949BD" w:rsidRPr="001949BD">
              <w:rPr>
                <w:szCs w:val="24"/>
              </w:rPr>
              <w:t>)</w:t>
            </w:r>
          </w:p>
        </w:tc>
      </w:tr>
      <w:tr w:rsidR="002A5B7F" w:rsidRPr="0004345C" w14:paraId="142C5583" w14:textId="77777777" w:rsidTr="00344679">
        <w:tc>
          <w:tcPr>
            <w:tcW w:w="3544" w:type="dxa"/>
          </w:tcPr>
          <w:p w14:paraId="142C5581" w14:textId="77777777" w:rsidR="002A5B7F" w:rsidRPr="0004345C" w:rsidRDefault="002A5B7F" w:rsidP="00341F33">
            <w:pPr>
              <w:tabs>
                <w:tab w:val="left" w:pos="851"/>
                <w:tab w:val="left" w:pos="993"/>
              </w:tabs>
              <w:spacing w:after="0" w:line="240" w:lineRule="auto"/>
              <w:ind w:right="4" w:firstLine="34"/>
              <w:jc w:val="both"/>
              <w:rPr>
                <w:szCs w:val="24"/>
              </w:rPr>
            </w:pPr>
            <w:r w:rsidRPr="0004345C">
              <w:rPr>
                <w:szCs w:val="24"/>
              </w:rPr>
              <w:t xml:space="preserve">PVM suma </w:t>
            </w:r>
            <w:r w:rsidR="00341F33">
              <w:rPr>
                <w:szCs w:val="24"/>
              </w:rPr>
              <w:t>eurais</w:t>
            </w:r>
            <w:r w:rsidR="00341F33" w:rsidRPr="0004345C">
              <w:rPr>
                <w:szCs w:val="24"/>
              </w:rPr>
              <w:t xml:space="preserve"> </w:t>
            </w:r>
            <w:r w:rsidRPr="0004345C">
              <w:rPr>
                <w:i/>
                <w:sz w:val="20"/>
              </w:rPr>
              <w:t>(skaičiais ir žodžiais)</w:t>
            </w:r>
          </w:p>
        </w:tc>
        <w:tc>
          <w:tcPr>
            <w:tcW w:w="5812" w:type="dxa"/>
          </w:tcPr>
          <w:p w14:paraId="142C5582" w14:textId="77777777" w:rsidR="002A5B7F" w:rsidRPr="001949BD" w:rsidRDefault="00393F68" w:rsidP="00567BC9">
            <w:pPr>
              <w:tabs>
                <w:tab w:val="left" w:pos="-105"/>
              </w:tabs>
              <w:spacing w:after="0" w:line="240" w:lineRule="auto"/>
              <w:ind w:right="4"/>
              <w:jc w:val="both"/>
              <w:rPr>
                <w:szCs w:val="24"/>
              </w:rPr>
            </w:pPr>
            <w:r>
              <w:rPr>
                <w:szCs w:val="24"/>
              </w:rPr>
              <w:t>6 629,45</w:t>
            </w:r>
            <w:r w:rsidR="001949BD" w:rsidRPr="001949BD">
              <w:rPr>
                <w:szCs w:val="24"/>
              </w:rPr>
              <w:t xml:space="preserve"> </w:t>
            </w:r>
            <w:proofErr w:type="spellStart"/>
            <w:r w:rsidR="00A16D03">
              <w:rPr>
                <w:szCs w:val="24"/>
              </w:rPr>
              <w:t>Eur</w:t>
            </w:r>
            <w:proofErr w:type="spellEnd"/>
            <w:r w:rsidR="001949BD" w:rsidRPr="001949BD">
              <w:rPr>
                <w:szCs w:val="24"/>
              </w:rPr>
              <w:t xml:space="preserve"> </w:t>
            </w:r>
            <w:r w:rsidR="0026712E">
              <w:rPr>
                <w:szCs w:val="24"/>
              </w:rPr>
              <w:t>(</w:t>
            </w:r>
            <w:r w:rsidR="00567BC9">
              <w:rPr>
                <w:szCs w:val="24"/>
              </w:rPr>
              <w:t>šeši tūkstančiai šeši šimtai dvidešimt devyni eurai keturiasdešimt penki centai)</w:t>
            </w:r>
            <w:r>
              <w:rPr>
                <w:szCs w:val="24"/>
              </w:rPr>
              <w:t xml:space="preserve"> </w:t>
            </w:r>
          </w:p>
        </w:tc>
      </w:tr>
      <w:tr w:rsidR="002A5B7F" w:rsidRPr="0004345C" w14:paraId="142C5586" w14:textId="77777777" w:rsidTr="00344679">
        <w:tc>
          <w:tcPr>
            <w:tcW w:w="3544" w:type="dxa"/>
          </w:tcPr>
          <w:p w14:paraId="142C5584" w14:textId="77777777" w:rsidR="002A5B7F" w:rsidRPr="0004345C" w:rsidRDefault="002A5B7F" w:rsidP="00341F33">
            <w:pPr>
              <w:tabs>
                <w:tab w:val="left" w:pos="851"/>
                <w:tab w:val="left" w:pos="993"/>
              </w:tabs>
              <w:spacing w:after="0" w:line="240" w:lineRule="auto"/>
              <w:ind w:right="4" w:firstLine="34"/>
              <w:jc w:val="both"/>
              <w:rPr>
                <w:szCs w:val="24"/>
              </w:rPr>
            </w:pPr>
            <w:r w:rsidRPr="0004345C">
              <w:rPr>
                <w:szCs w:val="24"/>
              </w:rPr>
              <w:t xml:space="preserve">Bendra Sutarties kaina </w:t>
            </w:r>
            <w:r w:rsidR="00341F33">
              <w:rPr>
                <w:szCs w:val="24"/>
              </w:rPr>
              <w:t>eurais</w:t>
            </w:r>
            <w:r w:rsidR="00341F33" w:rsidRPr="0004345C">
              <w:rPr>
                <w:szCs w:val="24"/>
              </w:rPr>
              <w:t xml:space="preserve"> </w:t>
            </w:r>
            <w:r w:rsidRPr="0004345C">
              <w:rPr>
                <w:szCs w:val="24"/>
              </w:rPr>
              <w:t xml:space="preserve">su PVM </w:t>
            </w:r>
            <w:r w:rsidRPr="0004345C">
              <w:rPr>
                <w:i/>
                <w:sz w:val="20"/>
              </w:rPr>
              <w:t>(skaičiais ir žodžiais)</w:t>
            </w:r>
          </w:p>
        </w:tc>
        <w:tc>
          <w:tcPr>
            <w:tcW w:w="5812" w:type="dxa"/>
          </w:tcPr>
          <w:p w14:paraId="142C5585" w14:textId="77777777" w:rsidR="002A5B7F" w:rsidRPr="001949BD" w:rsidRDefault="00393F68" w:rsidP="00E57606">
            <w:pPr>
              <w:tabs>
                <w:tab w:val="left" w:pos="-105"/>
              </w:tabs>
              <w:spacing w:after="0" w:line="240" w:lineRule="auto"/>
              <w:ind w:right="4"/>
              <w:jc w:val="both"/>
            </w:pPr>
            <w:r>
              <w:t>38 198,27</w:t>
            </w:r>
            <w:r w:rsidR="00567BC9">
              <w:t xml:space="preserve"> </w:t>
            </w:r>
            <w:proofErr w:type="spellStart"/>
            <w:r w:rsidR="00A16D03">
              <w:t>Eur</w:t>
            </w:r>
            <w:proofErr w:type="spellEnd"/>
            <w:r w:rsidR="00033508" w:rsidRPr="001949BD">
              <w:t xml:space="preserve"> (</w:t>
            </w:r>
            <w:r w:rsidR="00567BC9">
              <w:t>trisdešimt aštuoni tūkstančiai šimtas devyniasdešimt aštuoni eurai dvidešimt septyni centai)</w:t>
            </w:r>
            <w:r>
              <w:t xml:space="preserve"> </w:t>
            </w:r>
          </w:p>
        </w:tc>
      </w:tr>
    </w:tbl>
    <w:p w14:paraId="142C5587" w14:textId="77777777" w:rsidR="00033508" w:rsidRDefault="008070C4" w:rsidP="007C3F62">
      <w:pPr>
        <w:pStyle w:val="Default"/>
      </w:pPr>
      <w:r>
        <w:t>Paslaugų įkainiai nurodyti Sutarties 2 priede „</w:t>
      </w:r>
      <w:r w:rsidR="007C3F62">
        <w:t>Pasiūlymas dėl profesinės verslo atstovų šventės – renginio „Verslo diena“ organizavimo paslaugų pirkimo B dalis“.</w:t>
      </w:r>
      <w:r>
        <w:t xml:space="preserve"> </w:t>
      </w:r>
    </w:p>
    <w:p w14:paraId="142C5588" w14:textId="77777777" w:rsidR="00E232B3" w:rsidRDefault="007C03DF" w:rsidP="00224AF6">
      <w:pPr>
        <w:tabs>
          <w:tab w:val="left" w:pos="1276"/>
        </w:tabs>
        <w:spacing w:after="0" w:line="240" w:lineRule="auto"/>
        <w:ind w:right="57" w:firstLine="851"/>
        <w:jc w:val="both"/>
        <w:rPr>
          <w:szCs w:val="24"/>
        </w:rPr>
      </w:pPr>
      <w:r>
        <w:rPr>
          <w:color w:val="000000"/>
          <w:szCs w:val="24"/>
        </w:rPr>
        <w:t xml:space="preserve">4.2. </w:t>
      </w:r>
      <w:r w:rsidR="00694A0D" w:rsidRPr="00694A0D">
        <w:rPr>
          <w:szCs w:val="24"/>
        </w:rPr>
        <w:t xml:space="preserve"> </w:t>
      </w:r>
      <w:r w:rsidR="00072FBE">
        <w:rPr>
          <w:szCs w:val="24"/>
        </w:rPr>
        <w:t>S</w:t>
      </w:r>
      <w:r w:rsidR="00E232B3" w:rsidRPr="00E232B3">
        <w:rPr>
          <w:szCs w:val="24"/>
        </w:rPr>
        <w:t xml:space="preserve">utarties kaina nebus perskaičiuojama pagal bendrą kainų lygio kitimą, paslaugų grupių kainų pokyčius bei dėl mokesčių pasikeitimų, išskyrus PVM tarifo pasikeitimą. </w:t>
      </w:r>
      <w:r w:rsidR="00072FBE">
        <w:rPr>
          <w:szCs w:val="24"/>
        </w:rPr>
        <w:t>S</w:t>
      </w:r>
      <w:r w:rsidR="00E232B3" w:rsidRPr="00E232B3">
        <w:rPr>
          <w:szCs w:val="24"/>
        </w:rPr>
        <w:t xml:space="preserve">utarties kaina perskaičiuojama tokiu pat santykiu, kokiu pasikeičia PVM. Perskaičiavimas įforminamas </w:t>
      </w:r>
      <w:r w:rsidR="00072FBE">
        <w:rPr>
          <w:szCs w:val="24"/>
        </w:rPr>
        <w:t>S</w:t>
      </w:r>
      <w:r w:rsidR="00E232B3" w:rsidRPr="00E232B3">
        <w:rPr>
          <w:szCs w:val="24"/>
        </w:rPr>
        <w:t xml:space="preserve">utarties priedu, kuris tampa neatsiejama </w:t>
      </w:r>
      <w:r w:rsidR="00072FBE">
        <w:rPr>
          <w:szCs w:val="24"/>
        </w:rPr>
        <w:t>S</w:t>
      </w:r>
      <w:r w:rsidR="00E232B3" w:rsidRPr="00E232B3">
        <w:rPr>
          <w:szCs w:val="24"/>
        </w:rPr>
        <w:t xml:space="preserve">utarties dalimi. Perskaičiuoti </w:t>
      </w:r>
      <w:r w:rsidR="003042A2">
        <w:rPr>
          <w:szCs w:val="24"/>
        </w:rPr>
        <w:t>Paslaugų</w:t>
      </w:r>
      <w:r w:rsidR="003042A2" w:rsidRPr="00E232B3">
        <w:rPr>
          <w:szCs w:val="24"/>
        </w:rPr>
        <w:t xml:space="preserve"> </w:t>
      </w:r>
      <w:r w:rsidR="00E232B3" w:rsidRPr="00E232B3">
        <w:rPr>
          <w:szCs w:val="24"/>
        </w:rPr>
        <w:t>įkainiai taikomi už tą Paslaugų dalį, už kurią PVM sąskaita faktūra išrašoma galiojant naujam PVM.</w:t>
      </w:r>
    </w:p>
    <w:p w14:paraId="142C5589" w14:textId="77777777" w:rsidR="00E232B3" w:rsidRDefault="00D65653" w:rsidP="00224AF6">
      <w:pPr>
        <w:tabs>
          <w:tab w:val="left" w:pos="1276"/>
        </w:tabs>
        <w:spacing w:after="0" w:line="240" w:lineRule="auto"/>
        <w:ind w:right="57" w:firstLine="851"/>
        <w:jc w:val="both"/>
        <w:rPr>
          <w:color w:val="000000"/>
          <w:szCs w:val="24"/>
        </w:rPr>
      </w:pPr>
      <w:r>
        <w:rPr>
          <w:color w:val="000000"/>
          <w:szCs w:val="24"/>
        </w:rPr>
        <w:t xml:space="preserve">4.3. </w:t>
      </w:r>
      <w:r w:rsidR="00E232B3" w:rsidRPr="00E232B3">
        <w:rPr>
          <w:color w:val="000000"/>
          <w:szCs w:val="24"/>
        </w:rPr>
        <w:t xml:space="preserve">Už tinkamai ir laiku suteiktas Paslaugas (t. y. pasirašius </w:t>
      </w:r>
      <w:r w:rsidR="00D00384">
        <w:rPr>
          <w:color w:val="000000"/>
          <w:szCs w:val="24"/>
        </w:rPr>
        <w:t xml:space="preserve">Paslaugų </w:t>
      </w:r>
      <w:r w:rsidR="00E232B3" w:rsidRPr="00E232B3">
        <w:rPr>
          <w:color w:val="000000"/>
          <w:szCs w:val="24"/>
        </w:rPr>
        <w:t xml:space="preserve">perdavimo – priėmimo aktą) </w:t>
      </w:r>
      <w:r w:rsidR="00D00384">
        <w:rPr>
          <w:color w:val="000000"/>
          <w:szCs w:val="24"/>
        </w:rPr>
        <w:t>Klientas Paslaugų</w:t>
      </w:r>
      <w:r w:rsidR="00E232B3" w:rsidRPr="00E232B3">
        <w:rPr>
          <w:color w:val="000000"/>
          <w:szCs w:val="24"/>
        </w:rPr>
        <w:t xml:space="preserve"> te</w:t>
      </w:r>
      <w:r w:rsidR="00D00384">
        <w:rPr>
          <w:color w:val="000000"/>
          <w:szCs w:val="24"/>
        </w:rPr>
        <w:t>i</w:t>
      </w:r>
      <w:r w:rsidR="00E232B3" w:rsidRPr="00E232B3">
        <w:rPr>
          <w:color w:val="000000"/>
          <w:szCs w:val="24"/>
        </w:rPr>
        <w:t xml:space="preserve">kėjui mokėtiną sumą perveda į </w:t>
      </w:r>
      <w:r w:rsidR="00D00384">
        <w:rPr>
          <w:color w:val="000000"/>
          <w:szCs w:val="24"/>
        </w:rPr>
        <w:t xml:space="preserve">Paslaugų </w:t>
      </w:r>
      <w:r w:rsidR="00E232B3" w:rsidRPr="00E232B3">
        <w:rPr>
          <w:color w:val="000000"/>
          <w:szCs w:val="24"/>
        </w:rPr>
        <w:t>te</w:t>
      </w:r>
      <w:r w:rsidR="00D00384">
        <w:rPr>
          <w:color w:val="000000"/>
          <w:szCs w:val="24"/>
        </w:rPr>
        <w:t>i</w:t>
      </w:r>
      <w:r w:rsidR="00E232B3" w:rsidRPr="00E232B3">
        <w:rPr>
          <w:color w:val="000000"/>
          <w:szCs w:val="24"/>
        </w:rPr>
        <w:t xml:space="preserve">kėjo </w:t>
      </w:r>
      <w:r w:rsidR="00D00384">
        <w:rPr>
          <w:color w:val="000000"/>
          <w:szCs w:val="24"/>
        </w:rPr>
        <w:t>S</w:t>
      </w:r>
      <w:r w:rsidR="00E232B3" w:rsidRPr="00E232B3">
        <w:rPr>
          <w:color w:val="000000"/>
          <w:szCs w:val="24"/>
        </w:rPr>
        <w:t xml:space="preserve">utartyje </w:t>
      </w:r>
      <w:r w:rsidR="00E232B3" w:rsidRPr="00E232B3">
        <w:rPr>
          <w:color w:val="000000"/>
          <w:szCs w:val="24"/>
        </w:rPr>
        <w:lastRenderedPageBreak/>
        <w:t xml:space="preserve">nurodytą sąskaitą ne vėliau kaip per 10 </w:t>
      </w:r>
      <w:r w:rsidR="00D00384">
        <w:rPr>
          <w:color w:val="000000"/>
          <w:szCs w:val="24"/>
        </w:rPr>
        <w:t xml:space="preserve">(dešimt) </w:t>
      </w:r>
      <w:r w:rsidR="00E232B3" w:rsidRPr="00E232B3">
        <w:rPr>
          <w:color w:val="000000"/>
          <w:szCs w:val="24"/>
        </w:rPr>
        <w:t xml:space="preserve">dienų nuo PVM sąskaitos faktūros gavimo dienos. </w:t>
      </w:r>
      <w:r w:rsidR="00D00384">
        <w:rPr>
          <w:color w:val="000000"/>
          <w:szCs w:val="24"/>
        </w:rPr>
        <w:t>Paslaugų t</w:t>
      </w:r>
      <w:r w:rsidR="00E232B3" w:rsidRPr="00E232B3">
        <w:rPr>
          <w:color w:val="000000"/>
          <w:szCs w:val="24"/>
        </w:rPr>
        <w:t>e</w:t>
      </w:r>
      <w:r w:rsidR="00D00384">
        <w:rPr>
          <w:color w:val="000000"/>
          <w:szCs w:val="24"/>
        </w:rPr>
        <w:t>i</w:t>
      </w:r>
      <w:r w:rsidR="00E232B3" w:rsidRPr="00E232B3">
        <w:rPr>
          <w:color w:val="000000"/>
          <w:szCs w:val="24"/>
        </w:rPr>
        <w:t xml:space="preserve">kėjas PVM sąskaitą faktūrą </w:t>
      </w:r>
      <w:r w:rsidR="00D00384">
        <w:rPr>
          <w:color w:val="000000"/>
          <w:szCs w:val="24"/>
        </w:rPr>
        <w:t>Klientui</w:t>
      </w:r>
      <w:r w:rsidR="00E232B3" w:rsidRPr="00E232B3">
        <w:rPr>
          <w:color w:val="000000"/>
          <w:szCs w:val="24"/>
        </w:rPr>
        <w:t xml:space="preserve"> turi pateikti ne vėliau kaip per 2 </w:t>
      </w:r>
      <w:r w:rsidR="00D00384">
        <w:rPr>
          <w:color w:val="000000"/>
          <w:szCs w:val="24"/>
        </w:rPr>
        <w:t xml:space="preserve">(dvi) </w:t>
      </w:r>
      <w:r w:rsidR="00E232B3" w:rsidRPr="00E232B3">
        <w:rPr>
          <w:color w:val="000000"/>
          <w:szCs w:val="24"/>
        </w:rPr>
        <w:t xml:space="preserve">darbo dienas nuo Paslaugų perdavimo – priėmimo akto pasirašymo dienos. Sumokėjimo diena – tai diena, kai lėšos išskaitomos iš </w:t>
      </w:r>
      <w:r w:rsidR="00D00384">
        <w:rPr>
          <w:color w:val="000000"/>
          <w:szCs w:val="24"/>
        </w:rPr>
        <w:t>Kliento</w:t>
      </w:r>
      <w:r w:rsidR="00E232B3" w:rsidRPr="00E232B3">
        <w:rPr>
          <w:color w:val="000000"/>
          <w:szCs w:val="24"/>
        </w:rPr>
        <w:t xml:space="preserve"> sąskaitos.</w:t>
      </w:r>
    </w:p>
    <w:p w14:paraId="142C558A" w14:textId="77777777" w:rsidR="00224AF6" w:rsidRDefault="00224AF6" w:rsidP="00224AF6">
      <w:pPr>
        <w:tabs>
          <w:tab w:val="left" w:pos="1276"/>
        </w:tabs>
        <w:spacing w:after="0" w:line="240" w:lineRule="auto"/>
        <w:ind w:right="57" w:firstLine="851"/>
        <w:jc w:val="both"/>
        <w:rPr>
          <w:color w:val="000000"/>
          <w:szCs w:val="24"/>
        </w:rPr>
      </w:pPr>
      <w:r>
        <w:rPr>
          <w:color w:val="000000"/>
          <w:szCs w:val="24"/>
        </w:rPr>
        <w:t xml:space="preserve">4.4. </w:t>
      </w:r>
      <w:r w:rsidRPr="00224AF6">
        <w:rPr>
          <w:color w:val="000000"/>
          <w:szCs w:val="24"/>
        </w:rPr>
        <w:t xml:space="preserve">Jeigu mokėjimo termino diena sutampa su poilsio diena, tai mokėjimų pagal </w:t>
      </w:r>
      <w:r w:rsidR="00505AF6">
        <w:rPr>
          <w:color w:val="000000"/>
          <w:szCs w:val="24"/>
        </w:rPr>
        <w:t>S</w:t>
      </w:r>
      <w:r w:rsidRPr="00224AF6">
        <w:rPr>
          <w:color w:val="000000"/>
          <w:szCs w:val="24"/>
        </w:rPr>
        <w:t>utartį mokėjimo diena laikoma po jos einanti darbo diena.</w:t>
      </w:r>
    </w:p>
    <w:p w14:paraId="142C558B" w14:textId="77777777" w:rsidR="00C45AE9" w:rsidRPr="0004345C" w:rsidRDefault="00C45AE9" w:rsidP="00224AF6">
      <w:pPr>
        <w:tabs>
          <w:tab w:val="left" w:pos="1276"/>
        </w:tabs>
        <w:spacing w:after="0" w:line="240" w:lineRule="auto"/>
        <w:ind w:right="57" w:firstLine="851"/>
        <w:jc w:val="both"/>
        <w:rPr>
          <w:szCs w:val="24"/>
        </w:rPr>
      </w:pPr>
    </w:p>
    <w:p w14:paraId="142C558C" w14:textId="77777777" w:rsidR="00E738EF" w:rsidRPr="0004345C" w:rsidRDefault="00E738EF" w:rsidP="0076665B">
      <w:pPr>
        <w:tabs>
          <w:tab w:val="left" w:pos="0"/>
          <w:tab w:val="left" w:pos="993"/>
          <w:tab w:val="left" w:pos="1276"/>
        </w:tabs>
        <w:spacing w:after="0" w:line="240" w:lineRule="auto"/>
        <w:ind w:right="4"/>
        <w:jc w:val="center"/>
        <w:rPr>
          <w:b/>
          <w:szCs w:val="24"/>
        </w:rPr>
      </w:pPr>
      <w:r w:rsidRPr="0004345C">
        <w:rPr>
          <w:b/>
          <w:szCs w:val="24"/>
        </w:rPr>
        <w:t xml:space="preserve">5. </w:t>
      </w:r>
      <w:r w:rsidR="005C7D86" w:rsidRPr="004737DE">
        <w:rPr>
          <w:b/>
          <w:szCs w:val="24"/>
        </w:rPr>
        <w:t>KONFIDENCIA</w:t>
      </w:r>
      <w:r w:rsidR="005C7D86">
        <w:rPr>
          <w:b/>
          <w:szCs w:val="24"/>
        </w:rPr>
        <w:t>LUMO ĮSIPAREIGOJIMAI</w:t>
      </w:r>
      <w:r w:rsidR="005C7D86" w:rsidRPr="004737DE">
        <w:rPr>
          <w:b/>
          <w:szCs w:val="24"/>
        </w:rPr>
        <w:t xml:space="preserve"> </w:t>
      </w:r>
    </w:p>
    <w:p w14:paraId="142C558D" w14:textId="77777777" w:rsidR="00E738EF" w:rsidRPr="0004345C" w:rsidRDefault="00E738EF" w:rsidP="0076665B">
      <w:pPr>
        <w:tabs>
          <w:tab w:val="left" w:pos="0"/>
          <w:tab w:val="left" w:pos="993"/>
          <w:tab w:val="left" w:pos="1276"/>
        </w:tabs>
        <w:spacing w:after="0" w:line="240" w:lineRule="auto"/>
        <w:ind w:right="4" w:firstLine="567"/>
        <w:jc w:val="center"/>
        <w:rPr>
          <w:b/>
          <w:szCs w:val="24"/>
        </w:rPr>
      </w:pPr>
    </w:p>
    <w:p w14:paraId="142C558E" w14:textId="77777777" w:rsidR="0023119C" w:rsidRDefault="00CD7136" w:rsidP="00E57606">
      <w:pPr>
        <w:pStyle w:val="ListParagraph"/>
        <w:tabs>
          <w:tab w:val="left" w:pos="709"/>
          <w:tab w:val="left" w:pos="1276"/>
        </w:tabs>
        <w:ind w:left="0"/>
        <w:jc w:val="both"/>
        <w:rPr>
          <w:szCs w:val="24"/>
        </w:rPr>
      </w:pPr>
      <w:r>
        <w:rPr>
          <w:szCs w:val="24"/>
        </w:rPr>
        <w:tab/>
      </w:r>
      <w:r w:rsidR="005C7D86">
        <w:rPr>
          <w:szCs w:val="24"/>
        </w:rPr>
        <w:t xml:space="preserve">5.1. </w:t>
      </w:r>
      <w:r w:rsidR="0023119C" w:rsidRPr="0023119C">
        <w:rPr>
          <w:szCs w:val="24"/>
        </w:rPr>
        <w:t xml:space="preserve"> </w:t>
      </w:r>
      <w:r w:rsidR="0023119C">
        <w:rPr>
          <w:szCs w:val="24"/>
        </w:rPr>
        <w:t>Šalys supranta ir patvirtina, kad Sutarties 2 priedas bus laikomas konfidencialiu ir nebus atskleistas jokioms trečiosioms šalims be raštiško išankstinio kitos Sutarties Šalies sutikimo, nebent tokios informacijos atskleidimas būtų nustatytas Lietuvos Respublikos teisės aktais, arba toks atskleidimas reikalingas tinkamam Šalių pagal Sutartį prisiimtų įsipareigojimų įvykdymui. Konfidencialumo reikalavimas netaikomas viešai prieinamai informacijai.</w:t>
      </w:r>
    </w:p>
    <w:p w14:paraId="142C558F" w14:textId="77777777" w:rsidR="00493065" w:rsidRPr="0004345C" w:rsidRDefault="00493065" w:rsidP="001949BD">
      <w:pPr>
        <w:tabs>
          <w:tab w:val="left" w:pos="0"/>
          <w:tab w:val="left" w:pos="993"/>
          <w:tab w:val="left" w:pos="1276"/>
          <w:tab w:val="left" w:pos="1440"/>
        </w:tabs>
        <w:spacing w:after="0" w:line="240" w:lineRule="auto"/>
        <w:ind w:firstLine="709"/>
        <w:jc w:val="both"/>
        <w:rPr>
          <w:szCs w:val="24"/>
        </w:rPr>
      </w:pPr>
    </w:p>
    <w:p w14:paraId="142C5590" w14:textId="77777777" w:rsidR="00E738EF" w:rsidRPr="0004345C" w:rsidRDefault="00E738EF" w:rsidP="0076665B">
      <w:pPr>
        <w:tabs>
          <w:tab w:val="left" w:pos="0"/>
          <w:tab w:val="left" w:pos="993"/>
          <w:tab w:val="left" w:pos="1276"/>
        </w:tabs>
        <w:spacing w:after="0" w:line="240" w:lineRule="auto"/>
        <w:ind w:right="4" w:firstLine="567"/>
        <w:jc w:val="center"/>
        <w:rPr>
          <w:b/>
          <w:szCs w:val="24"/>
        </w:rPr>
      </w:pPr>
    </w:p>
    <w:p w14:paraId="142C5591" w14:textId="77777777" w:rsidR="00E738EF" w:rsidRPr="0004345C" w:rsidRDefault="00E738EF" w:rsidP="0076665B">
      <w:pPr>
        <w:tabs>
          <w:tab w:val="left" w:pos="0"/>
          <w:tab w:val="left" w:pos="993"/>
          <w:tab w:val="left" w:pos="1276"/>
        </w:tabs>
        <w:spacing w:after="0" w:line="240" w:lineRule="auto"/>
        <w:ind w:right="4"/>
        <w:jc w:val="center"/>
        <w:rPr>
          <w:b/>
          <w:szCs w:val="24"/>
        </w:rPr>
      </w:pPr>
      <w:r w:rsidRPr="0004345C">
        <w:rPr>
          <w:b/>
          <w:szCs w:val="24"/>
        </w:rPr>
        <w:t xml:space="preserve">6. </w:t>
      </w:r>
      <w:r w:rsidR="00493065">
        <w:rPr>
          <w:b/>
          <w:szCs w:val="24"/>
        </w:rPr>
        <w:t xml:space="preserve">NENUGALIMOS </w:t>
      </w:r>
      <w:r w:rsidRPr="0004345C">
        <w:rPr>
          <w:b/>
          <w:szCs w:val="24"/>
        </w:rPr>
        <w:t>JĖG</w:t>
      </w:r>
      <w:r w:rsidR="00D23E36" w:rsidRPr="0004345C">
        <w:rPr>
          <w:b/>
          <w:szCs w:val="24"/>
        </w:rPr>
        <w:t>OS APLINKYBĖS</w:t>
      </w:r>
    </w:p>
    <w:p w14:paraId="142C5592" w14:textId="77777777" w:rsidR="00E738EF" w:rsidRPr="0004345C" w:rsidRDefault="00E738EF" w:rsidP="0076665B">
      <w:pPr>
        <w:pStyle w:val="HTMLPreformatted"/>
        <w:tabs>
          <w:tab w:val="left" w:pos="0"/>
          <w:tab w:val="left" w:pos="993"/>
          <w:tab w:val="left" w:pos="1276"/>
        </w:tabs>
        <w:ind w:right="4" w:firstLine="567"/>
        <w:jc w:val="both"/>
        <w:rPr>
          <w:rFonts w:ascii="Times New Roman" w:hAnsi="Times New Roman"/>
          <w:sz w:val="24"/>
          <w:szCs w:val="24"/>
          <w:lang w:val="lt-LT"/>
        </w:rPr>
      </w:pPr>
      <w:r w:rsidRPr="0004345C">
        <w:rPr>
          <w:rFonts w:ascii="Times New Roman" w:hAnsi="Times New Roman"/>
          <w:sz w:val="24"/>
          <w:szCs w:val="24"/>
          <w:lang w:val="lt-LT"/>
        </w:rPr>
        <w:t xml:space="preserve">  </w:t>
      </w:r>
    </w:p>
    <w:p w14:paraId="142C5593" w14:textId="77777777" w:rsidR="00E738EF" w:rsidRPr="0004345C" w:rsidRDefault="00E738EF" w:rsidP="0076665B">
      <w:pPr>
        <w:numPr>
          <w:ilvl w:val="1"/>
          <w:numId w:val="6"/>
        </w:numPr>
        <w:tabs>
          <w:tab w:val="clear" w:pos="540"/>
          <w:tab w:val="left" w:pos="0"/>
          <w:tab w:val="left" w:pos="993"/>
          <w:tab w:val="left" w:pos="1080"/>
          <w:tab w:val="left" w:pos="1276"/>
          <w:tab w:val="left" w:pos="1440"/>
        </w:tabs>
        <w:spacing w:after="0" w:line="240" w:lineRule="auto"/>
        <w:ind w:left="0" w:right="4" w:firstLine="567"/>
        <w:jc w:val="both"/>
        <w:rPr>
          <w:szCs w:val="24"/>
        </w:rPr>
      </w:pPr>
      <w:r w:rsidRPr="0004345C">
        <w:rPr>
          <w:szCs w:val="24"/>
        </w:rPr>
        <w:t xml:space="preserve">Šalis atleidžiama nuo atsakomybės už </w:t>
      </w:r>
      <w:r w:rsidR="00AB68BC" w:rsidRPr="0004345C">
        <w:rPr>
          <w:color w:val="000000"/>
          <w:szCs w:val="24"/>
        </w:rPr>
        <w:t>Sutarties</w:t>
      </w:r>
      <w:r w:rsidRPr="0004345C">
        <w:rPr>
          <w:szCs w:val="24"/>
        </w:rPr>
        <w:t xml:space="preserve"> neįvykdymą, jeigu ji įrodo, kad </w:t>
      </w:r>
      <w:r w:rsidR="00AB68BC" w:rsidRPr="0004345C">
        <w:rPr>
          <w:color w:val="000000"/>
          <w:szCs w:val="24"/>
        </w:rPr>
        <w:t>Sutartis</w:t>
      </w:r>
      <w:r w:rsidRPr="0004345C">
        <w:rPr>
          <w:szCs w:val="24"/>
        </w:rPr>
        <w:t xml:space="preserve"> neįvykdyta dėl aplinkybių, kurių ji negalėjo kontroliuoti bei protingai numatyti </w:t>
      </w:r>
      <w:r w:rsidR="00AB68BC" w:rsidRPr="0004345C">
        <w:rPr>
          <w:color w:val="000000"/>
          <w:szCs w:val="24"/>
        </w:rPr>
        <w:t>Sutarties</w:t>
      </w:r>
      <w:r w:rsidRPr="0004345C">
        <w:rPr>
          <w:color w:val="000000"/>
          <w:szCs w:val="24"/>
        </w:rPr>
        <w:t xml:space="preserve"> </w:t>
      </w:r>
      <w:r w:rsidRPr="0004345C">
        <w:rPr>
          <w:szCs w:val="24"/>
        </w:rPr>
        <w:t>sudarymo metu, ir kad negalėjo užkirsti kelio šių aplinkybių ar jų pasekmių atsiradimui (</w:t>
      </w:r>
      <w:proofErr w:type="spellStart"/>
      <w:r w:rsidRPr="00BC74C4">
        <w:rPr>
          <w:i/>
          <w:szCs w:val="24"/>
        </w:rPr>
        <w:t>force</w:t>
      </w:r>
      <w:proofErr w:type="spellEnd"/>
      <w:r w:rsidRPr="00BC74C4">
        <w:rPr>
          <w:i/>
          <w:szCs w:val="24"/>
        </w:rPr>
        <w:t xml:space="preserve"> </w:t>
      </w:r>
      <w:proofErr w:type="spellStart"/>
      <w:r w:rsidRPr="00BC74C4">
        <w:rPr>
          <w:i/>
          <w:szCs w:val="24"/>
        </w:rPr>
        <w:t>majeure</w:t>
      </w:r>
      <w:proofErr w:type="spellEnd"/>
      <w:r w:rsidRPr="0004345C">
        <w:rPr>
          <w:szCs w:val="24"/>
        </w:rPr>
        <w:t>).</w:t>
      </w:r>
    </w:p>
    <w:p w14:paraId="142C5594" w14:textId="77777777" w:rsidR="00E738EF" w:rsidRPr="0004345C" w:rsidRDefault="00E738EF" w:rsidP="0076665B">
      <w:pPr>
        <w:numPr>
          <w:ilvl w:val="1"/>
          <w:numId w:val="6"/>
        </w:numPr>
        <w:tabs>
          <w:tab w:val="left" w:pos="0"/>
          <w:tab w:val="left" w:pos="993"/>
          <w:tab w:val="left" w:pos="1276"/>
          <w:tab w:val="left" w:pos="1440"/>
        </w:tabs>
        <w:spacing w:after="0" w:line="240" w:lineRule="auto"/>
        <w:ind w:left="0" w:right="4" w:firstLine="567"/>
        <w:jc w:val="both"/>
        <w:rPr>
          <w:szCs w:val="24"/>
        </w:rPr>
      </w:pPr>
      <w:r w:rsidRPr="0004345C">
        <w:rPr>
          <w:szCs w:val="24"/>
        </w:rPr>
        <w:t xml:space="preserve">Šalis negalinti vykdyti pagal šią </w:t>
      </w:r>
      <w:r w:rsidR="00AB68BC" w:rsidRPr="0004345C">
        <w:rPr>
          <w:color w:val="000000"/>
          <w:szCs w:val="24"/>
        </w:rPr>
        <w:t>Sutartį</w:t>
      </w:r>
      <w:r w:rsidRPr="0004345C">
        <w:rPr>
          <w:szCs w:val="24"/>
        </w:rPr>
        <w:t xml:space="preserve"> savo įsipareigojimų dėl nenugalimos jėgos aplinkybių veikimo privalo raštu apie tai pranešti kitai šaliai per dešimt dienų nuo tokių aplinkybių atsiradimo pradžios.</w:t>
      </w:r>
    </w:p>
    <w:p w14:paraId="142C5595" w14:textId="77777777" w:rsidR="008609C1" w:rsidRPr="008609C1" w:rsidRDefault="00D23E36" w:rsidP="0076665B">
      <w:pPr>
        <w:numPr>
          <w:ilvl w:val="1"/>
          <w:numId w:val="6"/>
        </w:numPr>
        <w:tabs>
          <w:tab w:val="left" w:pos="0"/>
          <w:tab w:val="left" w:pos="993"/>
          <w:tab w:val="left" w:pos="1276"/>
          <w:tab w:val="left" w:pos="1440"/>
        </w:tabs>
        <w:spacing w:after="0" w:line="240" w:lineRule="auto"/>
        <w:ind w:left="0" w:right="4" w:firstLine="567"/>
        <w:jc w:val="both"/>
        <w:rPr>
          <w:szCs w:val="24"/>
        </w:rPr>
      </w:pPr>
      <w:r w:rsidRPr="0004345C">
        <w:rPr>
          <w:szCs w:val="24"/>
        </w:rPr>
        <w:t>Nenugalimos jėgos aplinkybėmis</w:t>
      </w:r>
      <w:r w:rsidR="00E738EF" w:rsidRPr="0004345C">
        <w:rPr>
          <w:szCs w:val="24"/>
        </w:rPr>
        <w:t xml:space="preserve"> (</w:t>
      </w:r>
      <w:proofErr w:type="spellStart"/>
      <w:r w:rsidR="00E738EF" w:rsidRPr="00BC74C4">
        <w:rPr>
          <w:i/>
          <w:szCs w:val="24"/>
        </w:rPr>
        <w:t>force</w:t>
      </w:r>
      <w:proofErr w:type="spellEnd"/>
      <w:r w:rsidR="00E738EF" w:rsidRPr="00BC74C4">
        <w:rPr>
          <w:i/>
          <w:szCs w:val="24"/>
        </w:rPr>
        <w:t xml:space="preserve"> majeure</w:t>
      </w:r>
      <w:r w:rsidR="00E738EF" w:rsidRPr="0004345C">
        <w:rPr>
          <w:szCs w:val="24"/>
        </w:rPr>
        <w:t xml:space="preserve">) laikomos aplinkybės, nurodytos Lietuvos Respublikos civilinio kodekso </w:t>
      </w:r>
      <w:r w:rsidR="00FB2881">
        <w:rPr>
          <w:szCs w:val="24"/>
        </w:rPr>
        <w:t xml:space="preserve">(toliau </w:t>
      </w:r>
      <w:r w:rsidR="00FB2881">
        <w:rPr>
          <w:szCs w:val="24"/>
        </w:rPr>
        <w:softHyphen/>
        <w:t xml:space="preserve">– Civilinis kodeksas) </w:t>
      </w:r>
      <w:r w:rsidR="00E738EF" w:rsidRPr="0004345C">
        <w:rPr>
          <w:szCs w:val="24"/>
        </w:rPr>
        <w:t>6.212 str</w:t>
      </w:r>
      <w:r w:rsidRPr="0004345C">
        <w:rPr>
          <w:szCs w:val="24"/>
        </w:rPr>
        <w:t>aipsnyje</w:t>
      </w:r>
      <w:r w:rsidR="00E738EF" w:rsidRPr="0004345C">
        <w:rPr>
          <w:szCs w:val="24"/>
        </w:rPr>
        <w:t xml:space="preserve"> ir Atleidimo nuo atsakomybės esant nenugalimos jėgos (</w:t>
      </w:r>
      <w:proofErr w:type="spellStart"/>
      <w:r w:rsidR="00E738EF" w:rsidRPr="00BC74C4">
        <w:rPr>
          <w:i/>
          <w:szCs w:val="24"/>
        </w:rPr>
        <w:t>force</w:t>
      </w:r>
      <w:proofErr w:type="spellEnd"/>
      <w:r w:rsidR="00E738EF" w:rsidRPr="00BC74C4">
        <w:rPr>
          <w:i/>
          <w:szCs w:val="24"/>
        </w:rPr>
        <w:t xml:space="preserve"> majeure</w:t>
      </w:r>
      <w:r w:rsidR="00E738EF" w:rsidRPr="0004345C">
        <w:rPr>
          <w:szCs w:val="24"/>
        </w:rPr>
        <w:t>) aplinkybėms taisyklėse, patvirtintose Lietuvos Respublikos Vyriausybės 1996 m. liepos 15 d. nutarimu Nr. 840</w:t>
      </w:r>
      <w:r w:rsidR="00EC22B2" w:rsidRPr="00EC22B2">
        <w:t xml:space="preserve"> </w:t>
      </w:r>
      <w:r w:rsidR="00EC22B2">
        <w:t xml:space="preserve"> „Dėl atleidimo nuo atsakomybės esant nenugalimos jėgos (</w:t>
      </w:r>
      <w:proofErr w:type="spellStart"/>
      <w:r w:rsidR="00EC22B2" w:rsidRPr="00880422">
        <w:rPr>
          <w:i/>
        </w:rPr>
        <w:t>force</w:t>
      </w:r>
      <w:proofErr w:type="spellEnd"/>
      <w:r w:rsidR="00EC22B2" w:rsidRPr="00880422">
        <w:rPr>
          <w:i/>
        </w:rPr>
        <w:t xml:space="preserve"> majeure</w:t>
      </w:r>
      <w:r w:rsidR="00EC22B2">
        <w:t>) aplinkybėms taisyklių patvirtinimo“</w:t>
      </w:r>
      <w:r w:rsidR="00E738EF" w:rsidRPr="0004345C">
        <w:rPr>
          <w:szCs w:val="24"/>
        </w:rPr>
        <w:t xml:space="preserve">. </w:t>
      </w:r>
    </w:p>
    <w:p w14:paraId="142C5596" w14:textId="77777777" w:rsidR="00E738EF" w:rsidRPr="0004345C" w:rsidRDefault="00E738EF" w:rsidP="0076665B">
      <w:pPr>
        <w:tabs>
          <w:tab w:val="left" w:pos="0"/>
          <w:tab w:val="left" w:pos="1276"/>
        </w:tabs>
        <w:spacing w:after="0" w:line="240" w:lineRule="auto"/>
        <w:ind w:right="4" w:firstLine="567"/>
        <w:jc w:val="both"/>
        <w:rPr>
          <w:szCs w:val="24"/>
        </w:rPr>
      </w:pPr>
    </w:p>
    <w:p w14:paraId="142C5597" w14:textId="77777777" w:rsidR="00E738EF" w:rsidRPr="0004345C" w:rsidRDefault="00E738EF" w:rsidP="0076665B">
      <w:pPr>
        <w:tabs>
          <w:tab w:val="left" w:pos="0"/>
          <w:tab w:val="left" w:pos="1276"/>
        </w:tabs>
        <w:spacing w:after="0" w:line="240" w:lineRule="auto"/>
        <w:ind w:right="4"/>
        <w:jc w:val="center"/>
        <w:rPr>
          <w:b/>
          <w:caps/>
          <w:szCs w:val="24"/>
        </w:rPr>
      </w:pPr>
      <w:r w:rsidRPr="0004345C">
        <w:rPr>
          <w:b/>
          <w:szCs w:val="24"/>
        </w:rPr>
        <w:t>7</w:t>
      </w:r>
      <w:r w:rsidRPr="0004345C">
        <w:rPr>
          <w:b/>
          <w:caps/>
          <w:szCs w:val="24"/>
        </w:rPr>
        <w:t>. Šalių atsakomybė</w:t>
      </w:r>
    </w:p>
    <w:p w14:paraId="142C5598" w14:textId="77777777" w:rsidR="00E738EF" w:rsidRPr="0004345C" w:rsidRDefault="00E738EF" w:rsidP="0076665B">
      <w:pPr>
        <w:tabs>
          <w:tab w:val="left" w:pos="0"/>
          <w:tab w:val="left" w:pos="1276"/>
        </w:tabs>
        <w:spacing w:after="0" w:line="240" w:lineRule="auto"/>
        <w:ind w:right="4" w:firstLine="567"/>
        <w:jc w:val="center"/>
        <w:rPr>
          <w:b/>
          <w:szCs w:val="24"/>
        </w:rPr>
      </w:pPr>
    </w:p>
    <w:p w14:paraId="142C5599" w14:textId="77777777" w:rsidR="00E738EF" w:rsidRPr="0004345C" w:rsidRDefault="00A77DF7" w:rsidP="0076665B">
      <w:pPr>
        <w:tabs>
          <w:tab w:val="left" w:pos="0"/>
          <w:tab w:val="left" w:pos="993"/>
          <w:tab w:val="left" w:pos="1440"/>
        </w:tabs>
        <w:spacing w:after="0" w:line="240" w:lineRule="auto"/>
        <w:ind w:left="709" w:right="4"/>
        <w:jc w:val="both"/>
        <w:rPr>
          <w:szCs w:val="24"/>
        </w:rPr>
      </w:pPr>
      <w:r w:rsidRPr="0004345C">
        <w:rPr>
          <w:szCs w:val="24"/>
        </w:rPr>
        <w:t xml:space="preserve">7.1. </w:t>
      </w:r>
      <w:r w:rsidR="006C690B" w:rsidRPr="0004345C">
        <w:rPr>
          <w:szCs w:val="24"/>
        </w:rPr>
        <w:t>Šalys atsako už tai, kad šios Sutarties sąlygos būtų tinkamai vykdomos.</w:t>
      </w:r>
      <w:r w:rsidR="006C690B" w:rsidRPr="0004345C" w:rsidDel="006E3A05">
        <w:rPr>
          <w:szCs w:val="24"/>
        </w:rPr>
        <w:t xml:space="preserve"> </w:t>
      </w:r>
    </w:p>
    <w:p w14:paraId="142C559A" w14:textId="77777777" w:rsidR="0026712E" w:rsidRDefault="00A77DF7" w:rsidP="00D95A1D">
      <w:pPr>
        <w:tabs>
          <w:tab w:val="left" w:pos="0"/>
          <w:tab w:val="left" w:pos="993"/>
          <w:tab w:val="left" w:pos="1440"/>
        </w:tabs>
        <w:spacing w:after="0" w:line="240" w:lineRule="auto"/>
        <w:ind w:right="4" w:firstLine="709"/>
        <w:jc w:val="both"/>
        <w:rPr>
          <w:szCs w:val="24"/>
          <w:lang w:eastAsia="x-none"/>
        </w:rPr>
      </w:pPr>
      <w:r w:rsidRPr="007767D5">
        <w:rPr>
          <w:szCs w:val="24"/>
        </w:rPr>
        <w:t xml:space="preserve">7.2. </w:t>
      </w:r>
      <w:r w:rsidR="009960F0">
        <w:rPr>
          <w:szCs w:val="24"/>
          <w:lang w:eastAsia="x-none"/>
        </w:rPr>
        <w:t xml:space="preserve">Paslaugų teikėjas </w:t>
      </w:r>
      <w:r w:rsidR="009960F0" w:rsidRPr="009960F0">
        <w:rPr>
          <w:szCs w:val="24"/>
          <w:lang w:eastAsia="x-none"/>
        </w:rPr>
        <w:t xml:space="preserve">Techninėje specifikacijoje nustatytais terminais neįvykdęs savo sutartinių įsipareigojimų, </w:t>
      </w:r>
      <w:r w:rsidR="009960F0">
        <w:rPr>
          <w:szCs w:val="24"/>
          <w:lang w:eastAsia="x-none"/>
        </w:rPr>
        <w:t>Klientui</w:t>
      </w:r>
      <w:r w:rsidR="009960F0" w:rsidRPr="009960F0">
        <w:rPr>
          <w:szCs w:val="24"/>
          <w:lang w:eastAsia="x-none"/>
        </w:rPr>
        <w:t xml:space="preserve"> raštu pareikalavus, moka 0,02 (dviejų šimtųjų) proc. dydžio delspinigius nuo bendros </w:t>
      </w:r>
      <w:r w:rsidR="00D222BE">
        <w:rPr>
          <w:szCs w:val="24"/>
          <w:lang w:eastAsia="x-none"/>
        </w:rPr>
        <w:t>S</w:t>
      </w:r>
      <w:r w:rsidR="009960F0" w:rsidRPr="009960F0">
        <w:rPr>
          <w:szCs w:val="24"/>
          <w:lang w:eastAsia="x-none"/>
        </w:rPr>
        <w:t>utarties vertės</w:t>
      </w:r>
      <w:r w:rsidR="00D222BE">
        <w:rPr>
          <w:szCs w:val="24"/>
          <w:lang w:eastAsia="x-none"/>
        </w:rPr>
        <w:t xml:space="preserve">, nurodytos Sutarties 4.1 </w:t>
      </w:r>
      <w:r w:rsidR="00515AFE">
        <w:rPr>
          <w:szCs w:val="24"/>
          <w:lang w:eastAsia="x-none"/>
        </w:rPr>
        <w:t>papunktyje</w:t>
      </w:r>
      <w:r w:rsidR="00D222BE">
        <w:rPr>
          <w:szCs w:val="24"/>
          <w:lang w:eastAsia="x-none"/>
        </w:rPr>
        <w:t>,</w:t>
      </w:r>
      <w:r w:rsidR="009960F0" w:rsidRPr="009960F0">
        <w:rPr>
          <w:szCs w:val="24"/>
          <w:lang w:eastAsia="x-none"/>
        </w:rPr>
        <w:t xml:space="preserve"> už kiekvieną uždelstą dieną. </w:t>
      </w:r>
      <w:r w:rsidR="009960F0">
        <w:rPr>
          <w:szCs w:val="24"/>
          <w:lang w:eastAsia="x-none"/>
        </w:rPr>
        <w:t>Klientas</w:t>
      </w:r>
      <w:r w:rsidR="009960F0" w:rsidRPr="009960F0">
        <w:rPr>
          <w:szCs w:val="24"/>
          <w:lang w:eastAsia="x-none"/>
        </w:rPr>
        <w:t xml:space="preserve"> delspinigius </w:t>
      </w:r>
      <w:r w:rsidR="00D222BE">
        <w:rPr>
          <w:szCs w:val="24"/>
          <w:lang w:eastAsia="x-none"/>
        </w:rPr>
        <w:t xml:space="preserve">Paslaugų </w:t>
      </w:r>
      <w:r w:rsidR="009960F0" w:rsidRPr="009960F0">
        <w:rPr>
          <w:szCs w:val="24"/>
          <w:lang w:eastAsia="x-none"/>
        </w:rPr>
        <w:t>te</w:t>
      </w:r>
      <w:r w:rsidR="00D222BE">
        <w:rPr>
          <w:szCs w:val="24"/>
          <w:lang w:eastAsia="x-none"/>
        </w:rPr>
        <w:t>i</w:t>
      </w:r>
      <w:r w:rsidR="009960F0" w:rsidRPr="009960F0">
        <w:rPr>
          <w:szCs w:val="24"/>
          <w:lang w:eastAsia="x-none"/>
        </w:rPr>
        <w:t>kėjui gali išskaičiuoti iš</w:t>
      </w:r>
      <w:r w:rsidR="00D222BE">
        <w:rPr>
          <w:szCs w:val="24"/>
          <w:lang w:eastAsia="x-none"/>
        </w:rPr>
        <w:t xml:space="preserve"> Paslaugų</w:t>
      </w:r>
      <w:r w:rsidR="009960F0" w:rsidRPr="009960F0">
        <w:rPr>
          <w:szCs w:val="24"/>
          <w:lang w:eastAsia="x-none"/>
        </w:rPr>
        <w:t xml:space="preserve"> te</w:t>
      </w:r>
      <w:r w:rsidR="00D222BE">
        <w:rPr>
          <w:szCs w:val="24"/>
          <w:lang w:eastAsia="x-none"/>
        </w:rPr>
        <w:t>i</w:t>
      </w:r>
      <w:r w:rsidR="009960F0" w:rsidRPr="009960F0">
        <w:rPr>
          <w:szCs w:val="24"/>
          <w:lang w:eastAsia="x-none"/>
        </w:rPr>
        <w:t xml:space="preserve">kėjui pagal </w:t>
      </w:r>
      <w:r w:rsidR="00D222BE">
        <w:rPr>
          <w:szCs w:val="24"/>
          <w:lang w:eastAsia="x-none"/>
        </w:rPr>
        <w:t>S</w:t>
      </w:r>
      <w:r w:rsidR="009960F0" w:rsidRPr="009960F0">
        <w:rPr>
          <w:szCs w:val="24"/>
          <w:lang w:eastAsia="x-none"/>
        </w:rPr>
        <w:t xml:space="preserve">utartį mokėtinų sumų. </w:t>
      </w:r>
    </w:p>
    <w:p w14:paraId="142C559B" w14:textId="77777777" w:rsidR="0026712E" w:rsidRDefault="00F46BF3" w:rsidP="00D95A1D">
      <w:pPr>
        <w:tabs>
          <w:tab w:val="left" w:pos="0"/>
          <w:tab w:val="left" w:pos="993"/>
          <w:tab w:val="left" w:pos="1440"/>
        </w:tabs>
        <w:spacing w:after="0" w:line="240" w:lineRule="auto"/>
        <w:ind w:right="4" w:firstLine="709"/>
        <w:jc w:val="both"/>
        <w:rPr>
          <w:szCs w:val="24"/>
          <w:lang w:eastAsia="x-none"/>
        </w:rPr>
      </w:pPr>
      <w:r w:rsidRPr="001949BD">
        <w:rPr>
          <w:szCs w:val="24"/>
          <w:lang w:eastAsia="x-none"/>
        </w:rPr>
        <w:t xml:space="preserve">7.3. </w:t>
      </w:r>
      <w:r w:rsidR="003D1186">
        <w:rPr>
          <w:szCs w:val="24"/>
          <w:lang w:eastAsia="x-none"/>
        </w:rPr>
        <w:t>Klientas</w:t>
      </w:r>
      <w:r w:rsidR="009960F0" w:rsidRPr="009960F0">
        <w:rPr>
          <w:szCs w:val="24"/>
          <w:lang w:eastAsia="x-none"/>
        </w:rPr>
        <w:t>, vėluojanti</w:t>
      </w:r>
      <w:r w:rsidR="003D1186">
        <w:rPr>
          <w:szCs w:val="24"/>
          <w:lang w:eastAsia="x-none"/>
        </w:rPr>
        <w:t>s</w:t>
      </w:r>
      <w:r w:rsidR="009960F0" w:rsidRPr="009960F0">
        <w:rPr>
          <w:szCs w:val="24"/>
          <w:lang w:eastAsia="x-none"/>
        </w:rPr>
        <w:t xml:space="preserve"> atsiskaityti už tinkamai suteiktas Paslaugas, </w:t>
      </w:r>
      <w:r w:rsidR="003D1186">
        <w:rPr>
          <w:szCs w:val="24"/>
          <w:lang w:eastAsia="x-none"/>
        </w:rPr>
        <w:t xml:space="preserve">Paslaugų </w:t>
      </w:r>
      <w:r w:rsidR="009960F0" w:rsidRPr="009960F0">
        <w:rPr>
          <w:szCs w:val="24"/>
          <w:lang w:eastAsia="x-none"/>
        </w:rPr>
        <w:t>te</w:t>
      </w:r>
      <w:r w:rsidR="003D1186">
        <w:rPr>
          <w:szCs w:val="24"/>
          <w:lang w:eastAsia="x-none"/>
        </w:rPr>
        <w:t>i</w:t>
      </w:r>
      <w:r w:rsidR="009960F0" w:rsidRPr="009960F0">
        <w:rPr>
          <w:szCs w:val="24"/>
          <w:lang w:eastAsia="x-none"/>
        </w:rPr>
        <w:t>kėjui raštu pareikalavus, moka 0,02 (dviejų šimtųjų) proc. dydžio delspinigius nuo neapmokėtos PVM sąskaitos faktūros sumos už kiekvieną uždelstą dieną.</w:t>
      </w:r>
    </w:p>
    <w:p w14:paraId="142C559C" w14:textId="77777777" w:rsidR="00E21A5E" w:rsidRPr="0004345C" w:rsidRDefault="004D75D3" w:rsidP="00D95A1D">
      <w:pPr>
        <w:tabs>
          <w:tab w:val="left" w:pos="0"/>
          <w:tab w:val="left" w:pos="993"/>
          <w:tab w:val="left" w:pos="1440"/>
        </w:tabs>
        <w:spacing w:after="0" w:line="240" w:lineRule="auto"/>
        <w:ind w:right="4" w:firstLine="709"/>
        <w:jc w:val="both"/>
        <w:rPr>
          <w:b/>
          <w:szCs w:val="24"/>
        </w:rPr>
      </w:pPr>
      <w:r>
        <w:rPr>
          <w:szCs w:val="24"/>
        </w:rPr>
        <w:t xml:space="preserve">7.4. </w:t>
      </w:r>
      <w:r w:rsidR="00D95A1D" w:rsidRPr="00D95A1D">
        <w:rPr>
          <w:color w:val="000000"/>
        </w:rPr>
        <w:t xml:space="preserve">Nutraukus </w:t>
      </w:r>
      <w:r w:rsidR="003D1186">
        <w:rPr>
          <w:color w:val="000000"/>
        </w:rPr>
        <w:t>S</w:t>
      </w:r>
      <w:r w:rsidR="00D95A1D" w:rsidRPr="00D95A1D">
        <w:rPr>
          <w:color w:val="000000"/>
        </w:rPr>
        <w:t xml:space="preserve">utartį dėl </w:t>
      </w:r>
      <w:r w:rsidR="003D1186">
        <w:rPr>
          <w:color w:val="000000"/>
        </w:rPr>
        <w:t xml:space="preserve">Paslaugų </w:t>
      </w:r>
      <w:r w:rsidR="00D95A1D" w:rsidRPr="00D95A1D">
        <w:rPr>
          <w:color w:val="000000"/>
        </w:rPr>
        <w:t>te</w:t>
      </w:r>
      <w:r w:rsidR="003D1186">
        <w:rPr>
          <w:color w:val="000000"/>
        </w:rPr>
        <w:t>i</w:t>
      </w:r>
      <w:r w:rsidR="00D95A1D" w:rsidRPr="00D95A1D">
        <w:rPr>
          <w:color w:val="000000"/>
        </w:rPr>
        <w:t xml:space="preserve">kėjo padaryto esminio </w:t>
      </w:r>
      <w:r w:rsidR="003D1186">
        <w:rPr>
          <w:color w:val="000000"/>
        </w:rPr>
        <w:t>S</w:t>
      </w:r>
      <w:r w:rsidR="00D95A1D" w:rsidRPr="00D95A1D">
        <w:rPr>
          <w:color w:val="000000"/>
        </w:rPr>
        <w:t>utarties pažeidimo,</w:t>
      </w:r>
      <w:r w:rsidR="003D1186">
        <w:rPr>
          <w:color w:val="000000"/>
        </w:rPr>
        <w:t xml:space="preserve"> Paslaugų</w:t>
      </w:r>
      <w:r w:rsidR="00D95A1D" w:rsidRPr="00D95A1D">
        <w:rPr>
          <w:color w:val="000000"/>
        </w:rPr>
        <w:t xml:space="preserve"> te</w:t>
      </w:r>
      <w:r w:rsidR="003D1186">
        <w:rPr>
          <w:color w:val="000000"/>
        </w:rPr>
        <w:t>i</w:t>
      </w:r>
      <w:r w:rsidR="00D95A1D" w:rsidRPr="00D95A1D">
        <w:rPr>
          <w:color w:val="000000"/>
        </w:rPr>
        <w:t xml:space="preserve">kėjas privalo sumokėti 5 </w:t>
      </w:r>
      <w:r w:rsidR="00E139D3">
        <w:rPr>
          <w:color w:val="000000"/>
        </w:rPr>
        <w:t xml:space="preserve">(penkis) </w:t>
      </w:r>
      <w:r w:rsidR="00D95A1D" w:rsidRPr="00D95A1D">
        <w:rPr>
          <w:color w:val="000000"/>
        </w:rPr>
        <w:t xml:space="preserve">proc. bendros </w:t>
      </w:r>
      <w:r w:rsidR="003D1186">
        <w:rPr>
          <w:color w:val="000000"/>
        </w:rPr>
        <w:t>S</w:t>
      </w:r>
      <w:r w:rsidR="00D95A1D" w:rsidRPr="00D95A1D">
        <w:rPr>
          <w:color w:val="000000"/>
        </w:rPr>
        <w:t>utarties kainos</w:t>
      </w:r>
      <w:r w:rsidR="003D1186">
        <w:rPr>
          <w:szCs w:val="24"/>
          <w:lang w:eastAsia="x-none"/>
        </w:rPr>
        <w:t xml:space="preserve">, nurodytos Sutarties 4.1 </w:t>
      </w:r>
      <w:r w:rsidR="00515AFE">
        <w:rPr>
          <w:szCs w:val="24"/>
          <w:lang w:eastAsia="x-none"/>
        </w:rPr>
        <w:t>papunktyje</w:t>
      </w:r>
      <w:r w:rsidR="003D1186">
        <w:rPr>
          <w:szCs w:val="24"/>
          <w:lang w:eastAsia="x-none"/>
        </w:rPr>
        <w:t>,</w:t>
      </w:r>
      <w:r w:rsidR="00D95A1D" w:rsidRPr="00D95A1D">
        <w:rPr>
          <w:color w:val="000000"/>
        </w:rPr>
        <w:t xml:space="preserve"> dydžio baudą. Baudos sumokėjimas nesiejamas su visišku </w:t>
      </w:r>
      <w:r w:rsidR="003D1186">
        <w:rPr>
          <w:color w:val="000000"/>
        </w:rPr>
        <w:t>Kliento</w:t>
      </w:r>
      <w:r w:rsidR="00D95A1D" w:rsidRPr="00D95A1D">
        <w:rPr>
          <w:color w:val="000000"/>
        </w:rPr>
        <w:t xml:space="preserve"> patirtų nuostolių atlyginimu ir neatleidžia </w:t>
      </w:r>
      <w:r w:rsidR="003D1186">
        <w:rPr>
          <w:color w:val="000000"/>
        </w:rPr>
        <w:t xml:space="preserve">Paslaugų </w:t>
      </w:r>
      <w:r w:rsidR="00D95A1D" w:rsidRPr="00D95A1D">
        <w:rPr>
          <w:color w:val="000000"/>
        </w:rPr>
        <w:t>te</w:t>
      </w:r>
      <w:r w:rsidR="003D1186">
        <w:rPr>
          <w:color w:val="000000"/>
        </w:rPr>
        <w:t>i</w:t>
      </w:r>
      <w:r w:rsidR="00D95A1D" w:rsidRPr="00D95A1D">
        <w:rPr>
          <w:color w:val="000000"/>
        </w:rPr>
        <w:t xml:space="preserve">kėjo nuo pareigos juos visiškai atlyginti. </w:t>
      </w:r>
      <w:r w:rsidR="003D1186">
        <w:rPr>
          <w:color w:val="000000"/>
        </w:rPr>
        <w:t xml:space="preserve">Klientas </w:t>
      </w:r>
      <w:r w:rsidR="00D95A1D" w:rsidRPr="00D95A1D">
        <w:rPr>
          <w:color w:val="000000"/>
        </w:rPr>
        <w:t xml:space="preserve"> turi teisę išskaičiuoti baudą iš </w:t>
      </w:r>
      <w:r w:rsidR="003D1186">
        <w:rPr>
          <w:color w:val="000000"/>
        </w:rPr>
        <w:t xml:space="preserve">Paslaugų </w:t>
      </w:r>
      <w:r w:rsidR="00D95A1D" w:rsidRPr="00D95A1D">
        <w:rPr>
          <w:color w:val="000000"/>
        </w:rPr>
        <w:t>te</w:t>
      </w:r>
      <w:r w:rsidR="003D1186">
        <w:rPr>
          <w:color w:val="000000"/>
        </w:rPr>
        <w:t>i</w:t>
      </w:r>
      <w:r w:rsidR="00D95A1D" w:rsidRPr="00D95A1D">
        <w:rPr>
          <w:color w:val="000000"/>
        </w:rPr>
        <w:t xml:space="preserve">kėjui mokėtinų sumų, o jei mokėtinų sumų nėra, tiekėjas privalo sumokėti baudą per 10 </w:t>
      </w:r>
      <w:r w:rsidR="00E139D3">
        <w:rPr>
          <w:color w:val="000000"/>
        </w:rPr>
        <w:t xml:space="preserve">(dešimt) </w:t>
      </w:r>
      <w:r w:rsidR="00D95A1D" w:rsidRPr="00D95A1D">
        <w:rPr>
          <w:color w:val="000000"/>
        </w:rPr>
        <w:t xml:space="preserve">dienų nuo </w:t>
      </w:r>
      <w:r w:rsidR="003D1186">
        <w:rPr>
          <w:color w:val="000000"/>
        </w:rPr>
        <w:t>Kliento</w:t>
      </w:r>
      <w:r w:rsidR="00D95A1D" w:rsidRPr="00D95A1D">
        <w:rPr>
          <w:color w:val="000000"/>
        </w:rPr>
        <w:t xml:space="preserve"> rašytinio pareikalavimo gavimo dienos. </w:t>
      </w:r>
      <w:r w:rsidR="003D1186">
        <w:rPr>
          <w:color w:val="000000"/>
        </w:rPr>
        <w:t>Paslaugų t</w:t>
      </w:r>
      <w:r w:rsidR="00D95A1D" w:rsidRPr="00D95A1D">
        <w:rPr>
          <w:color w:val="000000"/>
        </w:rPr>
        <w:t>e</w:t>
      </w:r>
      <w:r w:rsidR="003D1186">
        <w:rPr>
          <w:color w:val="000000"/>
        </w:rPr>
        <w:t>i</w:t>
      </w:r>
      <w:r w:rsidR="00D95A1D" w:rsidRPr="00D95A1D">
        <w:rPr>
          <w:color w:val="000000"/>
        </w:rPr>
        <w:t xml:space="preserve">kėjui šiame </w:t>
      </w:r>
      <w:r w:rsidR="003D1186">
        <w:rPr>
          <w:color w:val="000000"/>
        </w:rPr>
        <w:t>Sutarties</w:t>
      </w:r>
      <w:r w:rsidR="00D95A1D" w:rsidRPr="00D95A1D">
        <w:rPr>
          <w:color w:val="000000"/>
        </w:rPr>
        <w:t xml:space="preserve"> punkte nustatytu terminu nesumokėjus baudos, </w:t>
      </w:r>
      <w:r w:rsidR="003D1186">
        <w:rPr>
          <w:color w:val="000000"/>
        </w:rPr>
        <w:t>Klientas</w:t>
      </w:r>
      <w:r w:rsidR="00D95A1D" w:rsidRPr="00D95A1D">
        <w:rPr>
          <w:color w:val="000000"/>
        </w:rPr>
        <w:t xml:space="preserve"> pasinaudoja </w:t>
      </w:r>
      <w:r w:rsidR="003D1186">
        <w:rPr>
          <w:color w:val="000000"/>
        </w:rPr>
        <w:t>S</w:t>
      </w:r>
      <w:r w:rsidR="00D95A1D" w:rsidRPr="00D95A1D">
        <w:rPr>
          <w:color w:val="000000"/>
        </w:rPr>
        <w:t xml:space="preserve">utarties įvykdymo užtikrinimu, nurodytu </w:t>
      </w:r>
      <w:r w:rsidR="003D1186">
        <w:rPr>
          <w:color w:val="000000"/>
        </w:rPr>
        <w:t>Sutarties 2.1.1</w:t>
      </w:r>
      <w:r w:rsidR="00D95A1D" w:rsidRPr="00D95A1D">
        <w:rPr>
          <w:color w:val="000000"/>
        </w:rPr>
        <w:t xml:space="preserve"> </w:t>
      </w:r>
      <w:r w:rsidR="00E139D3">
        <w:rPr>
          <w:color w:val="000000"/>
        </w:rPr>
        <w:t>papunktyje</w:t>
      </w:r>
      <w:r w:rsidR="00D95A1D" w:rsidRPr="00D95A1D">
        <w:rPr>
          <w:color w:val="000000"/>
        </w:rPr>
        <w:t>.</w:t>
      </w:r>
    </w:p>
    <w:p w14:paraId="142C559D" w14:textId="77777777" w:rsidR="003E4159" w:rsidRDefault="003E4159" w:rsidP="0076665B">
      <w:pPr>
        <w:keepNext/>
        <w:tabs>
          <w:tab w:val="left" w:pos="0"/>
          <w:tab w:val="left" w:pos="1276"/>
        </w:tabs>
        <w:spacing w:line="240" w:lineRule="auto"/>
        <w:ind w:right="4"/>
        <w:jc w:val="center"/>
        <w:rPr>
          <w:b/>
          <w:szCs w:val="24"/>
        </w:rPr>
      </w:pPr>
    </w:p>
    <w:p w14:paraId="142C559E" w14:textId="77777777" w:rsidR="00E738EF" w:rsidRPr="0004345C" w:rsidRDefault="00807ED7" w:rsidP="0076665B">
      <w:pPr>
        <w:keepNext/>
        <w:tabs>
          <w:tab w:val="left" w:pos="0"/>
          <w:tab w:val="left" w:pos="1276"/>
        </w:tabs>
        <w:spacing w:line="240" w:lineRule="auto"/>
        <w:ind w:right="4"/>
        <w:jc w:val="center"/>
        <w:rPr>
          <w:b/>
          <w:szCs w:val="24"/>
        </w:rPr>
      </w:pPr>
      <w:r w:rsidRPr="0004345C">
        <w:rPr>
          <w:b/>
          <w:szCs w:val="24"/>
        </w:rPr>
        <w:t>8</w:t>
      </w:r>
      <w:r w:rsidR="00E738EF" w:rsidRPr="0004345C">
        <w:rPr>
          <w:b/>
          <w:szCs w:val="24"/>
        </w:rPr>
        <w:t>. GINČŲ SPRENDIMO TVARKA</w:t>
      </w:r>
    </w:p>
    <w:p w14:paraId="142C559F" w14:textId="77777777" w:rsidR="003176D7" w:rsidRPr="0004345C" w:rsidRDefault="003176D7" w:rsidP="0076665B">
      <w:pPr>
        <w:tabs>
          <w:tab w:val="left" w:pos="0"/>
          <w:tab w:val="left" w:pos="993"/>
          <w:tab w:val="left" w:pos="1276"/>
          <w:tab w:val="left" w:pos="1440"/>
        </w:tabs>
        <w:spacing w:after="0" w:line="240" w:lineRule="auto"/>
        <w:ind w:right="4" w:firstLine="709"/>
        <w:jc w:val="both"/>
        <w:rPr>
          <w:szCs w:val="24"/>
        </w:rPr>
      </w:pPr>
      <w:r w:rsidRPr="0004345C">
        <w:rPr>
          <w:szCs w:val="24"/>
        </w:rPr>
        <w:t>8.</w:t>
      </w:r>
      <w:r w:rsidR="00983C3B">
        <w:rPr>
          <w:szCs w:val="24"/>
        </w:rPr>
        <w:t>1</w:t>
      </w:r>
      <w:r w:rsidRPr="0004345C">
        <w:rPr>
          <w:szCs w:val="24"/>
        </w:rPr>
        <w:t>. Dėl Sutarties kylantys ginčai sprendžiami derybų būdu, o per 30 kalendorinių dienų nuo derybų pradžios nepavykus išspręsti ginčo derybų būdu, ginčas bus sprendžiamas Lietuvos Respublikos civilinio proceso kodekso nustatyta tvarka Lietuvos Respublikos teismuose.</w:t>
      </w:r>
    </w:p>
    <w:p w14:paraId="142C55A0" w14:textId="77777777" w:rsidR="004B066D" w:rsidRDefault="004B066D" w:rsidP="0076665B">
      <w:pPr>
        <w:tabs>
          <w:tab w:val="left" w:pos="0"/>
          <w:tab w:val="left" w:pos="993"/>
          <w:tab w:val="left" w:pos="1276"/>
          <w:tab w:val="left" w:pos="1440"/>
        </w:tabs>
        <w:spacing w:after="0" w:line="240" w:lineRule="auto"/>
        <w:ind w:right="4" w:firstLine="709"/>
        <w:jc w:val="both"/>
        <w:rPr>
          <w:szCs w:val="24"/>
        </w:rPr>
      </w:pPr>
    </w:p>
    <w:p w14:paraId="142C55A1" w14:textId="77777777" w:rsidR="00493065" w:rsidRPr="0004345C" w:rsidRDefault="00493065" w:rsidP="0076665B">
      <w:pPr>
        <w:tabs>
          <w:tab w:val="left" w:pos="0"/>
          <w:tab w:val="left" w:pos="993"/>
          <w:tab w:val="left" w:pos="1276"/>
          <w:tab w:val="left" w:pos="1440"/>
        </w:tabs>
        <w:spacing w:after="0" w:line="240" w:lineRule="auto"/>
        <w:ind w:right="4" w:firstLine="709"/>
        <w:jc w:val="both"/>
        <w:rPr>
          <w:szCs w:val="24"/>
        </w:rPr>
      </w:pPr>
    </w:p>
    <w:p w14:paraId="142C55A2" w14:textId="77777777" w:rsidR="00FD5298" w:rsidRDefault="00FD5298" w:rsidP="0076665B">
      <w:pPr>
        <w:tabs>
          <w:tab w:val="left" w:pos="0"/>
          <w:tab w:val="left" w:pos="1276"/>
        </w:tabs>
        <w:spacing w:after="0" w:line="240" w:lineRule="auto"/>
        <w:ind w:right="4"/>
        <w:jc w:val="center"/>
        <w:rPr>
          <w:szCs w:val="24"/>
        </w:rPr>
      </w:pPr>
    </w:p>
    <w:p w14:paraId="142C55A3" w14:textId="77777777" w:rsidR="00E738EF" w:rsidRDefault="00E836B2" w:rsidP="0076665B">
      <w:pPr>
        <w:tabs>
          <w:tab w:val="left" w:pos="0"/>
          <w:tab w:val="left" w:pos="1276"/>
        </w:tabs>
        <w:spacing w:after="0" w:line="240" w:lineRule="auto"/>
        <w:ind w:right="4"/>
        <w:jc w:val="center"/>
        <w:rPr>
          <w:b/>
          <w:szCs w:val="24"/>
        </w:rPr>
      </w:pPr>
      <w:r w:rsidRPr="0004345C">
        <w:rPr>
          <w:szCs w:val="24"/>
        </w:rPr>
        <w:t xml:space="preserve"> </w:t>
      </w:r>
      <w:r w:rsidR="00807ED7" w:rsidRPr="0004345C">
        <w:rPr>
          <w:b/>
          <w:szCs w:val="24"/>
        </w:rPr>
        <w:t>9</w:t>
      </w:r>
      <w:r w:rsidR="00E738EF" w:rsidRPr="0004345C">
        <w:rPr>
          <w:b/>
          <w:szCs w:val="24"/>
        </w:rPr>
        <w:t>. SUTARTIES NUTRAUKIMO TVARKA</w:t>
      </w:r>
    </w:p>
    <w:p w14:paraId="142C55A4" w14:textId="77777777" w:rsidR="005C14EF" w:rsidRPr="0004345C" w:rsidRDefault="005C14EF" w:rsidP="0076665B">
      <w:pPr>
        <w:tabs>
          <w:tab w:val="left" w:pos="0"/>
          <w:tab w:val="left" w:pos="1276"/>
        </w:tabs>
        <w:spacing w:after="0" w:line="240" w:lineRule="auto"/>
        <w:ind w:right="4"/>
        <w:jc w:val="center"/>
        <w:rPr>
          <w:b/>
          <w:szCs w:val="24"/>
        </w:rPr>
      </w:pPr>
    </w:p>
    <w:p w14:paraId="142C55A5" w14:textId="77777777" w:rsidR="0037432F" w:rsidRDefault="003F005D" w:rsidP="0076665B">
      <w:pPr>
        <w:tabs>
          <w:tab w:val="left" w:pos="0"/>
          <w:tab w:val="left" w:pos="1276"/>
        </w:tabs>
        <w:spacing w:after="0" w:line="240" w:lineRule="auto"/>
        <w:ind w:right="4" w:firstLine="709"/>
        <w:jc w:val="both"/>
        <w:rPr>
          <w:szCs w:val="24"/>
        </w:rPr>
      </w:pPr>
      <w:r w:rsidRPr="0004345C">
        <w:rPr>
          <w:szCs w:val="24"/>
        </w:rPr>
        <w:t xml:space="preserve">9.1. </w:t>
      </w:r>
      <w:r w:rsidR="00E738EF" w:rsidRPr="0004345C">
        <w:rPr>
          <w:szCs w:val="24"/>
        </w:rPr>
        <w:t>Sutartis gali būti nutraukta</w:t>
      </w:r>
      <w:r w:rsidR="0037432F">
        <w:rPr>
          <w:szCs w:val="24"/>
        </w:rPr>
        <w:t>:</w:t>
      </w:r>
    </w:p>
    <w:p w14:paraId="142C55A6" w14:textId="77777777" w:rsidR="0037432F" w:rsidRDefault="0037432F" w:rsidP="0076665B">
      <w:pPr>
        <w:tabs>
          <w:tab w:val="left" w:pos="0"/>
          <w:tab w:val="left" w:pos="1276"/>
        </w:tabs>
        <w:spacing w:after="0" w:line="240" w:lineRule="auto"/>
        <w:ind w:right="4" w:firstLine="709"/>
        <w:jc w:val="both"/>
        <w:rPr>
          <w:szCs w:val="24"/>
        </w:rPr>
      </w:pPr>
      <w:r>
        <w:rPr>
          <w:szCs w:val="24"/>
        </w:rPr>
        <w:t xml:space="preserve">9.1.1. </w:t>
      </w:r>
      <w:r w:rsidR="00F64D00">
        <w:rPr>
          <w:szCs w:val="24"/>
        </w:rPr>
        <w:t xml:space="preserve"> rašytiniu abiejų Šalių susitarimu</w:t>
      </w:r>
      <w:r>
        <w:rPr>
          <w:szCs w:val="24"/>
        </w:rPr>
        <w:t>;</w:t>
      </w:r>
    </w:p>
    <w:p w14:paraId="142C55A7" w14:textId="77777777" w:rsidR="00E738EF" w:rsidRDefault="0037432F" w:rsidP="0076665B">
      <w:pPr>
        <w:tabs>
          <w:tab w:val="left" w:pos="0"/>
          <w:tab w:val="left" w:pos="1276"/>
        </w:tabs>
        <w:spacing w:after="0" w:line="240" w:lineRule="auto"/>
        <w:ind w:right="4" w:firstLine="709"/>
        <w:jc w:val="both"/>
        <w:rPr>
          <w:rFonts w:eastAsia="Times New Roman"/>
          <w:szCs w:val="24"/>
        </w:rPr>
      </w:pPr>
      <w:r>
        <w:rPr>
          <w:szCs w:val="24"/>
        </w:rPr>
        <w:t xml:space="preserve">9.1.2. </w:t>
      </w:r>
      <w:r w:rsidR="00E738EF" w:rsidRPr="0004345C">
        <w:rPr>
          <w:szCs w:val="24"/>
        </w:rPr>
        <w:t xml:space="preserve"> </w:t>
      </w:r>
      <w:r w:rsidR="00FB2881">
        <w:rPr>
          <w:rFonts w:eastAsia="Times New Roman"/>
          <w:szCs w:val="24"/>
        </w:rPr>
        <w:t>S</w:t>
      </w:r>
      <w:r w:rsidR="00FB2881" w:rsidRPr="00FB2881">
        <w:rPr>
          <w:rFonts w:eastAsia="Times New Roman"/>
          <w:szCs w:val="24"/>
        </w:rPr>
        <w:t>utartyje nustatytais atvejais ir tvarka;</w:t>
      </w:r>
    </w:p>
    <w:p w14:paraId="142C55A8" w14:textId="77777777" w:rsidR="00FB2881" w:rsidRDefault="00FB2881" w:rsidP="0076665B">
      <w:pPr>
        <w:tabs>
          <w:tab w:val="left" w:pos="0"/>
          <w:tab w:val="left" w:pos="1276"/>
        </w:tabs>
        <w:spacing w:after="0" w:line="240" w:lineRule="auto"/>
        <w:ind w:right="4" w:firstLine="709"/>
        <w:jc w:val="both"/>
        <w:rPr>
          <w:szCs w:val="24"/>
        </w:rPr>
      </w:pPr>
      <w:r>
        <w:rPr>
          <w:rFonts w:eastAsia="Times New Roman"/>
          <w:szCs w:val="24"/>
        </w:rPr>
        <w:t xml:space="preserve">9.1.3. </w:t>
      </w:r>
      <w:r w:rsidRPr="00FB2881">
        <w:rPr>
          <w:rFonts w:eastAsia="Times New Roman"/>
          <w:szCs w:val="24"/>
        </w:rPr>
        <w:t>kitais Civilinio kodekso nustatytais atvejais.</w:t>
      </w:r>
    </w:p>
    <w:p w14:paraId="142C55A9" w14:textId="77777777" w:rsidR="003A08C9" w:rsidRPr="0004345C" w:rsidRDefault="003F005D" w:rsidP="0076665B">
      <w:pPr>
        <w:pStyle w:val="modPunktai"/>
        <w:numPr>
          <w:ilvl w:val="0"/>
          <w:numId w:val="0"/>
        </w:numPr>
        <w:tabs>
          <w:tab w:val="left" w:pos="0"/>
          <w:tab w:val="left" w:pos="1276"/>
        </w:tabs>
        <w:spacing w:line="240" w:lineRule="auto"/>
        <w:ind w:right="4" w:firstLine="709"/>
      </w:pPr>
      <w:r w:rsidRPr="0004345C">
        <w:t>9</w:t>
      </w:r>
      <w:r w:rsidR="003A08C9" w:rsidRPr="0004345C">
        <w:t xml:space="preserve">.2. Klientas, nesikreipdamas į teismą, gali vienašališkai nutraukti </w:t>
      </w:r>
      <w:r w:rsidRPr="0004345C">
        <w:t>S</w:t>
      </w:r>
      <w:r w:rsidR="003A08C9" w:rsidRPr="0004345C">
        <w:t xml:space="preserve">utartį, raštu </w:t>
      </w:r>
      <w:r w:rsidRPr="0004345C">
        <w:t xml:space="preserve">įspėjęs </w:t>
      </w:r>
      <w:r w:rsidR="003A08C9" w:rsidRPr="0004345C">
        <w:t xml:space="preserve">Paslaugų teikėją prieš </w:t>
      </w:r>
      <w:r w:rsidR="00A72BF1">
        <w:t xml:space="preserve">7 </w:t>
      </w:r>
      <w:r w:rsidR="00B521A1">
        <w:t>(</w:t>
      </w:r>
      <w:r w:rsidR="00A72BF1">
        <w:t>septynias</w:t>
      </w:r>
      <w:r w:rsidR="00B521A1">
        <w:t xml:space="preserve">) </w:t>
      </w:r>
      <w:r w:rsidR="00F64D00">
        <w:t xml:space="preserve"> </w:t>
      </w:r>
      <w:r w:rsidR="00681781">
        <w:t xml:space="preserve"> kalendorines </w:t>
      </w:r>
      <w:r w:rsidR="00F64D00">
        <w:t>dienas</w:t>
      </w:r>
      <w:r w:rsidR="003A08C9" w:rsidRPr="0004345C">
        <w:t>, jeigu:</w:t>
      </w:r>
    </w:p>
    <w:p w14:paraId="142C55AA" w14:textId="77777777" w:rsidR="00493065" w:rsidRDefault="003F005D" w:rsidP="0076665B">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sidRPr="0004345C">
        <w:rPr>
          <w:rFonts w:ascii="Times New Roman" w:hAnsi="Times New Roman"/>
          <w:szCs w:val="24"/>
          <w:lang w:val="lt-LT"/>
        </w:rPr>
        <w:t>9</w:t>
      </w:r>
      <w:r w:rsidR="003A08C9" w:rsidRPr="0004345C">
        <w:rPr>
          <w:rFonts w:ascii="Times New Roman" w:hAnsi="Times New Roman"/>
          <w:szCs w:val="24"/>
          <w:lang w:val="lt-LT"/>
        </w:rPr>
        <w:t>.2.</w:t>
      </w:r>
      <w:r w:rsidR="0005461E">
        <w:rPr>
          <w:rFonts w:ascii="Times New Roman" w:hAnsi="Times New Roman"/>
          <w:szCs w:val="24"/>
          <w:lang w:val="lt-LT"/>
        </w:rPr>
        <w:t>1</w:t>
      </w:r>
      <w:r w:rsidR="003A08C9" w:rsidRPr="0004345C">
        <w:rPr>
          <w:rFonts w:ascii="Times New Roman" w:hAnsi="Times New Roman"/>
          <w:szCs w:val="24"/>
          <w:lang w:val="lt-LT"/>
        </w:rPr>
        <w:t>. Paslaugų teikėjui iškeliama restruktūrizavimo arba bankroto byla, Paslaugų teikėjas likviduojamas, sustabdo savo ūkinę veiklą arba kai įstatymuose ar kituose teisės aktuose nustatyta tvarka susidaro analogiška situacija;</w:t>
      </w:r>
    </w:p>
    <w:p w14:paraId="142C55AB" w14:textId="77777777" w:rsidR="00493065" w:rsidRDefault="009A2BE9" w:rsidP="0076665B">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Pr>
          <w:rFonts w:ascii="Times New Roman" w:hAnsi="Times New Roman"/>
          <w:szCs w:val="24"/>
          <w:lang w:val="lt-LT"/>
        </w:rPr>
        <w:t>9.2.</w:t>
      </w:r>
      <w:r w:rsidR="0005461E">
        <w:rPr>
          <w:rFonts w:ascii="Times New Roman" w:hAnsi="Times New Roman"/>
          <w:szCs w:val="24"/>
          <w:lang w:val="lt-LT"/>
        </w:rPr>
        <w:t>2</w:t>
      </w:r>
      <w:r>
        <w:rPr>
          <w:rFonts w:ascii="Times New Roman" w:hAnsi="Times New Roman"/>
          <w:szCs w:val="24"/>
          <w:lang w:val="lt-LT"/>
        </w:rPr>
        <w:t xml:space="preserve">. esant esminiam </w:t>
      </w:r>
      <w:r w:rsidR="00B6755C">
        <w:rPr>
          <w:rFonts w:ascii="Times New Roman" w:hAnsi="Times New Roman"/>
          <w:szCs w:val="24"/>
          <w:lang w:val="lt-LT"/>
        </w:rPr>
        <w:t>S</w:t>
      </w:r>
      <w:r>
        <w:rPr>
          <w:rFonts w:ascii="Times New Roman" w:hAnsi="Times New Roman"/>
          <w:szCs w:val="24"/>
          <w:lang w:val="lt-LT"/>
        </w:rPr>
        <w:t>utarties pažeidi</w:t>
      </w:r>
      <w:r w:rsidR="00493065">
        <w:rPr>
          <w:rFonts w:ascii="Times New Roman" w:hAnsi="Times New Roman"/>
          <w:szCs w:val="24"/>
          <w:lang w:val="lt-LT"/>
        </w:rPr>
        <w:t xml:space="preserve">mui, </w:t>
      </w:r>
      <w:r w:rsidR="00613219">
        <w:rPr>
          <w:rFonts w:ascii="Times New Roman" w:hAnsi="Times New Roman"/>
          <w:szCs w:val="24"/>
          <w:lang w:val="lt-LT"/>
        </w:rPr>
        <w:t>kaip tai numatyta Civiliniame kodekse.</w:t>
      </w:r>
    </w:p>
    <w:p w14:paraId="142C55AC" w14:textId="77777777" w:rsidR="003A08C9" w:rsidRDefault="003F005D" w:rsidP="0076665B">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sidRPr="009E742A">
        <w:rPr>
          <w:rFonts w:ascii="Times New Roman" w:hAnsi="Times New Roman"/>
          <w:szCs w:val="24"/>
        </w:rPr>
        <w:t>9</w:t>
      </w:r>
      <w:r w:rsidR="003A08C9" w:rsidRPr="009E742A">
        <w:rPr>
          <w:rFonts w:ascii="Times New Roman" w:hAnsi="Times New Roman"/>
          <w:szCs w:val="24"/>
        </w:rPr>
        <w:t>.</w:t>
      </w:r>
      <w:r w:rsidRPr="009E742A">
        <w:rPr>
          <w:rFonts w:ascii="Times New Roman" w:hAnsi="Times New Roman"/>
          <w:szCs w:val="24"/>
        </w:rPr>
        <w:t>3</w:t>
      </w:r>
      <w:r w:rsidR="003A08C9" w:rsidRPr="009E742A">
        <w:rPr>
          <w:rFonts w:ascii="Times New Roman" w:hAnsi="Times New Roman"/>
          <w:szCs w:val="24"/>
        </w:rPr>
        <w:t xml:space="preserve">. </w:t>
      </w:r>
      <w:r w:rsidRPr="009E742A">
        <w:rPr>
          <w:rFonts w:ascii="Times New Roman" w:hAnsi="Times New Roman"/>
          <w:szCs w:val="24"/>
        </w:rPr>
        <w:t>Pa</w:t>
      </w:r>
      <w:r w:rsidR="003A08C9" w:rsidRPr="009E742A">
        <w:rPr>
          <w:rFonts w:ascii="Times New Roman" w:hAnsi="Times New Roman"/>
          <w:szCs w:val="24"/>
        </w:rPr>
        <w:t>slaugų te</w:t>
      </w:r>
      <w:r w:rsidR="00A51721" w:rsidRPr="009E742A">
        <w:rPr>
          <w:rFonts w:ascii="Times New Roman" w:hAnsi="Times New Roman"/>
          <w:szCs w:val="24"/>
        </w:rPr>
        <w:t>i</w:t>
      </w:r>
      <w:r w:rsidR="003A08C9" w:rsidRPr="009E742A">
        <w:rPr>
          <w:rFonts w:ascii="Times New Roman" w:hAnsi="Times New Roman"/>
          <w:szCs w:val="24"/>
        </w:rPr>
        <w:t xml:space="preserve">kėjas nesikreipdamas į teismą, gali vienašališkai nutraukti </w:t>
      </w:r>
      <w:r w:rsidRPr="009E742A">
        <w:rPr>
          <w:rFonts w:ascii="Times New Roman" w:hAnsi="Times New Roman"/>
          <w:szCs w:val="24"/>
        </w:rPr>
        <w:t>S</w:t>
      </w:r>
      <w:r w:rsidR="003A08C9" w:rsidRPr="009E742A">
        <w:rPr>
          <w:rFonts w:ascii="Times New Roman" w:hAnsi="Times New Roman"/>
          <w:szCs w:val="24"/>
        </w:rPr>
        <w:t xml:space="preserve">utartį, raštu įspėjęs Klientą apie </w:t>
      </w:r>
      <w:r w:rsidRPr="009E742A">
        <w:rPr>
          <w:rFonts w:ascii="Times New Roman" w:hAnsi="Times New Roman"/>
          <w:szCs w:val="24"/>
        </w:rPr>
        <w:t>S</w:t>
      </w:r>
      <w:r w:rsidR="003A08C9" w:rsidRPr="009E742A">
        <w:rPr>
          <w:rFonts w:ascii="Times New Roman" w:hAnsi="Times New Roman"/>
          <w:szCs w:val="24"/>
        </w:rPr>
        <w:t xml:space="preserve">utarties nutraukimą ne vėliau kaip prieš </w:t>
      </w:r>
      <w:r w:rsidR="007C550D">
        <w:rPr>
          <w:rFonts w:ascii="Times New Roman" w:hAnsi="Times New Roman"/>
          <w:szCs w:val="24"/>
          <w:lang w:val="lt-LT"/>
        </w:rPr>
        <w:t>7</w:t>
      </w:r>
      <w:r w:rsidR="007C550D" w:rsidRPr="009E742A">
        <w:rPr>
          <w:rFonts w:ascii="Times New Roman" w:hAnsi="Times New Roman"/>
          <w:szCs w:val="24"/>
        </w:rPr>
        <w:t xml:space="preserve"> </w:t>
      </w:r>
      <w:r w:rsidR="00B521A1">
        <w:rPr>
          <w:rFonts w:ascii="Times New Roman" w:hAnsi="Times New Roman"/>
          <w:szCs w:val="24"/>
          <w:lang w:val="lt-LT"/>
        </w:rPr>
        <w:t>(</w:t>
      </w:r>
      <w:r w:rsidR="007C550D">
        <w:rPr>
          <w:rFonts w:ascii="Times New Roman" w:hAnsi="Times New Roman"/>
          <w:szCs w:val="24"/>
          <w:lang w:val="lt-LT"/>
        </w:rPr>
        <w:t>septynias</w:t>
      </w:r>
      <w:r w:rsidR="00B521A1">
        <w:rPr>
          <w:rFonts w:ascii="Times New Roman" w:hAnsi="Times New Roman"/>
          <w:szCs w:val="24"/>
          <w:lang w:val="lt-LT"/>
        </w:rPr>
        <w:t xml:space="preserve">) </w:t>
      </w:r>
      <w:r w:rsidR="007C550D" w:rsidRPr="009E742A">
        <w:rPr>
          <w:rFonts w:ascii="Times New Roman" w:hAnsi="Times New Roman"/>
          <w:szCs w:val="24"/>
        </w:rPr>
        <w:t>kalendorin</w:t>
      </w:r>
      <w:r w:rsidR="007C550D">
        <w:rPr>
          <w:rFonts w:ascii="Times New Roman" w:hAnsi="Times New Roman"/>
          <w:szCs w:val="24"/>
          <w:lang w:val="lt-LT"/>
        </w:rPr>
        <w:t>es</w:t>
      </w:r>
      <w:r w:rsidR="007C550D" w:rsidRPr="009E742A">
        <w:rPr>
          <w:rFonts w:ascii="Times New Roman" w:hAnsi="Times New Roman"/>
          <w:szCs w:val="24"/>
        </w:rPr>
        <w:t xml:space="preserve"> dien</w:t>
      </w:r>
      <w:r w:rsidR="007C550D">
        <w:rPr>
          <w:rFonts w:ascii="Times New Roman" w:hAnsi="Times New Roman"/>
          <w:szCs w:val="24"/>
          <w:lang w:val="lt-LT"/>
        </w:rPr>
        <w:t>as</w:t>
      </w:r>
      <w:r w:rsidR="003A08C9" w:rsidRPr="009E742A">
        <w:rPr>
          <w:rFonts w:ascii="Times New Roman" w:hAnsi="Times New Roman"/>
          <w:szCs w:val="24"/>
        </w:rPr>
        <w:t xml:space="preserve">, jeigu Klientas ne dėl Paslaugų teikėjo kaltės arba nenugalimos jėgos aplinkybių vėluoja atlikti mokėjimą daugiau kaip 30 </w:t>
      </w:r>
      <w:r w:rsidR="000F012B">
        <w:rPr>
          <w:rFonts w:ascii="Times New Roman" w:hAnsi="Times New Roman"/>
          <w:szCs w:val="24"/>
          <w:lang w:val="lt-LT"/>
        </w:rPr>
        <w:t xml:space="preserve">(trisdešimt) </w:t>
      </w:r>
      <w:r w:rsidR="003A08C9" w:rsidRPr="009E742A">
        <w:rPr>
          <w:rFonts w:ascii="Times New Roman" w:hAnsi="Times New Roman"/>
          <w:szCs w:val="24"/>
        </w:rPr>
        <w:t>kalendorinių dienų</w:t>
      </w:r>
      <w:r w:rsidR="00493065">
        <w:rPr>
          <w:rFonts w:ascii="Times New Roman" w:hAnsi="Times New Roman"/>
          <w:szCs w:val="24"/>
          <w:lang w:val="lt-LT"/>
        </w:rPr>
        <w:t xml:space="preserve"> </w:t>
      </w:r>
      <w:r w:rsidR="009A5A98">
        <w:rPr>
          <w:rFonts w:ascii="Times New Roman" w:hAnsi="Times New Roman"/>
          <w:szCs w:val="24"/>
          <w:lang w:val="lt-LT"/>
        </w:rPr>
        <w:t xml:space="preserve">ar padaro kitą esminį </w:t>
      </w:r>
      <w:r w:rsidR="00B452B8">
        <w:rPr>
          <w:rFonts w:ascii="Times New Roman" w:hAnsi="Times New Roman"/>
          <w:szCs w:val="24"/>
          <w:lang w:val="lt-LT"/>
        </w:rPr>
        <w:t>S</w:t>
      </w:r>
      <w:r w:rsidR="009A5A98">
        <w:rPr>
          <w:rFonts w:ascii="Times New Roman" w:hAnsi="Times New Roman"/>
          <w:szCs w:val="24"/>
          <w:lang w:val="lt-LT"/>
        </w:rPr>
        <w:t xml:space="preserve">utarties pažeidimą, kaip tai numatyta </w:t>
      </w:r>
      <w:r w:rsidR="00210FDB">
        <w:rPr>
          <w:rFonts w:ascii="Times New Roman" w:hAnsi="Times New Roman"/>
          <w:szCs w:val="24"/>
          <w:lang w:val="lt-LT"/>
        </w:rPr>
        <w:t>C</w:t>
      </w:r>
      <w:r w:rsidR="009A5A98">
        <w:rPr>
          <w:rFonts w:ascii="Times New Roman" w:hAnsi="Times New Roman"/>
          <w:szCs w:val="24"/>
          <w:lang w:val="lt-LT"/>
        </w:rPr>
        <w:t>iviliniame kodekse.</w:t>
      </w:r>
    </w:p>
    <w:p w14:paraId="142C55AD" w14:textId="77777777" w:rsidR="00E738EF" w:rsidRPr="0004345C" w:rsidRDefault="00E738EF" w:rsidP="0076665B">
      <w:pPr>
        <w:tabs>
          <w:tab w:val="left" w:pos="0"/>
          <w:tab w:val="left" w:pos="1276"/>
        </w:tabs>
        <w:spacing w:after="0" w:line="240" w:lineRule="auto"/>
        <w:ind w:right="4" w:firstLine="709"/>
        <w:jc w:val="both"/>
        <w:rPr>
          <w:b/>
          <w:szCs w:val="24"/>
        </w:rPr>
      </w:pPr>
    </w:p>
    <w:p w14:paraId="142C55AE" w14:textId="77777777" w:rsidR="00E738EF" w:rsidRPr="0004345C" w:rsidRDefault="006512BB" w:rsidP="0076665B">
      <w:pPr>
        <w:tabs>
          <w:tab w:val="left" w:pos="0"/>
          <w:tab w:val="left" w:pos="1276"/>
        </w:tabs>
        <w:spacing w:after="0" w:line="240" w:lineRule="auto"/>
        <w:ind w:right="4" w:firstLine="709"/>
        <w:jc w:val="center"/>
        <w:rPr>
          <w:b/>
          <w:szCs w:val="24"/>
        </w:rPr>
      </w:pPr>
      <w:r w:rsidRPr="0004345C">
        <w:rPr>
          <w:b/>
          <w:szCs w:val="24"/>
        </w:rPr>
        <w:t>10</w:t>
      </w:r>
      <w:r w:rsidR="00E738EF" w:rsidRPr="0004345C">
        <w:rPr>
          <w:b/>
          <w:szCs w:val="24"/>
        </w:rPr>
        <w:t>. SUTARTIES GALIOJIMAS</w:t>
      </w:r>
    </w:p>
    <w:p w14:paraId="142C55AF" w14:textId="77777777" w:rsidR="00E738EF" w:rsidRPr="0004345C" w:rsidRDefault="00E738EF" w:rsidP="0076665B">
      <w:pPr>
        <w:tabs>
          <w:tab w:val="left" w:pos="0"/>
          <w:tab w:val="left" w:pos="1276"/>
        </w:tabs>
        <w:spacing w:after="0" w:line="240" w:lineRule="auto"/>
        <w:ind w:right="4" w:firstLine="709"/>
        <w:jc w:val="center"/>
        <w:rPr>
          <w:b/>
          <w:szCs w:val="24"/>
        </w:rPr>
      </w:pPr>
    </w:p>
    <w:p w14:paraId="142C55B0" w14:textId="77777777" w:rsidR="007A2B7D" w:rsidRPr="0000421B" w:rsidRDefault="009A40C0" w:rsidP="007A2B7D">
      <w:pPr>
        <w:tabs>
          <w:tab w:val="left" w:pos="1276"/>
        </w:tabs>
        <w:spacing w:after="0" w:line="240" w:lineRule="auto"/>
        <w:ind w:right="4" w:firstLine="709"/>
        <w:jc w:val="both"/>
      </w:pPr>
      <w:r w:rsidRPr="0004345C">
        <w:rPr>
          <w:szCs w:val="24"/>
        </w:rPr>
        <w:t>1</w:t>
      </w:r>
      <w:r w:rsidR="003F005D" w:rsidRPr="0004345C">
        <w:rPr>
          <w:szCs w:val="24"/>
        </w:rPr>
        <w:t>0</w:t>
      </w:r>
      <w:r w:rsidRPr="0004345C">
        <w:rPr>
          <w:szCs w:val="24"/>
        </w:rPr>
        <w:t xml:space="preserve">.1. </w:t>
      </w:r>
      <w:r w:rsidR="00784FF3">
        <w:t>S</w:t>
      </w:r>
      <w:r w:rsidR="007A2B7D">
        <w:t xml:space="preserve">utartis įsigalioja </w:t>
      </w:r>
      <w:r w:rsidR="00920FC0">
        <w:t xml:space="preserve">Šalims ją pasirašius bei </w:t>
      </w:r>
      <w:r w:rsidR="00784FF3">
        <w:t>P</w:t>
      </w:r>
      <w:r w:rsidR="007A2B7D">
        <w:t xml:space="preserve">aslaugų teikėjui pateikus </w:t>
      </w:r>
      <w:r w:rsidR="00E232B3">
        <w:t>garantiją</w:t>
      </w:r>
      <w:r w:rsidR="001A5EE7">
        <w:t xml:space="preserve">, nurodytą Sutarties </w:t>
      </w:r>
      <w:r w:rsidR="00D40637">
        <w:t>2.1.1</w:t>
      </w:r>
      <w:r w:rsidR="001A5EE7">
        <w:t xml:space="preserve"> </w:t>
      </w:r>
      <w:r w:rsidR="0091078D">
        <w:t>papunktyje</w:t>
      </w:r>
      <w:r w:rsidR="001A5EE7">
        <w:t>,</w:t>
      </w:r>
      <w:r w:rsidR="007A2B7D">
        <w:t xml:space="preserve"> ir galioja iki visiško </w:t>
      </w:r>
      <w:r w:rsidR="00784FF3">
        <w:t>S</w:t>
      </w:r>
      <w:r w:rsidR="007A2B7D">
        <w:t xml:space="preserve">utarties </w:t>
      </w:r>
      <w:r w:rsidR="00C1236C">
        <w:t>Š</w:t>
      </w:r>
      <w:r w:rsidR="007A2B7D">
        <w:t xml:space="preserve">alių sutartinių įsipareigojimų įvykdymo arba </w:t>
      </w:r>
      <w:r w:rsidR="00C1236C">
        <w:t>S</w:t>
      </w:r>
      <w:r w:rsidR="007A2B7D">
        <w:t>utarties nutraukimo</w:t>
      </w:r>
      <w:r w:rsidR="0091078D">
        <w:t>.</w:t>
      </w:r>
      <w:r w:rsidR="00401758" w:rsidRPr="00401758">
        <w:t xml:space="preserve"> </w:t>
      </w:r>
    </w:p>
    <w:p w14:paraId="142C55B1" w14:textId="77777777" w:rsidR="009A40C0" w:rsidRPr="00BE4D94" w:rsidRDefault="009A40C0" w:rsidP="007A2B7D">
      <w:pPr>
        <w:widowControl w:val="0"/>
        <w:tabs>
          <w:tab w:val="left" w:pos="0"/>
          <w:tab w:val="left" w:pos="1276"/>
        </w:tabs>
        <w:spacing w:after="0" w:line="240" w:lineRule="auto"/>
        <w:ind w:right="4" w:firstLine="709"/>
        <w:jc w:val="both"/>
        <w:rPr>
          <w:b/>
          <w:color w:val="FF0000"/>
          <w:szCs w:val="24"/>
        </w:rPr>
      </w:pPr>
    </w:p>
    <w:p w14:paraId="142C55B2" w14:textId="77777777" w:rsidR="00E738EF" w:rsidRPr="0004345C" w:rsidRDefault="006512BB" w:rsidP="0076665B">
      <w:pPr>
        <w:tabs>
          <w:tab w:val="left" w:pos="0"/>
          <w:tab w:val="left" w:pos="1276"/>
        </w:tabs>
        <w:spacing w:after="0" w:line="240" w:lineRule="auto"/>
        <w:ind w:right="4"/>
        <w:jc w:val="center"/>
        <w:rPr>
          <w:b/>
          <w:szCs w:val="24"/>
        </w:rPr>
      </w:pPr>
      <w:r w:rsidRPr="0004345C">
        <w:rPr>
          <w:b/>
          <w:szCs w:val="24"/>
        </w:rPr>
        <w:t>11</w:t>
      </w:r>
      <w:r w:rsidR="00E738EF" w:rsidRPr="0004345C">
        <w:rPr>
          <w:b/>
          <w:szCs w:val="24"/>
        </w:rPr>
        <w:t>. KITOS SĄLYGOS</w:t>
      </w:r>
    </w:p>
    <w:p w14:paraId="142C55B3" w14:textId="77777777" w:rsidR="00E738EF" w:rsidRPr="0004345C" w:rsidRDefault="00E738EF" w:rsidP="0076665B">
      <w:pPr>
        <w:tabs>
          <w:tab w:val="left" w:pos="0"/>
          <w:tab w:val="left" w:pos="1276"/>
        </w:tabs>
        <w:spacing w:after="0" w:line="240" w:lineRule="auto"/>
        <w:ind w:right="4" w:firstLine="709"/>
        <w:rPr>
          <w:b/>
          <w:szCs w:val="24"/>
        </w:rPr>
      </w:pPr>
    </w:p>
    <w:p w14:paraId="142C55B4" w14:textId="77777777" w:rsidR="00A155A8" w:rsidRPr="0004345C" w:rsidRDefault="006512BB" w:rsidP="001949BD">
      <w:pPr>
        <w:shd w:val="clear" w:color="auto" w:fill="FFFFFF"/>
        <w:tabs>
          <w:tab w:val="left" w:pos="0"/>
          <w:tab w:val="left" w:pos="1276"/>
          <w:tab w:val="left" w:pos="1440"/>
        </w:tabs>
        <w:spacing w:after="0" w:line="240" w:lineRule="auto"/>
        <w:ind w:firstLine="709"/>
        <w:jc w:val="both"/>
        <w:rPr>
          <w:szCs w:val="24"/>
        </w:rPr>
      </w:pPr>
      <w:r w:rsidRPr="0004345C">
        <w:rPr>
          <w:szCs w:val="24"/>
        </w:rPr>
        <w:t xml:space="preserve">11.1. </w:t>
      </w:r>
      <w:r w:rsidR="00A155A8" w:rsidRPr="0004345C">
        <w:rPr>
          <w:szCs w:val="24"/>
        </w:rPr>
        <w:t>Sutarčiai ir visoms iš šios Sutarties atsirandančioms teisėms ir pareigoms taikomi Lietuvos Respublikos įstatymai bei kiti norminiai teisės aktai. Sutartis sudaryta ir turi būti aiškinama pagal Lietuvos Respublikos teisę.</w:t>
      </w:r>
    </w:p>
    <w:p w14:paraId="142C55B5" w14:textId="77777777" w:rsidR="00E738EF" w:rsidRPr="0004345C" w:rsidRDefault="00A155A8" w:rsidP="001949BD">
      <w:pPr>
        <w:shd w:val="clear" w:color="auto" w:fill="FFFFFF"/>
        <w:tabs>
          <w:tab w:val="left" w:pos="0"/>
          <w:tab w:val="left" w:pos="1276"/>
          <w:tab w:val="left" w:pos="1440"/>
        </w:tabs>
        <w:spacing w:after="0" w:line="240" w:lineRule="auto"/>
        <w:ind w:firstLine="709"/>
        <w:jc w:val="both"/>
        <w:rPr>
          <w:color w:val="000000"/>
          <w:szCs w:val="24"/>
        </w:rPr>
      </w:pPr>
      <w:r w:rsidRPr="0004345C">
        <w:rPr>
          <w:szCs w:val="24"/>
        </w:rPr>
        <w:t xml:space="preserve">11.2. </w:t>
      </w:r>
      <w:r w:rsidR="006512BB" w:rsidRPr="0004345C">
        <w:rPr>
          <w:szCs w:val="24"/>
        </w:rPr>
        <w:t>S</w:t>
      </w:r>
      <w:r w:rsidR="00FD3A1E" w:rsidRPr="0004345C">
        <w:rPr>
          <w:szCs w:val="24"/>
        </w:rPr>
        <w:t xml:space="preserve">utarties sąlygos </w:t>
      </w:r>
      <w:r w:rsidR="006512BB" w:rsidRPr="0004345C">
        <w:rPr>
          <w:szCs w:val="24"/>
        </w:rPr>
        <w:t xml:space="preserve">Sutarties </w:t>
      </w:r>
      <w:r w:rsidR="00FD3A1E" w:rsidRPr="0004345C">
        <w:rPr>
          <w:szCs w:val="24"/>
        </w:rPr>
        <w:t xml:space="preserve">galiojimo laikotarpiu negali būti keičiamos, išskyrus tokias </w:t>
      </w:r>
      <w:r w:rsidR="006512BB" w:rsidRPr="0004345C">
        <w:rPr>
          <w:szCs w:val="24"/>
        </w:rPr>
        <w:t>S</w:t>
      </w:r>
      <w:r w:rsidR="00FD3A1E" w:rsidRPr="0004345C">
        <w:rPr>
          <w:szCs w:val="24"/>
        </w:rPr>
        <w:t xml:space="preserve">utarties sąlygas, kurias pakeitus nebūtų pažeisti Viešųjų pirkimų </w:t>
      </w:r>
      <w:r w:rsidR="00626526" w:rsidRPr="0004345C">
        <w:rPr>
          <w:szCs w:val="24"/>
        </w:rPr>
        <w:t>įstatym</w:t>
      </w:r>
      <w:r w:rsidR="00626526">
        <w:rPr>
          <w:szCs w:val="24"/>
        </w:rPr>
        <w:t xml:space="preserve">o 3 straipsnyje nustatyti principai ir tikslai bei </w:t>
      </w:r>
      <w:r w:rsidR="00FD3A1E" w:rsidRPr="0004345C">
        <w:rPr>
          <w:bCs/>
          <w:szCs w:val="24"/>
        </w:rPr>
        <w:t xml:space="preserve">tokiems </w:t>
      </w:r>
      <w:r w:rsidR="006512BB" w:rsidRPr="0004345C">
        <w:rPr>
          <w:bCs/>
          <w:szCs w:val="24"/>
        </w:rPr>
        <w:t>S</w:t>
      </w:r>
      <w:r w:rsidR="00FD3A1E" w:rsidRPr="0004345C">
        <w:rPr>
          <w:bCs/>
          <w:szCs w:val="24"/>
        </w:rPr>
        <w:t>utarties sąlygų pakeitimams yra gautas Viešųjų pirkimų tarnybos sutikimas</w:t>
      </w:r>
      <w:r w:rsidR="00FD3A1E" w:rsidRPr="0004345C">
        <w:rPr>
          <w:szCs w:val="24"/>
        </w:rPr>
        <w:t>.</w:t>
      </w:r>
    </w:p>
    <w:p w14:paraId="142C55B6" w14:textId="77777777" w:rsidR="00E232B3" w:rsidRPr="002831EE" w:rsidRDefault="00BB3096" w:rsidP="00E232B3">
      <w:pPr>
        <w:tabs>
          <w:tab w:val="left" w:pos="1276"/>
        </w:tabs>
        <w:spacing w:after="0" w:line="240" w:lineRule="auto"/>
        <w:ind w:firstLine="709"/>
        <w:jc w:val="both"/>
        <w:rPr>
          <w:rFonts w:eastAsia="Times New Roman"/>
          <w:szCs w:val="24"/>
        </w:rPr>
      </w:pPr>
      <w:r w:rsidRPr="002831EE">
        <w:rPr>
          <w:szCs w:val="24"/>
        </w:rPr>
        <w:t>11.</w:t>
      </w:r>
      <w:r w:rsidR="007A2B7D" w:rsidRPr="002831EE">
        <w:rPr>
          <w:szCs w:val="24"/>
        </w:rPr>
        <w:t>3</w:t>
      </w:r>
      <w:r w:rsidRPr="002831EE">
        <w:rPr>
          <w:szCs w:val="24"/>
        </w:rPr>
        <w:t>.</w:t>
      </w:r>
      <w:r w:rsidR="006C5843" w:rsidRPr="002831EE">
        <w:rPr>
          <w:szCs w:val="24"/>
        </w:rPr>
        <w:t xml:space="preserve"> </w:t>
      </w:r>
      <w:r w:rsidR="00CD592D" w:rsidRPr="002831EE">
        <w:rPr>
          <w:szCs w:val="24"/>
        </w:rPr>
        <w:t xml:space="preserve">Betarpiškai Paslaugas </w:t>
      </w:r>
      <w:r w:rsidR="00D31B38" w:rsidRPr="002831EE">
        <w:rPr>
          <w:szCs w:val="24"/>
        </w:rPr>
        <w:t>teiksiant</w:t>
      </w:r>
      <w:r w:rsidR="00654A85" w:rsidRPr="002831EE">
        <w:rPr>
          <w:szCs w:val="24"/>
        </w:rPr>
        <w:t>y</w:t>
      </w:r>
      <w:r w:rsidR="00D31B38" w:rsidRPr="002831EE">
        <w:rPr>
          <w:szCs w:val="24"/>
        </w:rPr>
        <w:t xml:space="preserve">s </w:t>
      </w:r>
      <w:r w:rsidR="00CD592D" w:rsidRPr="002831EE">
        <w:rPr>
          <w:szCs w:val="24"/>
        </w:rPr>
        <w:t xml:space="preserve">Paslaugų teikėjo </w:t>
      </w:r>
      <w:r w:rsidR="00654A85" w:rsidRPr="002831EE">
        <w:rPr>
          <w:szCs w:val="24"/>
        </w:rPr>
        <w:t xml:space="preserve">pasiūlyti </w:t>
      </w:r>
      <w:r w:rsidR="00957C57">
        <w:rPr>
          <w:szCs w:val="24"/>
        </w:rPr>
        <w:t xml:space="preserve">ekspertai </w:t>
      </w:r>
      <w:r w:rsidR="00A301B7" w:rsidRPr="002831EE">
        <w:rPr>
          <w:szCs w:val="24"/>
        </w:rPr>
        <w:t xml:space="preserve">: Projekto vadovė </w:t>
      </w:r>
      <w:r w:rsidR="00391B19" w:rsidRPr="008E0AA5">
        <w:rPr>
          <w:szCs w:val="24"/>
        </w:rPr>
        <w:t xml:space="preserve"> Jurgita </w:t>
      </w:r>
      <w:proofErr w:type="spellStart"/>
      <w:r w:rsidR="00391B19" w:rsidRPr="008E0AA5">
        <w:rPr>
          <w:szCs w:val="24"/>
        </w:rPr>
        <w:t>Brazauskaitė</w:t>
      </w:r>
      <w:proofErr w:type="spellEnd"/>
      <w:r w:rsidR="00A301B7" w:rsidRPr="008E0AA5">
        <w:rPr>
          <w:szCs w:val="24"/>
        </w:rPr>
        <w:t xml:space="preserve"> </w:t>
      </w:r>
      <w:r w:rsidR="00735A62" w:rsidRPr="008E0AA5">
        <w:rPr>
          <w:szCs w:val="24"/>
        </w:rPr>
        <w:t>(</w:t>
      </w:r>
      <w:r w:rsidR="00A301B7" w:rsidRPr="008E0AA5">
        <w:rPr>
          <w:szCs w:val="24"/>
        </w:rPr>
        <w:t>tel.</w:t>
      </w:r>
      <w:r w:rsidR="00695C03" w:rsidRPr="008E0AA5">
        <w:rPr>
          <w:szCs w:val="24"/>
        </w:rPr>
        <w:t xml:space="preserve"> +370 5215 4964</w:t>
      </w:r>
      <w:r w:rsidR="00A301B7" w:rsidRPr="008E0AA5">
        <w:rPr>
          <w:szCs w:val="24"/>
        </w:rPr>
        <w:t xml:space="preserve">, </w:t>
      </w:r>
      <w:proofErr w:type="spellStart"/>
      <w:r w:rsidR="00A301B7" w:rsidRPr="008E0AA5">
        <w:rPr>
          <w:szCs w:val="24"/>
        </w:rPr>
        <w:t>el.p</w:t>
      </w:r>
      <w:proofErr w:type="spellEnd"/>
      <w:r w:rsidR="00A301B7" w:rsidRPr="008E0AA5">
        <w:rPr>
          <w:szCs w:val="24"/>
        </w:rPr>
        <w:t>.</w:t>
      </w:r>
      <w:r w:rsidR="00695C03" w:rsidRPr="008E0AA5">
        <w:rPr>
          <w:szCs w:val="24"/>
        </w:rPr>
        <w:t xml:space="preserve"> </w:t>
      </w:r>
      <w:proofErr w:type="spellStart"/>
      <w:r w:rsidR="00695C03" w:rsidRPr="008E0AA5">
        <w:rPr>
          <w:szCs w:val="24"/>
        </w:rPr>
        <w:t>jurga</w:t>
      </w:r>
      <w:proofErr w:type="spellEnd"/>
      <w:r w:rsidR="00695C03" w:rsidRPr="008E0AA5">
        <w:rPr>
          <w:szCs w:val="24"/>
          <w:lang w:val="en-US"/>
        </w:rPr>
        <w:t>@</w:t>
      </w:r>
      <w:proofErr w:type="spellStart"/>
      <w:r w:rsidR="00695C03" w:rsidRPr="008E0AA5">
        <w:rPr>
          <w:szCs w:val="24"/>
          <w:lang w:val="en-US"/>
        </w:rPr>
        <w:t>vipcommunications.lt</w:t>
      </w:r>
      <w:proofErr w:type="spellEnd"/>
      <w:r w:rsidR="00735A62" w:rsidRPr="008E0AA5">
        <w:rPr>
          <w:szCs w:val="24"/>
        </w:rPr>
        <w:t>)</w:t>
      </w:r>
      <w:r w:rsidR="00E535A3" w:rsidRPr="008E0AA5">
        <w:rPr>
          <w:szCs w:val="24"/>
        </w:rPr>
        <w:t xml:space="preserve"> </w:t>
      </w:r>
      <w:r w:rsidR="00A301B7" w:rsidRPr="008E0AA5">
        <w:rPr>
          <w:szCs w:val="24"/>
        </w:rPr>
        <w:t xml:space="preserve">ir specialistė </w:t>
      </w:r>
      <w:r w:rsidR="00391B19" w:rsidRPr="008E0AA5">
        <w:rPr>
          <w:szCs w:val="24"/>
        </w:rPr>
        <w:t>Simona Rutkauskaitė</w:t>
      </w:r>
      <w:r w:rsidR="00A301B7" w:rsidRPr="008E0AA5">
        <w:rPr>
          <w:szCs w:val="24"/>
        </w:rPr>
        <w:t xml:space="preserve">, </w:t>
      </w:r>
      <w:r w:rsidR="00735A62" w:rsidRPr="008E0AA5">
        <w:rPr>
          <w:szCs w:val="24"/>
        </w:rPr>
        <w:t>(</w:t>
      </w:r>
      <w:r w:rsidR="00A301B7" w:rsidRPr="008E0AA5">
        <w:rPr>
          <w:szCs w:val="24"/>
        </w:rPr>
        <w:t>tel</w:t>
      </w:r>
      <w:r w:rsidR="00757772" w:rsidRPr="008E0AA5">
        <w:rPr>
          <w:szCs w:val="24"/>
        </w:rPr>
        <w:t xml:space="preserve">. </w:t>
      </w:r>
      <w:r w:rsidR="00757772" w:rsidRPr="008E0AA5">
        <w:t>+370</w:t>
      </w:r>
      <w:r w:rsidR="00695C03" w:rsidRPr="008E0AA5">
        <w:t xml:space="preserve"> 5215 4964</w:t>
      </w:r>
      <w:r w:rsidR="00A301B7" w:rsidRPr="008E0AA5">
        <w:rPr>
          <w:szCs w:val="24"/>
        </w:rPr>
        <w:t xml:space="preserve">, </w:t>
      </w:r>
      <w:proofErr w:type="spellStart"/>
      <w:r w:rsidR="00A301B7" w:rsidRPr="008E0AA5">
        <w:rPr>
          <w:szCs w:val="24"/>
        </w:rPr>
        <w:t>el.</w:t>
      </w:r>
      <w:r w:rsidR="00E535A3" w:rsidRPr="008E0AA5">
        <w:rPr>
          <w:szCs w:val="24"/>
        </w:rPr>
        <w:t>p</w:t>
      </w:r>
      <w:proofErr w:type="spellEnd"/>
      <w:r w:rsidR="00E535A3" w:rsidRPr="008E0AA5">
        <w:rPr>
          <w:szCs w:val="24"/>
        </w:rPr>
        <w:t>.</w:t>
      </w:r>
      <w:r w:rsidR="00695C03" w:rsidRPr="008E0AA5">
        <w:rPr>
          <w:szCs w:val="24"/>
        </w:rPr>
        <w:t xml:space="preserve"> </w:t>
      </w:r>
      <w:proofErr w:type="spellStart"/>
      <w:r w:rsidR="00695C03" w:rsidRPr="008E0AA5">
        <w:rPr>
          <w:szCs w:val="24"/>
        </w:rPr>
        <w:t>simona@vipcommunications.lt</w:t>
      </w:r>
      <w:proofErr w:type="spellEnd"/>
      <w:r w:rsidR="00735A62" w:rsidRPr="008E0AA5">
        <w:rPr>
          <w:rFonts w:eastAsia="Times New Roman"/>
          <w:szCs w:val="24"/>
        </w:rPr>
        <w:t>)</w:t>
      </w:r>
      <w:r w:rsidR="00E535A3" w:rsidRPr="008E0AA5">
        <w:rPr>
          <w:rFonts w:eastAsia="Times New Roman"/>
          <w:szCs w:val="24"/>
        </w:rPr>
        <w:t>.</w:t>
      </w:r>
      <w:r w:rsidR="00E535A3" w:rsidRPr="002831EE">
        <w:rPr>
          <w:rFonts w:eastAsia="Times New Roman"/>
          <w:szCs w:val="24"/>
        </w:rPr>
        <w:t xml:space="preserve"> </w:t>
      </w:r>
      <w:r w:rsidR="002831EE">
        <w:rPr>
          <w:rFonts w:eastAsia="Times New Roman"/>
          <w:szCs w:val="24"/>
        </w:rPr>
        <w:t>Paslaugų t</w:t>
      </w:r>
      <w:r w:rsidR="00E232B3" w:rsidRPr="002831EE">
        <w:rPr>
          <w:rFonts w:eastAsia="Times New Roman"/>
          <w:szCs w:val="24"/>
        </w:rPr>
        <w:t>e</w:t>
      </w:r>
      <w:r w:rsidR="002831EE">
        <w:rPr>
          <w:rFonts w:eastAsia="Times New Roman"/>
          <w:szCs w:val="24"/>
        </w:rPr>
        <w:t>i</w:t>
      </w:r>
      <w:r w:rsidR="00E232B3" w:rsidRPr="002831EE">
        <w:rPr>
          <w:rFonts w:eastAsia="Times New Roman"/>
          <w:szCs w:val="24"/>
        </w:rPr>
        <w:t xml:space="preserve">kėjas turi teisę savo komandos kiekvieną narį – ekspertą pakeisti kitu ekspertu tik prieš tai raštu informavęs </w:t>
      </w:r>
      <w:r w:rsidR="003B7185">
        <w:rPr>
          <w:rFonts w:eastAsia="Times New Roman"/>
          <w:szCs w:val="24"/>
        </w:rPr>
        <w:t>Kli</w:t>
      </w:r>
      <w:r w:rsidR="002831EE">
        <w:rPr>
          <w:rFonts w:eastAsia="Times New Roman"/>
          <w:szCs w:val="24"/>
        </w:rPr>
        <w:t>e</w:t>
      </w:r>
      <w:r w:rsidR="003B7185">
        <w:rPr>
          <w:rFonts w:eastAsia="Times New Roman"/>
          <w:szCs w:val="24"/>
        </w:rPr>
        <w:t>n</w:t>
      </w:r>
      <w:r w:rsidR="002831EE">
        <w:rPr>
          <w:rFonts w:eastAsia="Times New Roman"/>
          <w:szCs w:val="24"/>
        </w:rPr>
        <w:t>tą</w:t>
      </w:r>
      <w:r w:rsidR="00E232B3" w:rsidRPr="002831EE">
        <w:rPr>
          <w:rFonts w:eastAsia="Times New Roman"/>
          <w:szCs w:val="24"/>
        </w:rPr>
        <w:t xml:space="preserve"> nurodant pagrįstas keitimo priežastis ir gavęs raštišką </w:t>
      </w:r>
      <w:r w:rsidR="002831EE">
        <w:rPr>
          <w:rFonts w:eastAsia="Times New Roman"/>
          <w:szCs w:val="24"/>
        </w:rPr>
        <w:t>Kliento</w:t>
      </w:r>
      <w:r w:rsidR="00E232B3" w:rsidRPr="002831EE">
        <w:rPr>
          <w:rFonts w:eastAsia="Times New Roman"/>
          <w:szCs w:val="24"/>
        </w:rPr>
        <w:t xml:space="preserve"> pritarimą. Naujai siūlomo eksperto kvalifikacija turi atitikti </w:t>
      </w:r>
      <w:r w:rsidR="00CB5F0D">
        <w:rPr>
          <w:szCs w:val="24"/>
        </w:rPr>
        <w:t xml:space="preserve">Profesinės verslo atstovų šventės </w:t>
      </w:r>
      <w:r w:rsidR="00426FAF" w:rsidRPr="002831EE">
        <w:rPr>
          <w:szCs w:val="24"/>
        </w:rPr>
        <w:t>–</w:t>
      </w:r>
      <w:r w:rsidR="00CB5F0D">
        <w:rPr>
          <w:szCs w:val="24"/>
        </w:rPr>
        <w:t xml:space="preserve"> renginio „Verslo diena“ organizavimo </w:t>
      </w:r>
      <w:r w:rsidR="00CB5F0D" w:rsidRPr="0004345C">
        <w:rPr>
          <w:color w:val="000000"/>
          <w:szCs w:val="24"/>
        </w:rPr>
        <w:t>paslaugų</w:t>
      </w:r>
      <w:r w:rsidR="00CB5F0D">
        <w:rPr>
          <w:spacing w:val="-4"/>
          <w:szCs w:val="24"/>
        </w:rPr>
        <w:t xml:space="preserve"> pirkimo supaprastinto atviro konkurso sąlygose </w:t>
      </w:r>
      <w:r w:rsidR="00CB5F0D" w:rsidRPr="00DD5666">
        <w:rPr>
          <w:spacing w:val="-4"/>
          <w:szCs w:val="24"/>
        </w:rPr>
        <w:t xml:space="preserve">keičiamam ekspertui </w:t>
      </w:r>
      <w:r w:rsidR="00E232B3" w:rsidRPr="002831EE">
        <w:rPr>
          <w:rFonts w:eastAsia="Times New Roman"/>
          <w:szCs w:val="24"/>
        </w:rPr>
        <w:t xml:space="preserve">nurodytus reikalavimus. </w:t>
      </w:r>
    </w:p>
    <w:p w14:paraId="142C55B7" w14:textId="77777777" w:rsidR="00A155A8" w:rsidRPr="00AF7BE0" w:rsidRDefault="00F337BA" w:rsidP="00E232B3">
      <w:pPr>
        <w:tabs>
          <w:tab w:val="left" w:pos="1276"/>
        </w:tabs>
        <w:spacing w:after="0" w:line="240" w:lineRule="auto"/>
        <w:ind w:firstLine="709"/>
        <w:jc w:val="both"/>
        <w:rPr>
          <w:color w:val="000000"/>
          <w:szCs w:val="24"/>
        </w:rPr>
      </w:pPr>
      <w:r w:rsidRPr="002831EE">
        <w:rPr>
          <w:szCs w:val="24"/>
        </w:rPr>
        <w:lastRenderedPageBreak/>
        <w:t>11.</w:t>
      </w:r>
      <w:r w:rsidR="00547D98" w:rsidRPr="002831EE">
        <w:rPr>
          <w:szCs w:val="24"/>
        </w:rPr>
        <w:t>4</w:t>
      </w:r>
      <w:r w:rsidRPr="002831EE">
        <w:rPr>
          <w:szCs w:val="24"/>
        </w:rPr>
        <w:t xml:space="preserve">. </w:t>
      </w:r>
      <w:r w:rsidR="005E2ED0">
        <w:rPr>
          <w:szCs w:val="24"/>
        </w:rPr>
        <w:t>Kontaktinis</w:t>
      </w:r>
      <w:r w:rsidR="00735A62" w:rsidRPr="002831EE">
        <w:rPr>
          <w:szCs w:val="24"/>
        </w:rPr>
        <w:t xml:space="preserve"> Kliento paskirtas asmuo </w:t>
      </w:r>
      <w:r w:rsidR="005E2ED0">
        <w:rPr>
          <w:szCs w:val="24"/>
        </w:rPr>
        <w:t xml:space="preserve">Sutarties vykdymui </w:t>
      </w:r>
      <w:r w:rsidR="00735A62" w:rsidRPr="002831EE">
        <w:rPr>
          <w:szCs w:val="24"/>
        </w:rPr>
        <w:t>– Ūkio ministerijos</w:t>
      </w:r>
      <w:r w:rsidR="00A155A8" w:rsidRPr="002831EE">
        <w:rPr>
          <w:szCs w:val="24"/>
        </w:rPr>
        <w:t xml:space="preserve"> </w:t>
      </w:r>
      <w:r w:rsidR="00E232B3" w:rsidRPr="002831EE">
        <w:rPr>
          <w:szCs w:val="24"/>
        </w:rPr>
        <w:t>Pramonės ir prekybos</w:t>
      </w:r>
      <w:r w:rsidR="007A50B6" w:rsidRPr="002831EE">
        <w:rPr>
          <w:szCs w:val="24"/>
        </w:rPr>
        <w:t xml:space="preserve"> </w:t>
      </w:r>
      <w:r w:rsidR="00D31B38" w:rsidRPr="002831EE">
        <w:rPr>
          <w:szCs w:val="24"/>
        </w:rPr>
        <w:t xml:space="preserve">departamento </w:t>
      </w:r>
      <w:r w:rsidR="007A50B6" w:rsidRPr="002831EE">
        <w:rPr>
          <w:color w:val="000000"/>
          <w:szCs w:val="24"/>
        </w:rPr>
        <w:t xml:space="preserve">Smulkiojo </w:t>
      </w:r>
      <w:r w:rsidR="00D31B38" w:rsidRPr="002831EE">
        <w:rPr>
          <w:color w:val="000000"/>
          <w:szCs w:val="24"/>
        </w:rPr>
        <w:t xml:space="preserve">ir vidutinio verslo politikos skyriaus </w:t>
      </w:r>
      <w:r w:rsidR="007A50B6" w:rsidRPr="002831EE">
        <w:rPr>
          <w:color w:val="000000"/>
          <w:szCs w:val="24"/>
        </w:rPr>
        <w:t>vyr. specialistė Indrė Andrijauskienė</w:t>
      </w:r>
      <w:r w:rsidR="00735A62" w:rsidRPr="002831EE">
        <w:rPr>
          <w:color w:val="000000"/>
          <w:szCs w:val="24"/>
        </w:rPr>
        <w:t xml:space="preserve"> </w:t>
      </w:r>
      <w:r w:rsidR="001F5CCF" w:rsidRPr="002831EE">
        <w:rPr>
          <w:color w:val="000000"/>
          <w:szCs w:val="24"/>
        </w:rPr>
        <w:t xml:space="preserve">(tel. 8 706 </w:t>
      </w:r>
      <w:r w:rsidR="007A50B6" w:rsidRPr="002831EE">
        <w:rPr>
          <w:color w:val="000000"/>
          <w:szCs w:val="24"/>
        </w:rPr>
        <w:t>64770</w:t>
      </w:r>
      <w:r w:rsidR="001F5CCF" w:rsidRPr="002831EE">
        <w:rPr>
          <w:color w:val="000000"/>
          <w:szCs w:val="24"/>
        </w:rPr>
        <w:t xml:space="preserve">, el. </w:t>
      </w:r>
      <w:proofErr w:type="spellStart"/>
      <w:r w:rsidR="001F5CCF" w:rsidRPr="002831EE">
        <w:rPr>
          <w:color w:val="000000"/>
          <w:szCs w:val="24"/>
        </w:rPr>
        <w:t>p.</w:t>
      </w:r>
      <w:r w:rsidR="00962C79" w:rsidRPr="00AF7BE0">
        <w:rPr>
          <w:color w:val="000000"/>
          <w:szCs w:val="24"/>
        </w:rPr>
        <w:t>indre.andrijauskiene@ukmin.lt</w:t>
      </w:r>
      <w:proofErr w:type="spellEnd"/>
      <w:r w:rsidR="001F5CCF" w:rsidRPr="00AF7BE0">
        <w:rPr>
          <w:color w:val="000000"/>
          <w:szCs w:val="24"/>
        </w:rPr>
        <w:t>)</w:t>
      </w:r>
      <w:r w:rsidR="00A155A8" w:rsidRPr="00AF7BE0">
        <w:rPr>
          <w:color w:val="000000"/>
          <w:szCs w:val="24"/>
        </w:rPr>
        <w:t>.</w:t>
      </w:r>
    </w:p>
    <w:p w14:paraId="142C55B8" w14:textId="77777777" w:rsidR="00547D98" w:rsidRPr="00AF7BE0" w:rsidRDefault="00547D98" w:rsidP="001949BD">
      <w:pPr>
        <w:spacing w:after="0" w:line="240" w:lineRule="auto"/>
        <w:ind w:firstLine="709"/>
        <w:jc w:val="both"/>
        <w:rPr>
          <w:szCs w:val="24"/>
        </w:rPr>
      </w:pPr>
      <w:r w:rsidRPr="00AF7BE0">
        <w:rPr>
          <w:color w:val="000000"/>
          <w:szCs w:val="24"/>
        </w:rPr>
        <w:t xml:space="preserve">11.5. </w:t>
      </w:r>
      <w:r w:rsidR="005E2ED0" w:rsidRPr="00AF7BE0">
        <w:rPr>
          <w:color w:val="000000"/>
          <w:szCs w:val="24"/>
        </w:rPr>
        <w:t xml:space="preserve">Kontaktinis </w:t>
      </w:r>
      <w:r w:rsidRPr="00AF7BE0">
        <w:rPr>
          <w:color w:val="000000"/>
          <w:szCs w:val="24"/>
        </w:rPr>
        <w:t>Paslaugų teikėjo paskirtas asmuo</w:t>
      </w:r>
      <w:r w:rsidR="005E2ED0" w:rsidRPr="00AF7BE0">
        <w:rPr>
          <w:color w:val="000000"/>
          <w:szCs w:val="24"/>
        </w:rPr>
        <w:t xml:space="preserve"> Sutarties vykdymui</w:t>
      </w:r>
      <w:r w:rsidR="00426FAF" w:rsidRPr="00AF7BE0">
        <w:rPr>
          <w:szCs w:val="24"/>
        </w:rPr>
        <w:t xml:space="preserve"> – UAB „MIG marketingo idėjų generatorius“ direktorė Žydrūnė </w:t>
      </w:r>
      <w:proofErr w:type="spellStart"/>
      <w:r w:rsidR="00426FAF" w:rsidRPr="00AF7BE0">
        <w:rPr>
          <w:szCs w:val="24"/>
        </w:rPr>
        <w:t>Nutautienė</w:t>
      </w:r>
      <w:proofErr w:type="spellEnd"/>
      <w:r w:rsidR="008D7BE6" w:rsidRPr="00AF7BE0">
        <w:rPr>
          <w:szCs w:val="24"/>
        </w:rPr>
        <w:t xml:space="preserve"> (tel. </w:t>
      </w:r>
      <w:r w:rsidR="008D7BE6" w:rsidRPr="00AF7BE0">
        <w:t>+</w:t>
      </w:r>
      <w:r w:rsidR="00426FAF" w:rsidRPr="00AF7BE0">
        <w:t>370 5215 4964</w:t>
      </w:r>
      <w:r w:rsidR="008D7BE6" w:rsidRPr="00AF7BE0">
        <w:rPr>
          <w:szCs w:val="24"/>
        </w:rPr>
        <w:t xml:space="preserve">, </w:t>
      </w:r>
      <w:proofErr w:type="spellStart"/>
      <w:r w:rsidR="008D7BE6" w:rsidRPr="00AF7BE0">
        <w:rPr>
          <w:szCs w:val="24"/>
        </w:rPr>
        <w:t>el.p</w:t>
      </w:r>
      <w:proofErr w:type="spellEnd"/>
      <w:r w:rsidR="008D7BE6" w:rsidRPr="00AF7BE0">
        <w:rPr>
          <w:szCs w:val="24"/>
        </w:rPr>
        <w:t xml:space="preserve">. </w:t>
      </w:r>
      <w:proofErr w:type="spellStart"/>
      <w:r w:rsidR="00426FAF" w:rsidRPr="00AF7BE0">
        <w:rPr>
          <w:szCs w:val="24"/>
        </w:rPr>
        <w:t>zydrune@generuok.lt</w:t>
      </w:r>
      <w:proofErr w:type="spellEnd"/>
      <w:r w:rsidR="008D7BE6" w:rsidRPr="00AF7BE0">
        <w:rPr>
          <w:szCs w:val="24"/>
        </w:rPr>
        <w:t>).</w:t>
      </w:r>
    </w:p>
    <w:p w14:paraId="142C55B9" w14:textId="77777777" w:rsidR="000F700D" w:rsidRDefault="000F700D" w:rsidP="001949BD">
      <w:pPr>
        <w:shd w:val="clear" w:color="auto" w:fill="FFFFFF"/>
        <w:tabs>
          <w:tab w:val="left" w:pos="0"/>
          <w:tab w:val="left" w:pos="1276"/>
          <w:tab w:val="left" w:pos="1440"/>
        </w:tabs>
        <w:spacing w:after="0" w:line="240" w:lineRule="auto"/>
        <w:ind w:firstLine="709"/>
        <w:jc w:val="both"/>
        <w:rPr>
          <w:szCs w:val="24"/>
        </w:rPr>
      </w:pPr>
      <w:r w:rsidRPr="00AF7BE0">
        <w:rPr>
          <w:bCs/>
          <w:szCs w:val="24"/>
        </w:rPr>
        <w:t xml:space="preserve">11.6. </w:t>
      </w:r>
      <w:r w:rsidRPr="00AF7BE0">
        <w:rPr>
          <w:bCs/>
          <w:szCs w:val="24"/>
          <w:lang w:val="x-none"/>
        </w:rPr>
        <w:t>Visi pranešimai, sutikimai ir kitas susižinojimas, kuriuos</w:t>
      </w:r>
      <w:r w:rsidRPr="003C7588">
        <w:rPr>
          <w:bCs/>
          <w:szCs w:val="24"/>
          <w:lang w:val="x-none"/>
        </w:rPr>
        <w:t xml:space="preserve">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142C55BA" w14:textId="77777777" w:rsidR="00E738EF" w:rsidRPr="0004345C" w:rsidRDefault="006512BB" w:rsidP="001949BD">
      <w:pPr>
        <w:shd w:val="clear" w:color="auto" w:fill="FFFFFF"/>
        <w:tabs>
          <w:tab w:val="left" w:pos="0"/>
          <w:tab w:val="left" w:pos="1276"/>
          <w:tab w:val="left" w:pos="1440"/>
        </w:tabs>
        <w:spacing w:after="0" w:line="240" w:lineRule="auto"/>
        <w:ind w:firstLine="709"/>
        <w:jc w:val="both"/>
        <w:rPr>
          <w:szCs w:val="24"/>
        </w:rPr>
      </w:pPr>
      <w:r w:rsidRPr="0004345C">
        <w:rPr>
          <w:szCs w:val="24"/>
        </w:rPr>
        <w:t>11.</w:t>
      </w:r>
      <w:r w:rsidR="000F700D">
        <w:rPr>
          <w:szCs w:val="24"/>
        </w:rPr>
        <w:t>7</w:t>
      </w:r>
      <w:r w:rsidRPr="0004345C">
        <w:rPr>
          <w:szCs w:val="24"/>
        </w:rPr>
        <w:t xml:space="preserve">. </w:t>
      </w:r>
      <w:r w:rsidR="00E738EF" w:rsidRPr="0004345C">
        <w:rPr>
          <w:szCs w:val="24"/>
        </w:rPr>
        <w:t>Sutartis sudaryta dviem egzemplioriais, turinčiais vienodą teisinę galią, po vieną kiekvienai Šaliai.</w:t>
      </w:r>
    </w:p>
    <w:p w14:paraId="142C55BB" w14:textId="77777777" w:rsidR="00A155A8" w:rsidRPr="0004345C" w:rsidRDefault="00A155A8" w:rsidP="001949BD">
      <w:pPr>
        <w:shd w:val="clear" w:color="auto" w:fill="FFFFFF"/>
        <w:tabs>
          <w:tab w:val="left" w:pos="0"/>
          <w:tab w:val="left" w:pos="1276"/>
          <w:tab w:val="left" w:pos="1440"/>
        </w:tabs>
        <w:spacing w:after="0" w:line="240" w:lineRule="auto"/>
        <w:ind w:firstLine="709"/>
        <w:jc w:val="both"/>
        <w:rPr>
          <w:color w:val="000000"/>
          <w:szCs w:val="24"/>
        </w:rPr>
      </w:pPr>
      <w:r w:rsidRPr="0004345C">
        <w:rPr>
          <w:szCs w:val="24"/>
        </w:rPr>
        <w:t>11.</w:t>
      </w:r>
      <w:r w:rsidR="000F700D">
        <w:rPr>
          <w:szCs w:val="24"/>
        </w:rPr>
        <w:t>8</w:t>
      </w:r>
      <w:r w:rsidRPr="0004345C">
        <w:rPr>
          <w:szCs w:val="24"/>
        </w:rPr>
        <w:t xml:space="preserve">. Šalys įsipareigoja per 5 </w:t>
      </w:r>
      <w:r w:rsidR="00763835">
        <w:rPr>
          <w:szCs w:val="24"/>
        </w:rPr>
        <w:t xml:space="preserve">(penkias) </w:t>
      </w:r>
      <w:r w:rsidRPr="0004345C">
        <w:rPr>
          <w:szCs w:val="24"/>
        </w:rPr>
        <w:t>kalendorines dienas pranešti viena kitai apie Sutarties 1</w:t>
      </w:r>
      <w:r w:rsidR="00800B8A" w:rsidRPr="0004345C">
        <w:rPr>
          <w:szCs w:val="24"/>
        </w:rPr>
        <w:t>2</w:t>
      </w:r>
      <w:r w:rsidRPr="0004345C">
        <w:rPr>
          <w:szCs w:val="24"/>
        </w:rPr>
        <w:t xml:space="preserve"> </w:t>
      </w:r>
      <w:r w:rsidR="002F7816">
        <w:rPr>
          <w:szCs w:val="24"/>
        </w:rPr>
        <w:t>dalyje</w:t>
      </w:r>
      <w:r w:rsidR="000C16BB" w:rsidRPr="000C16BB">
        <w:t xml:space="preserve"> </w:t>
      </w:r>
      <w:r w:rsidR="000C16BB">
        <w:t>„</w:t>
      </w:r>
      <w:r w:rsidR="000C16BB">
        <w:rPr>
          <w:szCs w:val="24"/>
        </w:rPr>
        <w:t>Š</w:t>
      </w:r>
      <w:r w:rsidR="000C16BB" w:rsidRPr="000C16BB">
        <w:rPr>
          <w:szCs w:val="24"/>
        </w:rPr>
        <w:t>alių adresai, rekvizitai ir parašai</w:t>
      </w:r>
      <w:r w:rsidR="000C16BB">
        <w:rPr>
          <w:szCs w:val="24"/>
        </w:rPr>
        <w:t>“</w:t>
      </w:r>
      <w:r w:rsidR="000C16BB" w:rsidRPr="0004345C">
        <w:rPr>
          <w:szCs w:val="24"/>
        </w:rPr>
        <w:t xml:space="preserve"> </w:t>
      </w:r>
      <w:r w:rsidRPr="0004345C">
        <w:rPr>
          <w:szCs w:val="24"/>
        </w:rPr>
        <w:t>nurodytų duomenų pasikeitimą. Šalis, laiku nepranešusi apie šių duomenų pasikeitimus, negali reikšti pretenzijų dėl kitos Šalies veiksmų, atliktų vadovaujantis šioje Sutartyje pateiktais duomenimis.</w:t>
      </w:r>
    </w:p>
    <w:p w14:paraId="142C55BC" w14:textId="77777777" w:rsidR="00E738EF" w:rsidRPr="0004345C" w:rsidRDefault="00A155A8" w:rsidP="001949BD">
      <w:pPr>
        <w:shd w:val="clear" w:color="auto" w:fill="FFFFFF"/>
        <w:tabs>
          <w:tab w:val="left" w:pos="0"/>
          <w:tab w:val="left" w:pos="1276"/>
          <w:tab w:val="left" w:pos="1440"/>
        </w:tabs>
        <w:spacing w:after="0" w:line="240" w:lineRule="auto"/>
        <w:ind w:right="4" w:firstLine="709"/>
        <w:jc w:val="both"/>
        <w:rPr>
          <w:szCs w:val="24"/>
        </w:rPr>
      </w:pPr>
      <w:r w:rsidRPr="0004345C">
        <w:rPr>
          <w:szCs w:val="24"/>
        </w:rPr>
        <w:t>11.</w:t>
      </w:r>
      <w:r w:rsidR="000F700D">
        <w:rPr>
          <w:szCs w:val="24"/>
        </w:rPr>
        <w:t>9</w:t>
      </w:r>
      <w:r w:rsidRPr="0004345C">
        <w:rPr>
          <w:szCs w:val="24"/>
        </w:rPr>
        <w:t xml:space="preserve">. </w:t>
      </w:r>
      <w:r w:rsidR="00E738EF" w:rsidRPr="0004345C">
        <w:rPr>
          <w:szCs w:val="24"/>
        </w:rPr>
        <w:t xml:space="preserve">Sutarties </w:t>
      </w:r>
      <w:r w:rsidR="00BB2A47" w:rsidRPr="0004345C">
        <w:rPr>
          <w:szCs w:val="24"/>
        </w:rPr>
        <w:t xml:space="preserve">1 priedas </w:t>
      </w:r>
      <w:r w:rsidR="00BB2A47">
        <w:rPr>
          <w:rFonts w:eastAsia="Times New Roman"/>
          <w:bCs/>
          <w:szCs w:val="24"/>
          <w:lang w:eastAsia="lt-LT"/>
        </w:rPr>
        <w:t>„Profesinės verslo atstovų šventės – renginio „Verslo diena“ organizavimo paslaugų t</w:t>
      </w:r>
      <w:r w:rsidR="00BB2A47" w:rsidRPr="00DF3D47">
        <w:rPr>
          <w:rFonts w:eastAsia="Times New Roman"/>
          <w:bCs/>
          <w:szCs w:val="24"/>
          <w:lang w:eastAsia="lt-LT"/>
        </w:rPr>
        <w:t>echninė specifikacija“</w:t>
      </w:r>
      <w:r w:rsidR="00BB2A47">
        <w:rPr>
          <w:rFonts w:eastAsia="Times New Roman"/>
          <w:bCs/>
          <w:szCs w:val="24"/>
          <w:lang w:eastAsia="lt-LT"/>
        </w:rPr>
        <w:t xml:space="preserve"> </w:t>
      </w:r>
      <w:r w:rsidR="000C16BB">
        <w:rPr>
          <w:rFonts w:eastAsia="Times New Roman"/>
          <w:bCs/>
          <w:szCs w:val="24"/>
          <w:lang w:eastAsia="lt-LT"/>
        </w:rPr>
        <w:t xml:space="preserve">ir Sutarties 2 priedas </w:t>
      </w:r>
      <w:r w:rsidR="00880A81">
        <w:rPr>
          <w:rFonts w:eastAsia="Times New Roman"/>
          <w:bCs/>
          <w:szCs w:val="24"/>
          <w:lang w:eastAsia="lt-LT"/>
        </w:rPr>
        <w:t>„</w:t>
      </w:r>
      <w:r w:rsidR="00880A81">
        <w:t xml:space="preserve">Pasiūlymas dėl profesinės verslo atstovų šventės – renginio „Verslo diena“ organizavimo paslaugų pirkimo B dalis“ </w:t>
      </w:r>
      <w:r w:rsidR="00BB2A47">
        <w:rPr>
          <w:rFonts w:eastAsia="Times New Roman"/>
          <w:bCs/>
          <w:szCs w:val="24"/>
          <w:lang w:eastAsia="lt-LT"/>
        </w:rPr>
        <w:t xml:space="preserve">yra </w:t>
      </w:r>
      <w:r w:rsidR="006512BB" w:rsidRPr="0004345C">
        <w:rPr>
          <w:szCs w:val="24"/>
        </w:rPr>
        <w:t xml:space="preserve">neatskiriama </w:t>
      </w:r>
      <w:r w:rsidR="00BB2A47">
        <w:rPr>
          <w:szCs w:val="24"/>
        </w:rPr>
        <w:t xml:space="preserve"> </w:t>
      </w:r>
      <w:r w:rsidR="00932672">
        <w:rPr>
          <w:szCs w:val="24"/>
        </w:rPr>
        <w:t xml:space="preserve">šios </w:t>
      </w:r>
      <w:r w:rsidR="006512BB" w:rsidRPr="0004345C">
        <w:rPr>
          <w:szCs w:val="24"/>
        </w:rPr>
        <w:t>Sutarties</w:t>
      </w:r>
      <w:r w:rsidR="00BB2A47">
        <w:rPr>
          <w:szCs w:val="24"/>
        </w:rPr>
        <w:t xml:space="preserve"> dalis. </w:t>
      </w:r>
      <w:r w:rsidR="006512BB" w:rsidRPr="0004345C">
        <w:rPr>
          <w:szCs w:val="24"/>
        </w:rPr>
        <w:t xml:space="preserve"> </w:t>
      </w:r>
    </w:p>
    <w:p w14:paraId="142C55BD" w14:textId="77777777" w:rsidR="00A155A8" w:rsidRPr="0004345C" w:rsidRDefault="00A155A8" w:rsidP="0076665B">
      <w:pPr>
        <w:shd w:val="clear" w:color="auto" w:fill="FFFFFF"/>
        <w:tabs>
          <w:tab w:val="left" w:pos="0"/>
          <w:tab w:val="left" w:pos="1276"/>
          <w:tab w:val="left" w:pos="1440"/>
        </w:tabs>
        <w:spacing w:after="0" w:line="240" w:lineRule="auto"/>
        <w:ind w:left="567" w:right="4" w:firstLine="142"/>
        <w:jc w:val="both"/>
        <w:rPr>
          <w:szCs w:val="24"/>
        </w:rPr>
      </w:pPr>
    </w:p>
    <w:p w14:paraId="142C55BE" w14:textId="77777777" w:rsidR="00E738EF" w:rsidRPr="0004345C" w:rsidRDefault="00E738EF" w:rsidP="0076665B">
      <w:pPr>
        <w:shd w:val="clear" w:color="auto" w:fill="FFFFFF"/>
        <w:tabs>
          <w:tab w:val="left" w:pos="0"/>
          <w:tab w:val="left" w:pos="1276"/>
          <w:tab w:val="left" w:pos="1440"/>
        </w:tabs>
        <w:spacing w:after="0" w:line="240" w:lineRule="auto"/>
        <w:ind w:left="567" w:right="4" w:firstLine="142"/>
        <w:jc w:val="both"/>
        <w:rPr>
          <w:szCs w:val="24"/>
        </w:rPr>
      </w:pPr>
    </w:p>
    <w:p w14:paraId="142C55BF" w14:textId="77777777" w:rsidR="00A155A8" w:rsidRPr="0004345C" w:rsidRDefault="00A155A8" w:rsidP="0076665B">
      <w:pPr>
        <w:shd w:val="clear" w:color="auto" w:fill="FFFFFF"/>
        <w:tabs>
          <w:tab w:val="left" w:pos="0"/>
          <w:tab w:val="left" w:pos="1276"/>
          <w:tab w:val="left" w:pos="1440"/>
        </w:tabs>
        <w:spacing w:after="0" w:line="240" w:lineRule="auto"/>
        <w:ind w:left="567" w:right="4" w:firstLine="142"/>
        <w:jc w:val="both"/>
        <w:rPr>
          <w:szCs w:val="24"/>
        </w:rPr>
      </w:pPr>
    </w:p>
    <w:p w14:paraId="142C55C0" w14:textId="77777777" w:rsidR="00E738EF" w:rsidRPr="0004345C" w:rsidRDefault="00E738EF" w:rsidP="0076665B">
      <w:pPr>
        <w:tabs>
          <w:tab w:val="left" w:pos="0"/>
          <w:tab w:val="left" w:pos="1276"/>
        </w:tabs>
        <w:spacing w:after="0" w:line="240" w:lineRule="auto"/>
        <w:ind w:right="4"/>
        <w:jc w:val="center"/>
        <w:rPr>
          <w:b/>
          <w:szCs w:val="24"/>
        </w:rPr>
      </w:pPr>
      <w:r w:rsidRPr="0004345C">
        <w:rPr>
          <w:b/>
          <w:szCs w:val="24"/>
        </w:rPr>
        <w:t>1</w:t>
      </w:r>
      <w:r w:rsidR="00F337BA" w:rsidRPr="0004345C">
        <w:rPr>
          <w:b/>
          <w:szCs w:val="24"/>
        </w:rPr>
        <w:t>2</w:t>
      </w:r>
      <w:r w:rsidRPr="0004345C">
        <w:rPr>
          <w:b/>
          <w:szCs w:val="24"/>
        </w:rPr>
        <w:t>. ŠALIŲ ADRESAI</w:t>
      </w:r>
      <w:r w:rsidR="00A155A8" w:rsidRPr="0004345C">
        <w:rPr>
          <w:b/>
          <w:szCs w:val="24"/>
        </w:rPr>
        <w:t xml:space="preserve">, </w:t>
      </w:r>
      <w:r w:rsidRPr="0004345C">
        <w:rPr>
          <w:b/>
          <w:szCs w:val="24"/>
        </w:rPr>
        <w:t>REKVIZITAI</w:t>
      </w:r>
      <w:r w:rsidR="00A155A8" w:rsidRPr="0004345C">
        <w:rPr>
          <w:b/>
          <w:szCs w:val="24"/>
        </w:rPr>
        <w:t xml:space="preserve"> IR PARAŠAI</w:t>
      </w:r>
    </w:p>
    <w:p w14:paraId="142C55C1" w14:textId="77777777" w:rsidR="00E738EF" w:rsidRPr="0004345C" w:rsidRDefault="00E738EF" w:rsidP="0076665B">
      <w:pPr>
        <w:spacing w:after="0" w:line="240" w:lineRule="auto"/>
        <w:ind w:left="360" w:right="4"/>
        <w:rPr>
          <w:b/>
          <w:szCs w:val="24"/>
        </w:rPr>
      </w:pPr>
    </w:p>
    <w:tbl>
      <w:tblPr>
        <w:tblW w:w="9498" w:type="dxa"/>
        <w:tblInd w:w="-142" w:type="dxa"/>
        <w:tblLayout w:type="fixed"/>
        <w:tblCellMar>
          <w:left w:w="0" w:type="dxa"/>
          <w:right w:w="0" w:type="dxa"/>
        </w:tblCellMar>
        <w:tblLook w:val="04A0" w:firstRow="1" w:lastRow="0" w:firstColumn="1" w:lastColumn="0" w:noHBand="0" w:noVBand="1"/>
      </w:tblPr>
      <w:tblGrid>
        <w:gridCol w:w="4962"/>
        <w:gridCol w:w="4536"/>
      </w:tblGrid>
      <w:tr w:rsidR="00E738EF" w:rsidRPr="0004345C" w14:paraId="142C55E1" w14:textId="77777777" w:rsidTr="00246C37">
        <w:tc>
          <w:tcPr>
            <w:tcW w:w="4962" w:type="dxa"/>
          </w:tcPr>
          <w:p w14:paraId="142C55C2" w14:textId="77777777" w:rsidR="00E738EF" w:rsidRPr="00B0169D" w:rsidRDefault="00E738EF" w:rsidP="0076665B">
            <w:pPr>
              <w:snapToGrid w:val="0"/>
              <w:spacing w:after="0" w:line="240" w:lineRule="auto"/>
              <w:ind w:right="4"/>
              <w:rPr>
                <w:b/>
                <w:color w:val="000000"/>
                <w:szCs w:val="24"/>
              </w:rPr>
            </w:pPr>
            <w:r w:rsidRPr="00B0169D">
              <w:rPr>
                <w:b/>
                <w:szCs w:val="24"/>
              </w:rPr>
              <w:t>KLIENTAS</w:t>
            </w:r>
          </w:p>
          <w:p w14:paraId="142C55C3" w14:textId="77777777" w:rsidR="00E738EF" w:rsidRPr="00B0169D" w:rsidRDefault="005034BE" w:rsidP="0076665B">
            <w:pPr>
              <w:snapToGrid w:val="0"/>
              <w:spacing w:after="0" w:line="240" w:lineRule="auto"/>
              <w:ind w:right="4"/>
              <w:rPr>
                <w:szCs w:val="24"/>
              </w:rPr>
            </w:pPr>
            <w:r w:rsidRPr="00B0169D">
              <w:rPr>
                <w:szCs w:val="24"/>
              </w:rPr>
              <w:t>Lietuvos Respublikos ūkio ministerija</w:t>
            </w:r>
          </w:p>
          <w:p w14:paraId="142C55C4" w14:textId="77777777" w:rsidR="00E738EF" w:rsidRPr="00B0169D" w:rsidRDefault="00AB782F" w:rsidP="0076665B">
            <w:pPr>
              <w:snapToGrid w:val="0"/>
              <w:spacing w:after="0" w:line="240" w:lineRule="auto"/>
              <w:ind w:right="4"/>
              <w:rPr>
                <w:szCs w:val="24"/>
              </w:rPr>
            </w:pPr>
            <w:r w:rsidRPr="00B0169D">
              <w:rPr>
                <w:szCs w:val="24"/>
              </w:rPr>
              <w:t xml:space="preserve">Juridinio asmens </w:t>
            </w:r>
            <w:r w:rsidR="00E738EF" w:rsidRPr="00B0169D">
              <w:rPr>
                <w:szCs w:val="24"/>
              </w:rPr>
              <w:t xml:space="preserve">kodas </w:t>
            </w:r>
            <w:r w:rsidR="005034BE" w:rsidRPr="00B0169D">
              <w:rPr>
                <w:szCs w:val="24"/>
              </w:rPr>
              <w:t>188621919</w:t>
            </w:r>
          </w:p>
          <w:p w14:paraId="142C55C5" w14:textId="77777777" w:rsidR="00E738EF" w:rsidRPr="0050340C" w:rsidRDefault="00982F87" w:rsidP="0076665B">
            <w:pPr>
              <w:spacing w:after="0" w:line="240" w:lineRule="auto"/>
              <w:ind w:right="4"/>
              <w:rPr>
                <w:szCs w:val="24"/>
              </w:rPr>
            </w:pPr>
            <w:r w:rsidRPr="0050340C">
              <w:rPr>
                <w:szCs w:val="24"/>
              </w:rPr>
              <w:t xml:space="preserve">Gedimino pr. 38, </w:t>
            </w:r>
            <w:r w:rsidR="005034BE" w:rsidRPr="0050340C">
              <w:rPr>
                <w:szCs w:val="24"/>
              </w:rPr>
              <w:t xml:space="preserve">LT-01104 </w:t>
            </w:r>
            <w:r w:rsidR="00E738EF" w:rsidRPr="0050340C">
              <w:rPr>
                <w:szCs w:val="24"/>
              </w:rPr>
              <w:t>Vilnius</w:t>
            </w:r>
          </w:p>
          <w:p w14:paraId="142C55C6" w14:textId="77777777" w:rsidR="00E738EF" w:rsidRPr="00434EC2" w:rsidRDefault="00E738EF" w:rsidP="0076665B">
            <w:pPr>
              <w:spacing w:after="0" w:line="240" w:lineRule="auto"/>
              <w:ind w:right="4"/>
              <w:rPr>
                <w:szCs w:val="24"/>
              </w:rPr>
            </w:pPr>
            <w:r w:rsidRPr="00C72AF6">
              <w:rPr>
                <w:szCs w:val="24"/>
              </w:rPr>
              <w:t xml:space="preserve">Tel. </w:t>
            </w:r>
            <w:r w:rsidR="005034BE" w:rsidRPr="00C72AF6">
              <w:rPr>
                <w:color w:val="000000"/>
                <w:szCs w:val="24"/>
              </w:rPr>
              <w:t>8 706 64845</w:t>
            </w:r>
            <w:r w:rsidR="00AB782F" w:rsidRPr="00C72AF6">
              <w:rPr>
                <w:color w:val="000000"/>
                <w:szCs w:val="24"/>
              </w:rPr>
              <w:t>, 8</w:t>
            </w:r>
            <w:r w:rsidR="00AB782F" w:rsidRPr="00744ABD">
              <w:rPr>
                <w:color w:val="000000"/>
                <w:szCs w:val="24"/>
              </w:rPr>
              <w:t xml:space="preserve"> 706 64868</w:t>
            </w:r>
          </w:p>
          <w:p w14:paraId="142C55C7" w14:textId="77777777" w:rsidR="00E738EF" w:rsidRPr="00BF3E47" w:rsidRDefault="00E738EF" w:rsidP="0076665B">
            <w:pPr>
              <w:spacing w:after="0" w:line="240" w:lineRule="auto"/>
              <w:ind w:right="4"/>
              <w:rPr>
                <w:szCs w:val="24"/>
              </w:rPr>
            </w:pPr>
            <w:r w:rsidRPr="00434EC2">
              <w:rPr>
                <w:szCs w:val="24"/>
              </w:rPr>
              <w:t xml:space="preserve">Faksas: </w:t>
            </w:r>
            <w:r w:rsidR="005034BE" w:rsidRPr="00434EC2">
              <w:rPr>
                <w:szCs w:val="24"/>
              </w:rPr>
              <w:t>8 706 64762</w:t>
            </w:r>
          </w:p>
          <w:p w14:paraId="142C55C8" w14:textId="77777777" w:rsidR="001E010F" w:rsidRPr="00B0169D" w:rsidRDefault="001E010F" w:rsidP="0076665B">
            <w:pPr>
              <w:spacing w:after="0" w:line="240" w:lineRule="auto"/>
              <w:ind w:right="4"/>
              <w:rPr>
                <w:szCs w:val="24"/>
              </w:rPr>
            </w:pPr>
            <w:r w:rsidRPr="00BF3E47">
              <w:rPr>
                <w:szCs w:val="24"/>
              </w:rPr>
              <w:t xml:space="preserve">El. p. </w:t>
            </w:r>
            <w:hyperlink r:id="rId9" w:history="1">
              <w:r w:rsidRPr="00B0169D">
                <w:rPr>
                  <w:rStyle w:val="Hyperlink"/>
                  <w:szCs w:val="24"/>
                </w:rPr>
                <w:t>kanc</w:t>
              </w:r>
              <w:r w:rsidRPr="00B0169D">
                <w:rPr>
                  <w:rStyle w:val="Hyperlink"/>
                  <w:szCs w:val="24"/>
                  <w:lang w:val="en-US"/>
                </w:rPr>
                <w:t>@</w:t>
              </w:r>
              <w:proofErr w:type="spellStart"/>
              <w:r w:rsidRPr="00B0169D">
                <w:rPr>
                  <w:rStyle w:val="Hyperlink"/>
                  <w:szCs w:val="24"/>
                </w:rPr>
                <w:t>ukmin.lt</w:t>
              </w:r>
              <w:proofErr w:type="spellEnd"/>
            </w:hyperlink>
            <w:r w:rsidRPr="00B0169D">
              <w:rPr>
                <w:szCs w:val="24"/>
              </w:rPr>
              <w:t xml:space="preserve"> </w:t>
            </w:r>
          </w:p>
          <w:p w14:paraId="142C55C9" w14:textId="77777777" w:rsidR="00047410" w:rsidRDefault="00047410" w:rsidP="00047410">
            <w:pPr>
              <w:spacing w:after="0"/>
            </w:pPr>
            <w:r>
              <w:t>A/s: LT 044010051003360210</w:t>
            </w:r>
            <w:r>
              <w:tab/>
            </w:r>
          </w:p>
          <w:p w14:paraId="142C55CA" w14:textId="77777777" w:rsidR="00047410" w:rsidRDefault="00047410" w:rsidP="00047410">
            <w:pPr>
              <w:spacing w:after="0"/>
            </w:pPr>
            <w:r>
              <w:t>1040100 AB DNB bankas</w:t>
            </w:r>
          </w:p>
          <w:p w14:paraId="142C55CB" w14:textId="77777777" w:rsidR="00047410" w:rsidRDefault="00047410" w:rsidP="0076665B">
            <w:pPr>
              <w:spacing w:after="0" w:line="240" w:lineRule="auto"/>
              <w:ind w:right="4"/>
              <w:rPr>
                <w:szCs w:val="24"/>
              </w:rPr>
            </w:pPr>
          </w:p>
          <w:p w14:paraId="142C55CC" w14:textId="77777777" w:rsidR="00982F87" w:rsidRPr="00744ABD" w:rsidRDefault="00982F87" w:rsidP="0076665B">
            <w:pPr>
              <w:spacing w:after="0" w:line="240" w:lineRule="auto"/>
              <w:ind w:right="4"/>
              <w:rPr>
                <w:szCs w:val="24"/>
              </w:rPr>
            </w:pPr>
          </w:p>
          <w:p w14:paraId="142C55CD" w14:textId="77777777" w:rsidR="00B93935" w:rsidRDefault="00B93935" w:rsidP="0076665B">
            <w:pPr>
              <w:spacing w:after="0" w:line="240" w:lineRule="auto"/>
              <w:ind w:right="4"/>
              <w:rPr>
                <w:szCs w:val="24"/>
              </w:rPr>
            </w:pPr>
            <w:r>
              <w:rPr>
                <w:szCs w:val="24"/>
              </w:rPr>
              <w:t xml:space="preserve">Ūkio </w:t>
            </w:r>
            <w:r w:rsidR="00D44428">
              <w:rPr>
                <w:szCs w:val="24"/>
              </w:rPr>
              <w:t>viceministras</w:t>
            </w:r>
          </w:p>
          <w:p w14:paraId="142C55CE" w14:textId="77777777" w:rsidR="00DB14EB" w:rsidRDefault="00DB14EB" w:rsidP="0076665B">
            <w:pPr>
              <w:spacing w:after="0" w:line="240" w:lineRule="auto"/>
              <w:ind w:right="4"/>
              <w:rPr>
                <w:szCs w:val="24"/>
              </w:rPr>
            </w:pPr>
          </w:p>
          <w:p w14:paraId="142C55CF" w14:textId="77777777" w:rsidR="00DB14EB" w:rsidRDefault="00D44428" w:rsidP="0076665B">
            <w:pPr>
              <w:spacing w:after="0" w:line="240" w:lineRule="auto"/>
              <w:ind w:right="4"/>
              <w:rPr>
                <w:szCs w:val="24"/>
              </w:rPr>
            </w:pPr>
            <w:r>
              <w:rPr>
                <w:szCs w:val="24"/>
              </w:rPr>
              <w:t xml:space="preserve">Marius </w:t>
            </w:r>
            <w:proofErr w:type="spellStart"/>
            <w:r>
              <w:rPr>
                <w:szCs w:val="24"/>
              </w:rPr>
              <w:t>Skarupskas</w:t>
            </w:r>
            <w:proofErr w:type="spellEnd"/>
          </w:p>
          <w:p w14:paraId="142C55D0" w14:textId="77777777" w:rsidR="00982F87" w:rsidRPr="00BF3E47" w:rsidRDefault="00B93935" w:rsidP="0076665B">
            <w:pPr>
              <w:spacing w:after="0" w:line="240" w:lineRule="auto"/>
              <w:ind w:right="4"/>
              <w:rPr>
                <w:szCs w:val="24"/>
              </w:rPr>
            </w:pPr>
            <w:r w:rsidRPr="00BF3E47">
              <w:rPr>
                <w:szCs w:val="24"/>
              </w:rPr>
              <w:t xml:space="preserve"> </w:t>
            </w:r>
          </w:p>
          <w:p w14:paraId="142C55D1" w14:textId="77777777" w:rsidR="00E738EF" w:rsidRDefault="00E738EF" w:rsidP="0076665B">
            <w:pPr>
              <w:snapToGrid w:val="0"/>
              <w:spacing w:after="0" w:line="240" w:lineRule="auto"/>
              <w:ind w:right="4"/>
              <w:rPr>
                <w:b/>
                <w:szCs w:val="24"/>
              </w:rPr>
            </w:pPr>
          </w:p>
          <w:p w14:paraId="142C55D2" w14:textId="77777777" w:rsidR="00B93935" w:rsidRPr="0038685A" w:rsidRDefault="00B93935" w:rsidP="0076665B">
            <w:pPr>
              <w:snapToGrid w:val="0"/>
              <w:spacing w:after="0" w:line="240" w:lineRule="auto"/>
              <w:ind w:right="4"/>
              <w:rPr>
                <w:b/>
                <w:szCs w:val="24"/>
              </w:rPr>
            </w:pPr>
            <w:r>
              <w:rPr>
                <w:b/>
                <w:szCs w:val="24"/>
              </w:rPr>
              <w:t>A.V.</w:t>
            </w:r>
          </w:p>
        </w:tc>
        <w:tc>
          <w:tcPr>
            <w:tcW w:w="4536" w:type="dxa"/>
          </w:tcPr>
          <w:p w14:paraId="142C55D3" w14:textId="77777777" w:rsidR="00E738EF" w:rsidRPr="000A4FEB" w:rsidRDefault="00E738EF" w:rsidP="0076665B">
            <w:pPr>
              <w:snapToGrid w:val="0"/>
              <w:spacing w:after="0" w:line="240" w:lineRule="auto"/>
              <w:ind w:right="4"/>
              <w:rPr>
                <w:b/>
                <w:szCs w:val="24"/>
              </w:rPr>
            </w:pPr>
            <w:r w:rsidRPr="000A4FEB">
              <w:rPr>
                <w:b/>
                <w:szCs w:val="24"/>
              </w:rPr>
              <w:t>PASLAUGŲ TEIKĖJAS</w:t>
            </w:r>
          </w:p>
          <w:p w14:paraId="142C55D4" w14:textId="77777777" w:rsidR="00E738EF" w:rsidRPr="000A4FEB" w:rsidRDefault="002E6639" w:rsidP="001875A1">
            <w:pPr>
              <w:spacing w:after="0" w:line="240" w:lineRule="auto"/>
              <w:ind w:right="4"/>
              <w:rPr>
                <w:szCs w:val="24"/>
              </w:rPr>
            </w:pPr>
            <w:r w:rsidRPr="000A4FEB">
              <w:rPr>
                <w:szCs w:val="24"/>
              </w:rPr>
              <w:t>UAB „</w:t>
            </w:r>
            <w:r w:rsidR="000A4FEB" w:rsidRPr="000A4FEB">
              <w:rPr>
                <w:szCs w:val="24"/>
              </w:rPr>
              <w:t>UAB „MIG marketingo idėjų generatorius“</w:t>
            </w:r>
          </w:p>
          <w:p w14:paraId="142C55D5" w14:textId="77777777" w:rsidR="00D51F77" w:rsidRPr="000A4FEB" w:rsidRDefault="00D51F77" w:rsidP="001875A1">
            <w:pPr>
              <w:spacing w:after="0" w:line="240" w:lineRule="auto"/>
              <w:ind w:right="4"/>
              <w:rPr>
                <w:szCs w:val="24"/>
              </w:rPr>
            </w:pPr>
            <w:r w:rsidRPr="000A4FEB">
              <w:rPr>
                <w:szCs w:val="24"/>
              </w:rPr>
              <w:t>Juridinio asmens kodas 302602859</w:t>
            </w:r>
          </w:p>
          <w:p w14:paraId="142C55D6" w14:textId="77777777" w:rsidR="00D51F77" w:rsidRDefault="00D51F77" w:rsidP="001875A1">
            <w:pPr>
              <w:spacing w:after="0" w:line="240" w:lineRule="auto"/>
              <w:ind w:right="4"/>
              <w:rPr>
                <w:szCs w:val="24"/>
              </w:rPr>
            </w:pPr>
            <w:r w:rsidRPr="000A4FEB">
              <w:rPr>
                <w:szCs w:val="24"/>
              </w:rPr>
              <w:t>Algirdo g. 25, Vilnius</w:t>
            </w:r>
          </w:p>
          <w:p w14:paraId="142C55D7" w14:textId="77777777" w:rsidR="00D51F77" w:rsidRDefault="008E0AA5" w:rsidP="001875A1">
            <w:pPr>
              <w:spacing w:after="0" w:line="240" w:lineRule="auto"/>
              <w:ind w:right="4"/>
              <w:rPr>
                <w:szCs w:val="24"/>
              </w:rPr>
            </w:pPr>
            <w:r>
              <w:rPr>
                <w:szCs w:val="24"/>
              </w:rPr>
              <w:t xml:space="preserve">Tel. 8 </w:t>
            </w:r>
            <w:r w:rsidR="00D51F77">
              <w:rPr>
                <w:szCs w:val="24"/>
              </w:rPr>
              <w:t>5215 4964</w:t>
            </w:r>
          </w:p>
          <w:p w14:paraId="142C55D8" w14:textId="77777777" w:rsidR="00D51F77" w:rsidRDefault="00D51F77" w:rsidP="001875A1">
            <w:pPr>
              <w:spacing w:after="0" w:line="240" w:lineRule="auto"/>
              <w:ind w:right="4"/>
              <w:rPr>
                <w:szCs w:val="24"/>
              </w:rPr>
            </w:pPr>
            <w:r>
              <w:rPr>
                <w:szCs w:val="24"/>
              </w:rPr>
              <w:t>El. p.</w:t>
            </w:r>
            <w:r w:rsidR="00F934D2">
              <w:rPr>
                <w:szCs w:val="24"/>
              </w:rPr>
              <w:t xml:space="preserve"> </w:t>
            </w:r>
            <w:hyperlink r:id="rId10" w:history="1">
              <w:r w:rsidR="00F934D2" w:rsidRPr="004949A8">
                <w:rPr>
                  <w:rStyle w:val="Hyperlink"/>
                  <w:szCs w:val="24"/>
                </w:rPr>
                <w:t>zydrune@generuok.lt</w:t>
              </w:r>
            </w:hyperlink>
            <w:r w:rsidR="00F934D2">
              <w:rPr>
                <w:szCs w:val="24"/>
              </w:rPr>
              <w:t xml:space="preserve"> </w:t>
            </w:r>
          </w:p>
          <w:p w14:paraId="142C55D9" w14:textId="77777777" w:rsidR="00D51F77" w:rsidRDefault="00D51F77" w:rsidP="001875A1">
            <w:pPr>
              <w:spacing w:after="0" w:line="240" w:lineRule="auto"/>
              <w:ind w:right="4"/>
              <w:rPr>
                <w:szCs w:val="24"/>
              </w:rPr>
            </w:pPr>
          </w:p>
          <w:p w14:paraId="142C55DA" w14:textId="77777777" w:rsidR="00D51F77" w:rsidRDefault="00D51F77" w:rsidP="001875A1">
            <w:pPr>
              <w:spacing w:after="0" w:line="240" w:lineRule="auto"/>
              <w:ind w:right="4"/>
              <w:rPr>
                <w:szCs w:val="24"/>
              </w:rPr>
            </w:pPr>
            <w:r>
              <w:rPr>
                <w:szCs w:val="24"/>
              </w:rPr>
              <w:t>A/s: LT 787044060007690600</w:t>
            </w:r>
          </w:p>
          <w:p w14:paraId="142C55DB" w14:textId="77777777" w:rsidR="00D51F77" w:rsidRDefault="00D51F77" w:rsidP="001875A1">
            <w:pPr>
              <w:spacing w:after="0" w:line="240" w:lineRule="auto"/>
              <w:ind w:right="4"/>
              <w:rPr>
                <w:szCs w:val="24"/>
              </w:rPr>
            </w:pPr>
            <w:r>
              <w:rPr>
                <w:szCs w:val="24"/>
              </w:rPr>
              <w:t>AB SEB bankas</w:t>
            </w:r>
          </w:p>
          <w:p w14:paraId="142C55DC" w14:textId="77777777" w:rsidR="00D51F77" w:rsidRDefault="00D51F77" w:rsidP="001875A1">
            <w:pPr>
              <w:spacing w:after="0" w:line="240" w:lineRule="auto"/>
              <w:ind w:right="4"/>
              <w:rPr>
                <w:szCs w:val="24"/>
              </w:rPr>
            </w:pPr>
          </w:p>
          <w:p w14:paraId="142C55DD" w14:textId="77777777" w:rsidR="00D51F77" w:rsidRDefault="00D51F77" w:rsidP="001875A1">
            <w:pPr>
              <w:spacing w:after="0" w:line="240" w:lineRule="auto"/>
              <w:ind w:right="4"/>
              <w:rPr>
                <w:szCs w:val="24"/>
              </w:rPr>
            </w:pPr>
          </w:p>
          <w:p w14:paraId="142C55DE" w14:textId="77777777" w:rsidR="00D51F77" w:rsidRDefault="00D51F77" w:rsidP="001875A1">
            <w:pPr>
              <w:spacing w:after="0" w:line="240" w:lineRule="auto"/>
              <w:ind w:right="4"/>
              <w:rPr>
                <w:szCs w:val="24"/>
              </w:rPr>
            </w:pPr>
            <w:r>
              <w:rPr>
                <w:szCs w:val="24"/>
              </w:rPr>
              <w:t>Direktorė</w:t>
            </w:r>
          </w:p>
          <w:p w14:paraId="142C55DF" w14:textId="77777777" w:rsidR="00D51F77" w:rsidRDefault="00D51F77" w:rsidP="001875A1">
            <w:pPr>
              <w:spacing w:after="0" w:line="240" w:lineRule="auto"/>
              <w:ind w:right="4"/>
              <w:rPr>
                <w:szCs w:val="24"/>
              </w:rPr>
            </w:pPr>
          </w:p>
          <w:p w14:paraId="142C55E0" w14:textId="77777777" w:rsidR="00D51F77" w:rsidRPr="00B0169D" w:rsidRDefault="00D51F77" w:rsidP="001875A1">
            <w:pPr>
              <w:spacing w:after="0" w:line="240" w:lineRule="auto"/>
              <w:ind w:right="4"/>
              <w:rPr>
                <w:szCs w:val="24"/>
              </w:rPr>
            </w:pPr>
            <w:r>
              <w:rPr>
                <w:szCs w:val="24"/>
              </w:rPr>
              <w:t xml:space="preserve">Žydrūnė </w:t>
            </w:r>
            <w:proofErr w:type="spellStart"/>
            <w:r>
              <w:rPr>
                <w:szCs w:val="24"/>
              </w:rPr>
              <w:t>Nutautienė</w:t>
            </w:r>
            <w:proofErr w:type="spellEnd"/>
          </w:p>
        </w:tc>
      </w:tr>
    </w:tbl>
    <w:p w14:paraId="142C55E2" w14:textId="77777777" w:rsidR="002D030A" w:rsidRPr="0004345C" w:rsidRDefault="002D030A" w:rsidP="0076665B">
      <w:pPr>
        <w:spacing w:after="0" w:line="240" w:lineRule="auto"/>
        <w:ind w:right="4"/>
        <w:rPr>
          <w:sz w:val="4"/>
          <w:szCs w:val="4"/>
        </w:rPr>
      </w:pPr>
    </w:p>
    <w:p w14:paraId="142C55E3" w14:textId="77777777" w:rsidR="0053523E" w:rsidRDefault="0053523E" w:rsidP="0076665B">
      <w:pPr>
        <w:spacing w:after="0" w:line="240" w:lineRule="auto"/>
        <w:ind w:right="4"/>
        <w:rPr>
          <w:sz w:val="4"/>
          <w:szCs w:val="4"/>
        </w:rPr>
      </w:pPr>
    </w:p>
    <w:p w14:paraId="142C55E4" w14:textId="77777777" w:rsidR="00833D57" w:rsidRDefault="00833D57" w:rsidP="000F4A1B">
      <w:pPr>
        <w:tabs>
          <w:tab w:val="left" w:pos="0"/>
        </w:tabs>
        <w:spacing w:after="0" w:line="240" w:lineRule="auto"/>
        <w:ind w:firstLine="6804"/>
        <w:rPr>
          <w:szCs w:val="24"/>
        </w:rPr>
        <w:sectPr w:rsidR="00833D57" w:rsidSect="00833D57">
          <w:headerReference w:type="default" r:id="rId11"/>
          <w:pgSz w:w="11907" w:h="16839" w:code="9"/>
          <w:pgMar w:top="1134" w:right="567" w:bottom="1134" w:left="1701" w:header="567" w:footer="567" w:gutter="0"/>
          <w:cols w:space="708"/>
          <w:titlePg/>
          <w:docGrid w:linePitch="360"/>
        </w:sectPr>
      </w:pPr>
    </w:p>
    <w:p w14:paraId="142C55E5" w14:textId="77777777" w:rsidR="00833D57" w:rsidRDefault="00833D57" w:rsidP="00833D57">
      <w:pPr>
        <w:tabs>
          <w:tab w:val="left" w:pos="0"/>
        </w:tabs>
        <w:spacing w:after="0" w:line="240" w:lineRule="auto"/>
        <w:jc w:val="center"/>
        <w:rPr>
          <w:szCs w:val="24"/>
        </w:rPr>
      </w:pPr>
    </w:p>
    <w:p w14:paraId="142C55E6" w14:textId="77777777" w:rsidR="006C2096" w:rsidRDefault="006C2096" w:rsidP="000F4A1B">
      <w:pPr>
        <w:tabs>
          <w:tab w:val="left" w:pos="0"/>
        </w:tabs>
        <w:spacing w:after="0" w:line="240" w:lineRule="auto"/>
        <w:ind w:firstLine="6804"/>
        <w:rPr>
          <w:szCs w:val="24"/>
        </w:rPr>
      </w:pPr>
      <w:r>
        <w:rPr>
          <w:szCs w:val="24"/>
        </w:rPr>
        <w:t>201</w:t>
      </w:r>
      <w:r w:rsidR="000C16BB">
        <w:rPr>
          <w:szCs w:val="24"/>
        </w:rPr>
        <w:t>5</w:t>
      </w:r>
      <w:r>
        <w:rPr>
          <w:szCs w:val="24"/>
        </w:rPr>
        <w:t xml:space="preserve"> m. rugsėjo ___ d. </w:t>
      </w:r>
    </w:p>
    <w:p w14:paraId="142C55E7" w14:textId="77777777" w:rsidR="000F4A1B" w:rsidRDefault="006C2096" w:rsidP="000F4A1B">
      <w:pPr>
        <w:tabs>
          <w:tab w:val="left" w:pos="1276"/>
          <w:tab w:val="left" w:pos="5245"/>
        </w:tabs>
        <w:spacing w:after="0" w:line="240" w:lineRule="auto"/>
        <w:ind w:firstLine="6804"/>
        <w:jc w:val="both"/>
        <w:rPr>
          <w:szCs w:val="24"/>
        </w:rPr>
      </w:pPr>
      <w:r w:rsidRPr="006C2096">
        <w:rPr>
          <w:szCs w:val="24"/>
        </w:rPr>
        <w:t xml:space="preserve">Profesinės verslo atstovų </w:t>
      </w:r>
    </w:p>
    <w:p w14:paraId="142C55E8" w14:textId="77777777" w:rsidR="000F4A1B" w:rsidRDefault="00985044" w:rsidP="000F4A1B">
      <w:pPr>
        <w:tabs>
          <w:tab w:val="left" w:pos="1276"/>
          <w:tab w:val="left" w:pos="5245"/>
        </w:tabs>
        <w:spacing w:after="0" w:line="240" w:lineRule="auto"/>
        <w:ind w:firstLine="6804"/>
        <w:jc w:val="both"/>
        <w:rPr>
          <w:szCs w:val="24"/>
        </w:rPr>
      </w:pPr>
      <w:r>
        <w:rPr>
          <w:szCs w:val="24"/>
        </w:rPr>
        <w:t xml:space="preserve">šventės </w:t>
      </w:r>
      <w:r w:rsidRPr="003265A1">
        <w:rPr>
          <w:lang w:eastAsia="lt-LT"/>
        </w:rPr>
        <w:t>–</w:t>
      </w:r>
      <w:r w:rsidR="006C2096" w:rsidRPr="006C2096">
        <w:rPr>
          <w:szCs w:val="24"/>
        </w:rPr>
        <w:t xml:space="preserve"> renginio „Verslo </w:t>
      </w:r>
    </w:p>
    <w:p w14:paraId="142C55E9" w14:textId="77777777" w:rsidR="000F4A1B" w:rsidRDefault="006C2096" w:rsidP="000F4A1B">
      <w:pPr>
        <w:tabs>
          <w:tab w:val="left" w:pos="1276"/>
          <w:tab w:val="left" w:pos="5245"/>
        </w:tabs>
        <w:spacing w:after="0" w:line="240" w:lineRule="auto"/>
        <w:ind w:firstLine="6804"/>
        <w:jc w:val="both"/>
        <w:rPr>
          <w:szCs w:val="24"/>
        </w:rPr>
      </w:pPr>
      <w:r w:rsidRPr="006C2096">
        <w:rPr>
          <w:szCs w:val="24"/>
        </w:rPr>
        <w:t xml:space="preserve">diena“ organizavimo </w:t>
      </w:r>
    </w:p>
    <w:p w14:paraId="142C55EA" w14:textId="77777777" w:rsidR="000F4A1B" w:rsidRDefault="000F4A1B" w:rsidP="000F4A1B">
      <w:pPr>
        <w:tabs>
          <w:tab w:val="left" w:pos="1276"/>
          <w:tab w:val="left" w:pos="5245"/>
        </w:tabs>
        <w:spacing w:after="0" w:line="240" w:lineRule="auto"/>
        <w:ind w:firstLine="6804"/>
        <w:jc w:val="both"/>
        <w:rPr>
          <w:szCs w:val="24"/>
        </w:rPr>
      </w:pPr>
      <w:r w:rsidRPr="006C2096">
        <w:rPr>
          <w:szCs w:val="24"/>
        </w:rPr>
        <w:t>paslaug</w:t>
      </w:r>
      <w:r>
        <w:rPr>
          <w:szCs w:val="24"/>
        </w:rPr>
        <w:t xml:space="preserve">ų viešojo pirkimo </w:t>
      </w:r>
    </w:p>
    <w:p w14:paraId="142C55EB" w14:textId="77777777" w:rsidR="000F4A1B" w:rsidRDefault="000F4A1B" w:rsidP="000F4A1B">
      <w:pPr>
        <w:tabs>
          <w:tab w:val="left" w:pos="1276"/>
          <w:tab w:val="left" w:pos="5245"/>
        </w:tabs>
        <w:spacing w:after="0" w:line="240" w:lineRule="auto"/>
        <w:ind w:firstLine="6804"/>
        <w:jc w:val="both"/>
        <w:rPr>
          <w:szCs w:val="24"/>
        </w:rPr>
      </w:pPr>
      <w:r>
        <w:rPr>
          <w:szCs w:val="24"/>
        </w:rPr>
        <w:t>sutarties Nr. ______</w:t>
      </w:r>
    </w:p>
    <w:p w14:paraId="142C55EC" w14:textId="77777777" w:rsidR="00246C37" w:rsidRDefault="000F4A1B" w:rsidP="000F4A1B">
      <w:pPr>
        <w:tabs>
          <w:tab w:val="left" w:pos="1276"/>
          <w:tab w:val="left" w:pos="5245"/>
        </w:tabs>
        <w:spacing w:after="0" w:line="240" w:lineRule="auto"/>
        <w:ind w:firstLine="6804"/>
        <w:jc w:val="both"/>
        <w:rPr>
          <w:szCs w:val="24"/>
        </w:rPr>
      </w:pPr>
      <w:r>
        <w:rPr>
          <w:szCs w:val="24"/>
        </w:rPr>
        <w:t xml:space="preserve">1 </w:t>
      </w:r>
      <w:r w:rsidR="00246C37">
        <w:rPr>
          <w:szCs w:val="24"/>
        </w:rPr>
        <w:t>priedas</w:t>
      </w:r>
    </w:p>
    <w:p w14:paraId="142C55ED" w14:textId="77777777" w:rsidR="005D068E" w:rsidRDefault="005D068E" w:rsidP="000F4A1B">
      <w:pPr>
        <w:tabs>
          <w:tab w:val="left" w:pos="1276"/>
          <w:tab w:val="left" w:pos="5245"/>
        </w:tabs>
        <w:spacing w:after="0" w:line="240" w:lineRule="auto"/>
        <w:ind w:firstLine="6804"/>
        <w:jc w:val="both"/>
        <w:rPr>
          <w:szCs w:val="24"/>
        </w:rPr>
      </w:pPr>
    </w:p>
    <w:p w14:paraId="142C55EE" w14:textId="77777777" w:rsidR="005D068E" w:rsidRPr="005D068E" w:rsidRDefault="005D068E" w:rsidP="005D068E">
      <w:pPr>
        <w:spacing w:after="0" w:line="240" w:lineRule="auto"/>
        <w:jc w:val="center"/>
        <w:rPr>
          <w:rFonts w:eastAsia="Times New Roman"/>
          <w:b/>
          <w:szCs w:val="24"/>
        </w:rPr>
      </w:pPr>
      <w:r w:rsidRPr="005D068E">
        <w:rPr>
          <w:rFonts w:eastAsia="Times New Roman"/>
          <w:b/>
          <w:szCs w:val="24"/>
        </w:rPr>
        <w:t>PROFESINĖS VERSLO ATSTOVŲ ŠVENTĖS – RENGINIO „VERSLO DIENA“ ORGANIZAVIMO PASLAUGŲ PIRKIMO TECHNINĖ SPECIFIKACIJA</w:t>
      </w:r>
    </w:p>
    <w:p w14:paraId="142C55EF" w14:textId="77777777" w:rsidR="005D068E" w:rsidRPr="005D068E" w:rsidRDefault="005D068E" w:rsidP="005D068E">
      <w:pPr>
        <w:spacing w:after="0" w:line="240" w:lineRule="auto"/>
        <w:ind w:firstLine="567"/>
        <w:jc w:val="both"/>
        <w:rPr>
          <w:rFonts w:eastAsia="Times New Roman"/>
          <w:b/>
          <w:szCs w:val="24"/>
        </w:rPr>
      </w:pPr>
    </w:p>
    <w:p w14:paraId="142C55F0" w14:textId="77777777" w:rsidR="005D068E" w:rsidRPr="005D068E" w:rsidRDefault="005D068E" w:rsidP="005D068E">
      <w:pPr>
        <w:numPr>
          <w:ilvl w:val="0"/>
          <w:numId w:val="16"/>
        </w:numPr>
        <w:tabs>
          <w:tab w:val="left" w:pos="0"/>
          <w:tab w:val="left" w:pos="567"/>
        </w:tabs>
        <w:spacing w:after="0" w:line="240" w:lineRule="auto"/>
        <w:ind w:left="0" w:firstLine="0"/>
        <w:jc w:val="center"/>
        <w:rPr>
          <w:rFonts w:ascii="Times New Roman Bold" w:eastAsia="Times New Roman" w:hAnsi="Times New Roman Bold"/>
          <w:b/>
          <w:caps/>
          <w:szCs w:val="24"/>
        </w:rPr>
      </w:pPr>
      <w:r w:rsidRPr="005D068E">
        <w:rPr>
          <w:rFonts w:ascii="Times New Roman Bold" w:eastAsia="Times New Roman" w:hAnsi="Times New Roman Bold"/>
          <w:b/>
          <w:caps/>
          <w:szCs w:val="24"/>
        </w:rPr>
        <w:t>Paslaugų pagrindas ir poreikis</w:t>
      </w:r>
    </w:p>
    <w:p w14:paraId="142C55F1" w14:textId="77777777" w:rsidR="005D068E" w:rsidRPr="005D068E" w:rsidRDefault="005D068E" w:rsidP="005D068E">
      <w:pPr>
        <w:tabs>
          <w:tab w:val="left" w:pos="993"/>
        </w:tabs>
        <w:spacing w:after="0" w:line="240" w:lineRule="auto"/>
        <w:jc w:val="center"/>
        <w:rPr>
          <w:rFonts w:eastAsia="Times New Roman"/>
          <w:b/>
          <w:szCs w:val="24"/>
        </w:rPr>
      </w:pPr>
    </w:p>
    <w:p w14:paraId="142C55F2" w14:textId="77777777" w:rsidR="005D068E" w:rsidRPr="005D068E" w:rsidRDefault="005D068E" w:rsidP="005D068E">
      <w:pPr>
        <w:shd w:val="clear" w:color="auto" w:fill="FFFFFF"/>
        <w:spacing w:after="0" w:line="240" w:lineRule="auto"/>
        <w:ind w:firstLine="709"/>
        <w:jc w:val="both"/>
        <w:rPr>
          <w:rFonts w:eastAsia="Times New Roman"/>
          <w:i/>
          <w:color w:val="666666"/>
          <w:szCs w:val="24"/>
          <w:lang w:eastAsia="lt-LT"/>
        </w:rPr>
      </w:pPr>
      <w:r w:rsidRPr="005D068E">
        <w:rPr>
          <w:rFonts w:eastAsia="Times New Roman"/>
          <w:szCs w:val="24"/>
        </w:rPr>
        <w:t xml:space="preserve">1.1. Lietuvos Respublikos </w:t>
      </w:r>
      <w:r w:rsidRPr="005D068E">
        <w:rPr>
          <w:rFonts w:eastAsia="Times New Roman"/>
          <w:color w:val="000000"/>
          <w:szCs w:val="24"/>
          <w:lang w:eastAsia="lt-LT"/>
        </w:rPr>
        <w:t xml:space="preserve">ūkio ministerija (toliau – Ūkio ministerija, Perkančioji organizacija), siekdama įvertinti, paskatinti, padėkoti verslo atstovams už jų indėlį į Lietuvos ekonomikos ir verslo plėtrą, </w:t>
      </w:r>
      <w:r w:rsidRPr="005D068E">
        <w:rPr>
          <w:rFonts w:eastAsia="Times New Roman"/>
          <w:color w:val="000000"/>
          <w:szCs w:val="24"/>
        </w:rPr>
        <w:t xml:space="preserve">Lietuvos Respublikos ūkio ministro 2005 m. rugsėjo </w:t>
      </w:r>
      <w:r w:rsidRPr="005D068E">
        <w:rPr>
          <w:rFonts w:eastAsia="Times New Roman"/>
          <w:szCs w:val="24"/>
        </w:rPr>
        <w:t xml:space="preserve">26 d. </w:t>
      </w:r>
      <w:r w:rsidRPr="005D068E">
        <w:rPr>
          <w:rFonts w:eastAsia="Times New Roman"/>
          <w:color w:val="000000"/>
          <w:szCs w:val="24"/>
        </w:rPr>
        <w:t xml:space="preserve">įsakymu </w:t>
      </w:r>
      <w:r w:rsidRPr="005D068E">
        <w:rPr>
          <w:rFonts w:eastAsia="Times New Roman"/>
          <w:szCs w:val="24"/>
        </w:rPr>
        <w:t>Nr. 4-336</w:t>
      </w:r>
      <w:r w:rsidRPr="005D068E">
        <w:rPr>
          <w:rFonts w:eastAsia="Times New Roman"/>
          <w:color w:val="000000"/>
          <w:szCs w:val="24"/>
        </w:rPr>
        <w:t xml:space="preserve"> „Dėl Verslo dienos“ paskelbtos profesinės verslo atstovų šventės „</w:t>
      </w:r>
      <w:hyperlink r:id="rId12" w:history="1">
        <w:r w:rsidRPr="005D068E">
          <w:rPr>
            <w:rFonts w:eastAsia="Times New Roman"/>
            <w:bCs/>
            <w:szCs w:val="24"/>
          </w:rPr>
          <w:t>Verslo diena</w:t>
        </w:r>
      </w:hyperlink>
      <w:r w:rsidRPr="005D068E">
        <w:rPr>
          <w:rFonts w:eastAsia="Times New Roman"/>
          <w:szCs w:val="24"/>
        </w:rPr>
        <w:t>“ proga organizuoja kasmetinį, jau 11 kartą vyksiantį, iškilmingą apdovanojimų renginį (toliau – Renginys). Jo metu</w:t>
      </w:r>
      <w:r w:rsidRPr="005D068E">
        <w:rPr>
          <w:rFonts w:eastAsia="Times New Roman"/>
          <w:color w:val="000000"/>
          <w:szCs w:val="24"/>
        </w:rPr>
        <w:t xml:space="preserve"> pasižymėjusiems Lietuvos verslo atstovams bus įteikti konkurso „Už nuopelnus verslui“ (toliau – Konkursas) apdovanojimai. Įmonės, asocijuotos verslo struktūros, visuomenės atstovai galės siūlyti labiausiai šio apdovanojimo nusipelniusius </w:t>
      </w:r>
      <w:r w:rsidRPr="005D068E">
        <w:rPr>
          <w:rFonts w:eastAsia="Times New Roman"/>
          <w:szCs w:val="24"/>
        </w:rPr>
        <w:t>asmenis</w:t>
      </w:r>
      <w:r w:rsidRPr="005D068E">
        <w:rPr>
          <w:rFonts w:eastAsia="Times New Roman"/>
          <w:color w:val="FF0000"/>
          <w:szCs w:val="24"/>
        </w:rPr>
        <w:t xml:space="preserve"> </w:t>
      </w:r>
      <w:r w:rsidRPr="005D068E">
        <w:rPr>
          <w:rFonts w:eastAsia="Times New Roman"/>
          <w:color w:val="000000"/>
          <w:szCs w:val="24"/>
        </w:rPr>
        <w:t>ar įmones. Ūkio ministerija išrinks nugalėtojus pagal patvirtintas nominacijas. Iškilmingo Renginio metu gali būti įteikti ir kiti Ūkio ministerijos apdovanojimai, kurių prizais rūpinsis Ūkio ministerija.</w:t>
      </w:r>
    </w:p>
    <w:p w14:paraId="142C55F3" w14:textId="77777777" w:rsidR="005D068E" w:rsidRPr="005D068E" w:rsidRDefault="005D068E" w:rsidP="005D068E">
      <w:pPr>
        <w:spacing w:after="0" w:line="240" w:lineRule="auto"/>
        <w:jc w:val="both"/>
        <w:rPr>
          <w:rFonts w:eastAsia="Times New Roman"/>
          <w:szCs w:val="24"/>
        </w:rPr>
      </w:pPr>
    </w:p>
    <w:p w14:paraId="142C55F4" w14:textId="77777777" w:rsidR="005D068E" w:rsidRPr="005D068E" w:rsidRDefault="005D068E" w:rsidP="005D068E">
      <w:pPr>
        <w:numPr>
          <w:ilvl w:val="0"/>
          <w:numId w:val="16"/>
        </w:numPr>
        <w:tabs>
          <w:tab w:val="left" w:pos="709"/>
        </w:tabs>
        <w:spacing w:after="0" w:line="240" w:lineRule="auto"/>
        <w:ind w:left="1276" w:hanging="1276"/>
        <w:jc w:val="center"/>
        <w:rPr>
          <w:rFonts w:ascii="Times New Roman Bold" w:eastAsia="Times New Roman" w:hAnsi="Times New Roman Bold"/>
          <w:b/>
          <w:caps/>
          <w:szCs w:val="24"/>
        </w:rPr>
      </w:pPr>
      <w:r w:rsidRPr="005D068E">
        <w:rPr>
          <w:rFonts w:ascii="Times New Roman Bold" w:eastAsia="Times New Roman" w:hAnsi="Times New Roman Bold"/>
          <w:b/>
          <w:caps/>
          <w:szCs w:val="24"/>
        </w:rPr>
        <w:t>Pirkimo objekto apibūdinimas, apimtis</w:t>
      </w:r>
    </w:p>
    <w:p w14:paraId="142C55F5" w14:textId="77777777" w:rsidR="005D068E" w:rsidRPr="005D068E" w:rsidRDefault="005D068E" w:rsidP="005D068E">
      <w:pPr>
        <w:tabs>
          <w:tab w:val="left" w:pos="709"/>
        </w:tabs>
        <w:spacing w:after="0" w:line="240" w:lineRule="auto"/>
        <w:jc w:val="center"/>
        <w:rPr>
          <w:rFonts w:ascii="Times New Roman Bold" w:eastAsia="Times New Roman" w:hAnsi="Times New Roman Bold"/>
          <w:b/>
          <w:caps/>
          <w:szCs w:val="24"/>
        </w:rPr>
      </w:pPr>
      <w:r w:rsidRPr="005D068E">
        <w:rPr>
          <w:rFonts w:ascii="Times New Roman Bold" w:eastAsia="Times New Roman" w:hAnsi="Times New Roman Bold"/>
          <w:b/>
          <w:caps/>
          <w:szCs w:val="24"/>
        </w:rPr>
        <w:t xml:space="preserve"> ir paslaugų rezultatai</w:t>
      </w:r>
    </w:p>
    <w:p w14:paraId="142C55F6" w14:textId="77777777" w:rsidR="005D068E" w:rsidRPr="005D068E" w:rsidRDefault="005D068E" w:rsidP="005D068E">
      <w:pPr>
        <w:spacing w:after="0" w:line="240" w:lineRule="auto"/>
        <w:ind w:firstLine="709"/>
        <w:jc w:val="both"/>
        <w:rPr>
          <w:rFonts w:eastAsia="Times New Roman"/>
          <w:szCs w:val="20"/>
        </w:rPr>
      </w:pPr>
    </w:p>
    <w:p w14:paraId="142C55F7" w14:textId="77777777" w:rsidR="005D068E" w:rsidRPr="005D068E" w:rsidRDefault="005D068E" w:rsidP="005D068E">
      <w:pPr>
        <w:spacing w:after="0" w:line="240" w:lineRule="auto"/>
        <w:ind w:firstLine="709"/>
        <w:jc w:val="both"/>
        <w:rPr>
          <w:rFonts w:eastAsia="Times New Roman"/>
          <w:szCs w:val="24"/>
        </w:rPr>
      </w:pPr>
      <w:r w:rsidRPr="005D068E">
        <w:rPr>
          <w:rFonts w:eastAsia="Times New Roman"/>
          <w:szCs w:val="20"/>
        </w:rPr>
        <w:t xml:space="preserve">2.1. Perkančioji organizacija </w:t>
      </w:r>
      <w:r w:rsidRPr="005D068E">
        <w:rPr>
          <w:rFonts w:eastAsia="Times New Roman"/>
          <w:szCs w:val="24"/>
        </w:rPr>
        <w:t xml:space="preserve">numato pirkti Profesinės verslo atstovų šventės – renginio „Verslo diena“ organizavimo paslaugas, kurias sudaro: viešinimo paslaugos, Konkurso apdovanojimų ceremonijos organizavimo paslaugos, kompiuterinės grafikos sprendimo sukūrimo paslaugos, leidybos paslaugos (toliau – Paslaugos). Paslaugos pradedamos teikti ne vėliau kaip per 5 darbo dienas nuo pirkimo sutarties įsigaliojimo pagal tiekėjo pateiktą ir su Perkančiąja organizacija elektroniniu paštu suderintą grafiką (toliau – suderintas grafikas), kuris pagal poreikį elektroniniu paštu suderinus gali būti keičiamas. </w:t>
      </w:r>
    </w:p>
    <w:p w14:paraId="142C55F8" w14:textId="77777777" w:rsidR="005D068E" w:rsidRPr="005D068E" w:rsidRDefault="005D068E" w:rsidP="005D068E">
      <w:pPr>
        <w:tabs>
          <w:tab w:val="num" w:pos="360"/>
          <w:tab w:val="left" w:pos="1080"/>
        </w:tabs>
        <w:spacing w:after="0" w:line="240" w:lineRule="auto"/>
        <w:ind w:firstLine="709"/>
        <w:jc w:val="both"/>
        <w:rPr>
          <w:rFonts w:eastAsia="Times New Roman"/>
          <w:szCs w:val="20"/>
        </w:rPr>
      </w:pPr>
      <w:r w:rsidRPr="005D068E">
        <w:rPr>
          <w:rFonts w:eastAsia="Times New Roman"/>
          <w:szCs w:val="20"/>
        </w:rPr>
        <w:t>2.2. Paslaugas sudaro:</w:t>
      </w:r>
    </w:p>
    <w:p w14:paraId="142C55F9" w14:textId="77777777" w:rsidR="005D068E" w:rsidRPr="005D068E" w:rsidRDefault="005D068E" w:rsidP="005D068E">
      <w:pPr>
        <w:tabs>
          <w:tab w:val="left" w:pos="720"/>
          <w:tab w:val="left" w:pos="1080"/>
        </w:tabs>
        <w:spacing w:after="0" w:line="240" w:lineRule="auto"/>
        <w:ind w:firstLine="709"/>
        <w:jc w:val="both"/>
        <w:rPr>
          <w:rFonts w:eastAsia="Times New Roman"/>
          <w:b/>
          <w:szCs w:val="24"/>
          <w:u w:val="single"/>
        </w:rPr>
      </w:pPr>
      <w:r w:rsidRPr="005D068E">
        <w:rPr>
          <w:rFonts w:eastAsia="Times New Roman"/>
          <w:b/>
          <w:szCs w:val="24"/>
          <w:u w:val="single"/>
        </w:rPr>
        <w:t>2.2.1.</w:t>
      </w:r>
      <w:r w:rsidRPr="005D068E">
        <w:rPr>
          <w:rFonts w:eastAsia="Times New Roman"/>
          <w:szCs w:val="24"/>
          <w:u w:val="single"/>
        </w:rPr>
        <w:t xml:space="preserve"> </w:t>
      </w:r>
      <w:r w:rsidRPr="005D068E">
        <w:rPr>
          <w:rFonts w:eastAsia="Times New Roman"/>
          <w:b/>
          <w:szCs w:val="24"/>
          <w:u w:val="single"/>
        </w:rPr>
        <w:t>Viešinimo paslaugos.</w:t>
      </w:r>
    </w:p>
    <w:p w14:paraId="142C55FA" w14:textId="77777777" w:rsidR="005D068E" w:rsidRPr="005D068E" w:rsidRDefault="005D068E" w:rsidP="005D068E">
      <w:pPr>
        <w:tabs>
          <w:tab w:val="left" w:pos="720"/>
          <w:tab w:val="left" w:pos="1080"/>
        </w:tabs>
        <w:spacing w:after="0" w:line="240" w:lineRule="auto"/>
        <w:ind w:firstLine="709"/>
        <w:jc w:val="both"/>
        <w:rPr>
          <w:rFonts w:eastAsia="Times New Roman"/>
          <w:szCs w:val="24"/>
        </w:rPr>
      </w:pPr>
      <w:r w:rsidRPr="005D068E">
        <w:rPr>
          <w:rFonts w:eastAsia="Times New Roman"/>
          <w:szCs w:val="20"/>
        </w:rPr>
        <w:t>2.2.1.1. Tiekėjas viešinimui turi pasiūlyti verslo temomis rašantį interneto naujienų portalą</w:t>
      </w:r>
      <w:r w:rsidRPr="005D068E">
        <w:rPr>
          <w:rFonts w:eastAsia="Times New Roman"/>
          <w:szCs w:val="20"/>
          <w:vertAlign w:val="superscript"/>
        </w:rPr>
        <w:footnoteReference w:id="1"/>
      </w:r>
      <w:r w:rsidRPr="005D068E">
        <w:rPr>
          <w:rFonts w:eastAsia="Times New Roman"/>
          <w:szCs w:val="20"/>
        </w:rPr>
        <w:t xml:space="preserve">, </w:t>
      </w:r>
      <w:r w:rsidRPr="005D068E">
        <w:rPr>
          <w:rFonts w:eastAsia="Times New Roman"/>
          <w:szCs w:val="24"/>
        </w:rPr>
        <w:t xml:space="preserve">kurio vidutinis unikalių lankytojų skaičius per 2015 m. kovo mėn. buvo ne mažesnis kaip 800 tūkst.  (pagal </w:t>
      </w:r>
      <w:hyperlink r:id="rId13" w:history="1">
        <w:r w:rsidRPr="005D068E">
          <w:rPr>
            <w:rFonts w:eastAsia="Times New Roman"/>
            <w:color w:val="0000FF"/>
            <w:szCs w:val="24"/>
            <w:u w:val="single"/>
          </w:rPr>
          <w:t>www.audience.lt</w:t>
        </w:r>
      </w:hyperlink>
      <w:r w:rsidRPr="005D068E">
        <w:rPr>
          <w:rFonts w:eastAsia="Times New Roman"/>
          <w:szCs w:val="24"/>
        </w:rPr>
        <w:t xml:space="preserve"> paskelbtus duomenis) ir </w:t>
      </w:r>
      <w:r w:rsidRPr="005D068E">
        <w:rPr>
          <w:rFonts w:eastAsia="Times New Roman"/>
          <w:szCs w:val="20"/>
        </w:rPr>
        <w:t>sukurti jame specialią rubriką Konkursui (toliau – rubrika)</w:t>
      </w:r>
      <w:r w:rsidRPr="005D068E">
        <w:rPr>
          <w:rFonts w:eastAsia="Times New Roman"/>
          <w:szCs w:val="24"/>
        </w:rPr>
        <w:t xml:space="preserve">: </w:t>
      </w:r>
    </w:p>
    <w:p w14:paraId="142C55FB" w14:textId="77777777" w:rsidR="005D068E" w:rsidRPr="005D068E" w:rsidRDefault="005D068E" w:rsidP="005D068E">
      <w:pPr>
        <w:tabs>
          <w:tab w:val="left" w:pos="720"/>
          <w:tab w:val="left" w:pos="1080"/>
        </w:tabs>
        <w:spacing w:after="0" w:line="240" w:lineRule="auto"/>
        <w:ind w:firstLine="709"/>
        <w:jc w:val="both"/>
        <w:rPr>
          <w:rFonts w:eastAsia="Times New Roman"/>
          <w:szCs w:val="24"/>
        </w:rPr>
      </w:pPr>
      <w:r w:rsidRPr="005D068E">
        <w:rPr>
          <w:rFonts w:eastAsia="Times New Roman"/>
          <w:szCs w:val="24"/>
        </w:rPr>
        <w:t>2.2.1.1.1. rubrika turi išlaikyti vientisą Konkurso stilių ir derėti su Ūkio ministerijos stiliaus knygos reikalavimais.</w:t>
      </w:r>
      <w:r w:rsidRPr="005D068E">
        <w:rPr>
          <w:rFonts w:eastAsia="Times New Roman"/>
          <w:szCs w:val="20"/>
        </w:rPr>
        <w:t xml:space="preserve"> Ūkio ministerijos stiliaus knyga tiekėjui bus pateikta sudarius pirkimo sutartį;</w:t>
      </w:r>
    </w:p>
    <w:p w14:paraId="142C55FC" w14:textId="77777777" w:rsidR="005D068E" w:rsidRPr="005D068E" w:rsidRDefault="005D068E" w:rsidP="005D068E">
      <w:pPr>
        <w:tabs>
          <w:tab w:val="left" w:pos="720"/>
          <w:tab w:val="left" w:pos="1080"/>
        </w:tabs>
        <w:spacing w:after="0" w:line="240" w:lineRule="auto"/>
        <w:ind w:firstLine="709"/>
        <w:jc w:val="both"/>
        <w:rPr>
          <w:rFonts w:eastAsia="Times New Roman"/>
          <w:szCs w:val="24"/>
        </w:rPr>
      </w:pPr>
      <w:r w:rsidRPr="005D068E">
        <w:rPr>
          <w:rFonts w:eastAsia="Times New Roman"/>
          <w:szCs w:val="24"/>
        </w:rPr>
        <w:t xml:space="preserve">2.2.1.1.2. rubrika turi būti matoma pagrindiniame interneto naujienų portalo puslapyje ir turi veikti nuo kvietimo įmonėms teikti paraiškas Konkursui paskelbimo iki praeis 1 savaitė po Renginio; </w:t>
      </w:r>
    </w:p>
    <w:p w14:paraId="142C55FD"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4"/>
        </w:rPr>
        <w:t xml:space="preserve">2.2.1.1.3. rubrikoje turi būti paruošta ir pateikta bendra informacija apie Konkursą, sukuriant atskirą skyrelį ar kitu sprendimu sudarant galimybę visuomenei susipažinti su Konkurso istorija ir jos laimėtojais, talpinant nuotraukas ar kitą informaciją iš ankščiau vykusių Konkursų </w:t>
      </w:r>
      <w:r w:rsidRPr="005D068E">
        <w:rPr>
          <w:rFonts w:eastAsia="Times New Roman"/>
          <w:szCs w:val="24"/>
        </w:rPr>
        <w:lastRenderedPageBreak/>
        <w:t xml:space="preserve">apdovanojimų. Rubrikoje pristatomos 2015 m. Konkurso nominacijos, skelbiamas kvietimas įmonėms dalyvauti Konkurse, kita su Konkursu susijusi aktuali informacija; </w:t>
      </w:r>
    </w:p>
    <w:p w14:paraId="142C55FE"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 xml:space="preserve">2.2.1.1.4. rubrikoje  turi būti sudaryta galimybė įmonėms užpildyti paraišką interaktyviuoju būdu – sukurtas sprendimas, kuris leistų paprastai ir greitai paraiškas Konkursui verslo atstovams užpildyti tiesiogiai interneto naujienų portale. Užpildytos paraiškos kasdien turi būti perduodamos Perkančiajai organizacijai; </w:t>
      </w:r>
    </w:p>
    <w:p w14:paraId="142C55FF"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 xml:space="preserve">2.2.1.1.5. pasibaigus paraiškų teikimo laikui rubrikoje turi būti sudaryta galimybė interneto naujienų portalo skaitytojams susipažinti su </w:t>
      </w:r>
      <w:r w:rsidRPr="005D068E">
        <w:rPr>
          <w:rFonts w:eastAsia="Times New Roman"/>
          <w:color w:val="000000"/>
          <w:szCs w:val="20"/>
        </w:rPr>
        <w:t>Ūkio ministerijos specialistų</w:t>
      </w:r>
      <w:r w:rsidRPr="005D068E">
        <w:rPr>
          <w:rFonts w:eastAsia="Times New Roman"/>
          <w:szCs w:val="20"/>
        </w:rPr>
        <w:t xml:space="preserve"> išrinktais geriausiais kiekvienoje nominacijoje įmonių trejetukais ir balsuoti už šias įmones. Įmonių trejetukus pateikia Perkančioji organizacija, o tiekėjas turi parengti į trejetuką patekusių įmonių trumpus (iki 5 sakinių) aprašymus, aprašymai turi pagrįsti nominaciją, į kurią pretenduojama. Įmonių aprašymai turi būti suderinti elektroniniu paštu su į trejetuką patekusių įmonių atstovais ir su Perkančiąja organizacija; </w:t>
      </w:r>
    </w:p>
    <w:p w14:paraId="142C5600"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 xml:space="preserve">2.2.1.1.6. balsavimas už įmones interneto naujienų portale turi trukti ne mažiau kaip 7 kalendorines dienas iki Renginio ir pasibaigti likus ne vėliau kaip 1 dienai iki Renginio; </w:t>
      </w:r>
    </w:p>
    <w:p w14:paraId="142C5601"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2.2.1.1.7. tą pačią arba kitą dieną po Renginio interneto naujienų portale turi būti publikuojamas su Perkančiąja organizacija elektroniniu paštu suderintas straipsnis, kuriame atsispindėtų trumpi Konkurse apdovanotų įmonių aprašymai, Konkurso laimėtojų ir Renginio organizatorių citatos, parengta Renginio galerija. Ši informacija turi būti aiškiai matoma pagrindiniame interneto naujienų portalo puslapyje 1 savaitę po Renginio;</w:t>
      </w:r>
    </w:p>
    <w:p w14:paraId="142C5602"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2.2.1.1.8. interneto naujienų portale Renginio dieną turi būti vykdoma tiesioginė Konkurso apdovanojimų transliacija.</w:t>
      </w:r>
    </w:p>
    <w:p w14:paraId="142C5603"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4"/>
        </w:rPr>
        <w:t xml:space="preserve">2.2.1.2. </w:t>
      </w:r>
      <w:r w:rsidRPr="005D068E">
        <w:rPr>
          <w:rFonts w:eastAsia="Times New Roman"/>
          <w:szCs w:val="20"/>
        </w:rPr>
        <w:t xml:space="preserve">Su Perkančiąja organizacija </w:t>
      </w:r>
      <w:r w:rsidRPr="005D068E">
        <w:rPr>
          <w:rFonts w:eastAsia="Times New Roman"/>
          <w:szCs w:val="24"/>
        </w:rPr>
        <w:t>elektroniniu paštu</w:t>
      </w:r>
      <w:r w:rsidRPr="005D068E" w:rsidDel="002B7273">
        <w:rPr>
          <w:rFonts w:eastAsia="Times New Roman"/>
          <w:szCs w:val="20"/>
        </w:rPr>
        <w:t xml:space="preserve"> </w:t>
      </w:r>
      <w:r w:rsidRPr="005D068E">
        <w:rPr>
          <w:rFonts w:eastAsia="Times New Roman"/>
          <w:szCs w:val="20"/>
        </w:rPr>
        <w:t>suderinto skelbimo apie kvietimą teikti paraiškas dalyvauti Konkurse parengimas, maketavimas ir paskelbimas trijuose  leidiniuose ir jų interneto naujienų portaluose:</w:t>
      </w:r>
    </w:p>
    <w:p w14:paraId="142C5604"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2.2.1.2.1. verslo temomis rašančiame ir verslo auditorijai skirtame specializuotame</w:t>
      </w:r>
      <w:r w:rsidRPr="005D068E">
        <w:rPr>
          <w:rFonts w:eastAsia="Times New Roman"/>
          <w:szCs w:val="20"/>
          <w:vertAlign w:val="superscript"/>
        </w:rPr>
        <w:footnoteReference w:id="2"/>
      </w:r>
      <w:r w:rsidRPr="005D068E">
        <w:rPr>
          <w:rFonts w:eastAsia="Times New Roman"/>
          <w:szCs w:val="20"/>
        </w:rPr>
        <w:t xml:space="preserve"> laikraštyje</w:t>
      </w:r>
      <w:r w:rsidRPr="005D068E">
        <w:rPr>
          <w:rFonts w:eastAsia="Times New Roman"/>
          <w:szCs w:val="20"/>
          <w:vertAlign w:val="superscript"/>
        </w:rPr>
        <w:footnoteReference w:id="3"/>
      </w:r>
      <w:r w:rsidRPr="005D068E">
        <w:rPr>
          <w:rFonts w:eastAsia="Times New Roman"/>
          <w:szCs w:val="20"/>
        </w:rPr>
        <w:t xml:space="preserve"> ir jo interneto naujienų portale. Skelbimas turi būti ne mažesnis nei 13,5 cm x 13,5 cm, su spalvotais Ūkio ministerijos logotipais (Ūkio ministerijos logotipas tiekėjui bus pateiktas sudarius pirkimo sutartį) ir paskelbtas su Perkančiąja organizacija suderinta data. Skelbimas turi būti publikuotas specializuoto laikraščio 3-7 psl. specializuotas laikraštis turi turėti savo interneto naujienų portalą. Šio laikraščio interneto naujienų portale skelbimas teikti paraiškas turi būti 1 savaitę matomas ir pasiekiamas interneto naujienų portalo vartotojams pagrindiniame interneto naujienų portalo puslapyje. Skelbimo maketas bei turinys turi būti elektroniniu paštu suderinti su Perkančiąja organizacija;</w:t>
      </w:r>
    </w:p>
    <w:p w14:paraId="142C5605"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2.2.1.2.2. ekonomikos temomis lietuvių kalba rašančiuose dviejuose  nacionaliniuose</w:t>
      </w:r>
      <w:r w:rsidRPr="005D068E">
        <w:rPr>
          <w:rFonts w:eastAsia="Times New Roman"/>
          <w:szCs w:val="20"/>
          <w:vertAlign w:val="superscript"/>
        </w:rPr>
        <w:footnoteReference w:id="4"/>
      </w:r>
      <w:r w:rsidRPr="005D068E">
        <w:rPr>
          <w:rFonts w:eastAsia="Times New Roman"/>
          <w:szCs w:val="20"/>
        </w:rPr>
        <w:t xml:space="preserve"> dienraščiuose</w:t>
      </w:r>
      <w:r w:rsidRPr="005D068E">
        <w:rPr>
          <w:rFonts w:eastAsia="Times New Roman"/>
          <w:szCs w:val="20"/>
          <w:vertAlign w:val="superscript"/>
        </w:rPr>
        <w:footnoteReference w:id="5"/>
      </w:r>
      <w:r w:rsidRPr="005D068E">
        <w:rPr>
          <w:rFonts w:eastAsia="Times New Roman"/>
          <w:szCs w:val="20"/>
        </w:rPr>
        <w:t>, kurie turi verslo naujienoms ir/ar ekonomikai skirtą rubriką ir kurių tiražas 2014 m. II pusmetį buvo ne mažesnis kaip 30 000 egz. pagal Lietuvos Respublikos kultūros ministerijos viešai skelbiamus 2014 m. II pusmečio laikraščių ir žurnalų tiražų duomenis (</w:t>
      </w:r>
      <w:hyperlink r:id="rId14" w:history="1">
        <w:r w:rsidRPr="005D068E">
          <w:rPr>
            <w:rFonts w:eastAsia="Times New Roman"/>
            <w:color w:val="0000FF"/>
            <w:szCs w:val="20"/>
            <w:u w:val="single"/>
          </w:rPr>
          <w:t>http://www.lrkm.lt/leidb/lt/lldb.html</w:t>
        </w:r>
      </w:hyperlink>
      <w:r w:rsidRPr="005D068E">
        <w:rPr>
          <w:rFonts w:eastAsia="Times New Roman"/>
          <w:szCs w:val="20"/>
        </w:rPr>
        <w:t>). Skelbimai turi būti ne mažesni nei 13,5 cm x 13,5 cm, su spalvotais logotipais ir paskelbti su Perkančiąja organizacija suderintomis datomis. Skelbimai turi būti publikuojami ekonomikos temoms skirtose rubrikose. Nacionaliniai dienraščiai turi turėti savo interneto naujienų portalą. Ekonomikos temomis lietuvių kalba rašančių nacionalinių dienraščių interneto portaluose skelbimai, suderintai elektroniniu paštu su Perkančiąja organizacija, turi būti vieną savaitę aiškiai matomi pagrindiniuose dienraščių interneto naujienų portalų puslapiuose.</w:t>
      </w:r>
    </w:p>
    <w:p w14:paraId="142C5606"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lastRenderedPageBreak/>
        <w:t>2.2.1.3. Tiekėjas turi įgyvendinti Renginio viešinimą ir skatinimą dalyvauti Konkurse papildomose žiniasklaidos priemonėse lietuvių kalba – ne mažiau kaip 1 regioninės</w:t>
      </w:r>
      <w:r w:rsidRPr="005D068E">
        <w:rPr>
          <w:rFonts w:eastAsia="Times New Roman"/>
          <w:szCs w:val="20"/>
          <w:vertAlign w:val="superscript"/>
        </w:rPr>
        <w:footnoteReference w:id="6"/>
      </w:r>
      <w:r w:rsidRPr="005D068E">
        <w:rPr>
          <w:rFonts w:eastAsia="Times New Roman"/>
          <w:szCs w:val="20"/>
        </w:rPr>
        <w:t xml:space="preserve"> spaudos leidinyje, ne mažiau kaip 1 nacionalinėje</w:t>
      </w:r>
      <w:r w:rsidRPr="005D068E">
        <w:rPr>
          <w:rFonts w:eastAsia="Times New Roman"/>
          <w:szCs w:val="20"/>
          <w:vertAlign w:val="superscript"/>
        </w:rPr>
        <w:footnoteReference w:id="7"/>
      </w:r>
      <w:r w:rsidRPr="005D068E">
        <w:rPr>
          <w:rFonts w:eastAsia="Times New Roman"/>
          <w:szCs w:val="20"/>
        </w:rPr>
        <w:t xml:space="preserve"> radijo programoje, ne mažiau kaip 1 interneto naujienų portale (interneto portalai neturi kartotis kaip ir 2.2.1.1. ir 2.2.1.2. punktuose) ir ne mažiau kaip 1 socialiniame tinkle. Šios priemonės turi būti efektyviai išnaudojamos kviečiant verslo atstovus dalyvauti Konkurse.</w:t>
      </w:r>
    </w:p>
    <w:p w14:paraId="142C5607"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2.2.1.4. Tiekėjas turi sudaryti naujausią 300 didžiausių šalies įmonių pagal pajamas kontaktų sąrašą (rinkodaros ar viešųjų ryšių atsakingų asmenų ar skyrių, o jeigu nėra – bendruosius kontaktus), pagal kurį Perkančioji organizacija siųs kvietimus įmonėms el. paštu dalyvauti Konkurse. Taip pat Tiekėjas pagal kiekvieną nominaciją turi pasiūlyti po 15 įmonių/verslo subjektų ir jų kontaktų (papildomai, nedubliuojant 300 įmonių sąrašo), kurios galėtų pretenduoti į Konkurso nominacijas.</w:t>
      </w:r>
    </w:p>
    <w:p w14:paraId="142C5608"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2.2.1.5. Pasibaigus Renginiui tiekėjas turi užtikrinti, kad žiniasklaidoje (tiek nacionalinėje, tiek regioninėje) ne vėliau kaip per 7 darbo dienas po Renginio pasirodys ne mažiau kaip 15 žinučių/pranešimų apie Konkurso laimėtojus ir Renginį.</w:t>
      </w:r>
    </w:p>
    <w:p w14:paraId="142C5609" w14:textId="77777777" w:rsidR="005D068E" w:rsidRPr="005D068E" w:rsidRDefault="005D068E" w:rsidP="005D068E">
      <w:pPr>
        <w:tabs>
          <w:tab w:val="left" w:pos="720"/>
          <w:tab w:val="left" w:pos="1080"/>
        </w:tabs>
        <w:spacing w:after="0" w:line="240" w:lineRule="auto"/>
        <w:jc w:val="both"/>
        <w:rPr>
          <w:rFonts w:eastAsia="Times New Roman"/>
          <w:szCs w:val="24"/>
        </w:rPr>
      </w:pPr>
      <w:r w:rsidRPr="005D068E">
        <w:rPr>
          <w:rFonts w:eastAsia="Times New Roman"/>
          <w:szCs w:val="20"/>
        </w:rPr>
        <w:tab/>
      </w:r>
      <w:r w:rsidRPr="005D068E">
        <w:rPr>
          <w:rFonts w:eastAsia="Times New Roman"/>
          <w:b/>
          <w:szCs w:val="24"/>
          <w:u w:val="single"/>
        </w:rPr>
        <w:t>2.2.2. Konkurso apdovanojimų ceremonijos organizavimo paslaugos.</w:t>
      </w:r>
      <w:r w:rsidRPr="005D068E">
        <w:rPr>
          <w:rFonts w:eastAsia="Times New Roman"/>
          <w:szCs w:val="24"/>
        </w:rPr>
        <w:t xml:space="preserve"> </w:t>
      </w:r>
    </w:p>
    <w:p w14:paraId="142C560A" w14:textId="77777777" w:rsidR="005D068E" w:rsidRPr="005D068E" w:rsidRDefault="005D068E" w:rsidP="005D068E">
      <w:pPr>
        <w:tabs>
          <w:tab w:val="left" w:pos="720"/>
          <w:tab w:val="left" w:pos="1080"/>
        </w:tabs>
        <w:spacing w:after="0" w:line="240" w:lineRule="auto"/>
        <w:jc w:val="both"/>
        <w:rPr>
          <w:rFonts w:eastAsia="Times New Roman"/>
          <w:szCs w:val="24"/>
        </w:rPr>
      </w:pPr>
      <w:r w:rsidRPr="005D068E">
        <w:rPr>
          <w:rFonts w:eastAsia="Times New Roman"/>
          <w:szCs w:val="24"/>
        </w:rPr>
        <w:tab/>
        <w:t xml:space="preserve">2.2.2.1. Renginys numatomas lapkričio mėnesį. Tiksli Renginio data bus numatyta suderintame grafike. </w:t>
      </w:r>
    </w:p>
    <w:p w14:paraId="142C560B" w14:textId="77777777" w:rsidR="005D068E" w:rsidRPr="005D068E" w:rsidRDefault="005D068E" w:rsidP="005D068E">
      <w:pPr>
        <w:tabs>
          <w:tab w:val="left" w:pos="720"/>
          <w:tab w:val="left" w:pos="1080"/>
        </w:tabs>
        <w:spacing w:after="0" w:line="240" w:lineRule="auto"/>
        <w:jc w:val="both"/>
        <w:rPr>
          <w:rFonts w:eastAsia="Times New Roman"/>
          <w:szCs w:val="24"/>
        </w:rPr>
      </w:pPr>
      <w:r w:rsidRPr="005D068E">
        <w:rPr>
          <w:rFonts w:eastAsia="Times New Roman"/>
          <w:szCs w:val="24"/>
        </w:rPr>
        <w:tab/>
        <w:t xml:space="preserve">2.2.2.2. Renginio vieta – Vilniaus miesto centre esanti reprezentatyvi, iškilmingiems apdovanojimams tinkama salė (pvz. Rotušė, Filharmonija, Pirklių klubas arba viešbutis, turintis ne mažiau kaip 4 žvaigždutes), kuri turi būti suderinta elektroniniu paštu su Perkančiąja organizacija likus ne mažiau kaip 3 savaitėms iki Renginio. Patalpose turi būti skirta atskira salė </w:t>
      </w:r>
      <w:proofErr w:type="spellStart"/>
      <w:r w:rsidRPr="005D068E">
        <w:rPr>
          <w:rFonts w:eastAsia="Times New Roman"/>
          <w:szCs w:val="24"/>
        </w:rPr>
        <w:t>furšetui</w:t>
      </w:r>
      <w:proofErr w:type="spellEnd"/>
      <w:r w:rsidRPr="005D068E">
        <w:rPr>
          <w:rFonts w:eastAsia="Times New Roman"/>
          <w:szCs w:val="24"/>
        </w:rPr>
        <w:t xml:space="preserve">. Patalpose turi veikti nenutrūkstamas bei aktyvus bevielis interneto ryšys, kurio sparta ne mažesnė kaip 4 </w:t>
      </w:r>
      <w:proofErr w:type="spellStart"/>
      <w:r w:rsidRPr="005D068E">
        <w:rPr>
          <w:rFonts w:eastAsia="Times New Roman"/>
          <w:szCs w:val="24"/>
        </w:rPr>
        <w:t>Mbit</w:t>
      </w:r>
      <w:proofErr w:type="spellEnd"/>
      <w:r w:rsidRPr="005D068E">
        <w:rPr>
          <w:rFonts w:eastAsia="Times New Roman"/>
          <w:szCs w:val="24"/>
        </w:rPr>
        <w:t xml:space="preserve">/s. Patalpos turi būti tvarkingos, aprūpintos tinkamai veikiančia vėdinimo, apšvietimo, įgarsinimo įranga. </w:t>
      </w:r>
    </w:p>
    <w:p w14:paraId="142C560C" w14:textId="77777777" w:rsidR="005D068E" w:rsidRPr="005D068E" w:rsidRDefault="005D068E" w:rsidP="005D068E">
      <w:pPr>
        <w:tabs>
          <w:tab w:val="left" w:pos="720"/>
          <w:tab w:val="left" w:pos="1080"/>
        </w:tabs>
        <w:spacing w:after="0" w:line="240" w:lineRule="auto"/>
        <w:jc w:val="both"/>
        <w:rPr>
          <w:rFonts w:eastAsia="Times New Roman"/>
          <w:szCs w:val="24"/>
        </w:rPr>
      </w:pPr>
      <w:r w:rsidRPr="005D068E">
        <w:rPr>
          <w:rFonts w:eastAsia="Times New Roman"/>
          <w:szCs w:val="24"/>
        </w:rPr>
        <w:tab/>
        <w:t>2.2.2.3. Numatomas preliminarus dalyvių skaičius – 200- 230 žmonių, planuojamo Renginio pradžia tarp 17 ir 19 val., trukmė – iki 2 val. Tikslus Renginio laikas bus numatytas suderintame grafike.</w:t>
      </w:r>
    </w:p>
    <w:p w14:paraId="142C560D" w14:textId="77777777" w:rsidR="005D068E" w:rsidRPr="005D068E" w:rsidRDefault="005D068E" w:rsidP="005D068E">
      <w:pPr>
        <w:tabs>
          <w:tab w:val="left" w:pos="720"/>
          <w:tab w:val="left" w:pos="1080"/>
        </w:tabs>
        <w:spacing w:after="0" w:line="240" w:lineRule="auto"/>
        <w:jc w:val="both"/>
        <w:rPr>
          <w:rFonts w:eastAsia="Times New Roman"/>
          <w:szCs w:val="24"/>
        </w:rPr>
      </w:pPr>
      <w:r w:rsidRPr="005D068E">
        <w:rPr>
          <w:rFonts w:eastAsia="Times New Roman"/>
          <w:szCs w:val="24"/>
        </w:rPr>
        <w:tab/>
        <w:t>2.2.2.4. Konkurso apdovanojimų ceremonijos organizavimas apima šių paslaugų teikimą suderintame grafike nustatytais terminais:</w:t>
      </w:r>
    </w:p>
    <w:p w14:paraId="142C560E" w14:textId="77777777" w:rsidR="005D068E" w:rsidRPr="005D068E" w:rsidRDefault="005D068E" w:rsidP="005D068E">
      <w:pPr>
        <w:tabs>
          <w:tab w:val="left" w:pos="720"/>
          <w:tab w:val="left" w:pos="1080"/>
        </w:tabs>
        <w:spacing w:after="0" w:line="240" w:lineRule="auto"/>
        <w:ind w:firstLine="709"/>
        <w:jc w:val="both"/>
        <w:rPr>
          <w:rFonts w:eastAsia="Times New Roman"/>
          <w:b/>
          <w:szCs w:val="24"/>
          <w:u w:val="single"/>
        </w:rPr>
      </w:pPr>
      <w:r w:rsidRPr="005D068E">
        <w:rPr>
          <w:rFonts w:eastAsia="Times New Roman"/>
          <w:szCs w:val="24"/>
        </w:rPr>
        <w:t xml:space="preserve">2.2.2.4.1. Tiekėjas turi parengti ir su Perkančiąja organizacija elektroniniu paštu suderinti Renginio scenarijų, kurį sudarytų Konkurso apdovanojimų įteikimas ir gyvai atliekamos muzikos pramoginė Renginio dalis, ne trumpesnė kaip 45 minutės. Konkurso laimėtojams apdovanojimus kiekvienoje kategorijoje turi įteikti nusipelnę, verslui ir visuomenei žinomi asmenys, kurių kandidatūras pateikia Tiekėjas ir elektroniniu paštu suderina su Perkančiąja organizacija. </w:t>
      </w:r>
      <w:r w:rsidRPr="005D068E">
        <w:rPr>
          <w:rFonts w:eastAsia="Times New Roman"/>
          <w:szCs w:val="20"/>
        </w:rPr>
        <w:t>Renginio tikslas – pagerbti Konkurso laimėtojus, paskleisti žinią apie sėkmingus verslininkus, įkvėpti būsimus verslininkus.</w:t>
      </w:r>
    </w:p>
    <w:p w14:paraId="142C560F" w14:textId="77777777" w:rsidR="005D068E" w:rsidRPr="005D068E" w:rsidRDefault="005D068E" w:rsidP="005D068E">
      <w:pPr>
        <w:tabs>
          <w:tab w:val="left" w:pos="720"/>
          <w:tab w:val="left" w:pos="1080"/>
        </w:tabs>
        <w:spacing w:after="0" w:line="240" w:lineRule="auto"/>
        <w:jc w:val="both"/>
        <w:rPr>
          <w:rFonts w:eastAsia="Times New Roman"/>
          <w:szCs w:val="20"/>
        </w:rPr>
      </w:pPr>
      <w:r w:rsidRPr="005D068E">
        <w:rPr>
          <w:rFonts w:eastAsia="Times New Roman"/>
          <w:szCs w:val="24"/>
        </w:rPr>
        <w:tab/>
        <w:t>2</w:t>
      </w:r>
      <w:r w:rsidRPr="005D068E">
        <w:rPr>
          <w:rFonts w:eastAsia="Times New Roman"/>
          <w:szCs w:val="20"/>
        </w:rPr>
        <w:t>.2.2.4.2. Tiekėjas turi pasiūlyti Perkančiajai organizacijai profesionalų ir verslo visuomenei žinomą Renginio vedėją/-</w:t>
      </w:r>
      <w:proofErr w:type="spellStart"/>
      <w:r w:rsidRPr="005D068E">
        <w:rPr>
          <w:rFonts w:eastAsia="Times New Roman"/>
          <w:szCs w:val="20"/>
        </w:rPr>
        <w:t>us</w:t>
      </w:r>
      <w:proofErr w:type="spellEnd"/>
      <w:r w:rsidRPr="005D068E">
        <w:rPr>
          <w:rFonts w:eastAsia="Times New Roman"/>
          <w:szCs w:val="20"/>
        </w:rPr>
        <w:t xml:space="preserve">. Vedėjo/-ų kandidatūra turi būti </w:t>
      </w:r>
      <w:r w:rsidRPr="005D068E">
        <w:rPr>
          <w:rFonts w:eastAsia="Times New Roman"/>
          <w:szCs w:val="24"/>
        </w:rPr>
        <w:t>elektroniniu paštu</w:t>
      </w:r>
      <w:r w:rsidRPr="005D068E">
        <w:rPr>
          <w:rFonts w:eastAsia="Times New Roman"/>
          <w:szCs w:val="20"/>
        </w:rPr>
        <w:t xml:space="preserve"> suderinta su Perkančiąja organizacija likus ne mažiau kaip 2 savaitėms iki Renginio dienos. Prieš Renginį Tiekėjas turi suorganizuoti Perkančiajai organizacijai susitikimą su vedėju/-</w:t>
      </w:r>
      <w:proofErr w:type="spellStart"/>
      <w:r w:rsidRPr="005D068E">
        <w:rPr>
          <w:rFonts w:eastAsia="Times New Roman"/>
          <w:szCs w:val="20"/>
        </w:rPr>
        <w:t>ais</w:t>
      </w:r>
      <w:proofErr w:type="spellEnd"/>
      <w:r w:rsidRPr="005D068E">
        <w:rPr>
          <w:rFonts w:eastAsia="Times New Roman"/>
          <w:szCs w:val="20"/>
        </w:rPr>
        <w:t xml:space="preserve"> suderintame grafike numatytu laiku. </w:t>
      </w:r>
    </w:p>
    <w:p w14:paraId="142C5610" w14:textId="77777777" w:rsidR="005D068E" w:rsidRPr="005D068E" w:rsidRDefault="005D068E" w:rsidP="005D068E">
      <w:pPr>
        <w:spacing w:after="0" w:line="240" w:lineRule="auto"/>
        <w:ind w:firstLine="709"/>
        <w:jc w:val="both"/>
        <w:rPr>
          <w:rFonts w:eastAsia="Times New Roman"/>
          <w:szCs w:val="20"/>
        </w:rPr>
      </w:pPr>
      <w:r w:rsidRPr="005D068E">
        <w:rPr>
          <w:rFonts w:eastAsia="Times New Roman"/>
          <w:szCs w:val="20"/>
        </w:rPr>
        <w:t xml:space="preserve">2.2.2.4.3. Salės (patalpų) parinkimas ir tinkamai veikiančios technikos joje užtikrinimas, priežiūra Renginio metu. Renginio salė turi talpinti numatytą dalyvių skaičių, salė turi būti tinkamai vėdinama, švari, tvarkinga, turi būti sudarytos sąlygos visiems dalyviams matyti ir girdėti pateikiamą informaciją. Patalpa turi būti parengta Renginiui ne vėliau kaip prieš dvi valandas iki </w:t>
      </w:r>
      <w:r w:rsidRPr="005D068E">
        <w:rPr>
          <w:rFonts w:eastAsia="Times New Roman"/>
          <w:szCs w:val="20"/>
        </w:rPr>
        <w:lastRenderedPageBreak/>
        <w:t>Renginio pradžios. Tiekėjas turi paskirti atsakingą asmenį, kuris turi būti Renginio vietoje ir į kurį būtų galima kreiptis dvi valandas iki Renginio pradžios ir Renginio metu visais Renginio organizavimo klausimais. Salėje turi būti įrengta scena, ant kurios turi būti tvarkinga tribūna su mikrofonu Renginio vedėjui/-</w:t>
      </w:r>
      <w:proofErr w:type="spellStart"/>
      <w:r w:rsidRPr="005D068E">
        <w:rPr>
          <w:rFonts w:eastAsia="Times New Roman"/>
          <w:szCs w:val="20"/>
        </w:rPr>
        <w:t>ams</w:t>
      </w:r>
      <w:proofErr w:type="spellEnd"/>
      <w:r w:rsidRPr="005D068E">
        <w:rPr>
          <w:rFonts w:eastAsia="Times New Roman"/>
          <w:szCs w:val="20"/>
        </w:rPr>
        <w:t>; įranga, leidžianti demonstruoti Techninės specifikacijos 2.2.3 punkte numatytą vaizdinę medžiagą ir užtikrinanti gerą garso kokybę; kompaktinių plokštelių nuskaitymo įranga ir kita reikalinga įranga kokybiškam Renginiui organizuoti.</w:t>
      </w:r>
    </w:p>
    <w:p w14:paraId="142C5611" w14:textId="77777777" w:rsidR="005D068E" w:rsidRPr="005D068E" w:rsidRDefault="005D068E" w:rsidP="005D068E">
      <w:pPr>
        <w:tabs>
          <w:tab w:val="left" w:pos="720"/>
          <w:tab w:val="left" w:pos="1080"/>
        </w:tabs>
        <w:spacing w:after="0" w:line="240" w:lineRule="auto"/>
        <w:jc w:val="both"/>
        <w:rPr>
          <w:rFonts w:eastAsia="Times New Roman"/>
          <w:szCs w:val="24"/>
        </w:rPr>
      </w:pPr>
      <w:r w:rsidRPr="005D068E">
        <w:rPr>
          <w:rFonts w:eastAsia="Times New Roman"/>
          <w:szCs w:val="24"/>
        </w:rPr>
        <w:tab/>
        <w:t>2.2.2.4.4. Tiekėjas turi pasitikti į Renginį atvykusius svečius, ir išlydėti juos Renginiui pasibaigus.</w:t>
      </w:r>
    </w:p>
    <w:p w14:paraId="142C5612" w14:textId="77777777" w:rsidR="005D068E" w:rsidRPr="005D068E" w:rsidRDefault="005D068E" w:rsidP="005D068E">
      <w:pPr>
        <w:tabs>
          <w:tab w:val="left" w:pos="720"/>
          <w:tab w:val="left" w:pos="1080"/>
        </w:tabs>
        <w:spacing w:after="0" w:line="240" w:lineRule="auto"/>
        <w:jc w:val="both"/>
        <w:rPr>
          <w:rFonts w:eastAsia="Times New Roman"/>
          <w:szCs w:val="20"/>
        </w:rPr>
      </w:pPr>
      <w:r w:rsidRPr="005D068E">
        <w:rPr>
          <w:rFonts w:eastAsia="Times New Roman"/>
          <w:szCs w:val="24"/>
        </w:rPr>
        <w:tab/>
        <w:t xml:space="preserve">2.2.2.4.5. </w:t>
      </w:r>
      <w:r w:rsidRPr="005D068E">
        <w:rPr>
          <w:rFonts w:eastAsia="Times New Roman"/>
          <w:szCs w:val="20"/>
        </w:rPr>
        <w:t xml:space="preserve">Tiekėjas turi pasirūpinti </w:t>
      </w:r>
      <w:proofErr w:type="spellStart"/>
      <w:r w:rsidRPr="005D068E">
        <w:rPr>
          <w:rFonts w:eastAsia="Times New Roman"/>
          <w:szCs w:val="20"/>
        </w:rPr>
        <w:t>furšetu</w:t>
      </w:r>
      <w:proofErr w:type="spellEnd"/>
      <w:r w:rsidRPr="005D068E">
        <w:rPr>
          <w:rFonts w:eastAsia="Times New Roman"/>
          <w:szCs w:val="20"/>
        </w:rPr>
        <w:t xml:space="preserve"> Renginio dalyviams: vieno kąsnio užkandžiais, desertu ir gėrimais (gaivieji gėrimai, kava, arbata, vynas) Renginio metu. Mažiausi maisto kiekiai vienam žmogui: 10 vieno kąsnio sumuštinių, 1 puodelis kavos, 1 puodelis arbatos, 200 gramų vandens su citrina, 200 gramų sulčių, 2 desertiniai pyragaičiai, 200 gramų vyno, 100 gramų vaisių asorti. Meniu turi būti </w:t>
      </w:r>
      <w:r w:rsidRPr="005D068E">
        <w:rPr>
          <w:rFonts w:eastAsia="Times New Roman"/>
          <w:szCs w:val="24"/>
        </w:rPr>
        <w:t>elektroniniu paštu</w:t>
      </w:r>
      <w:r w:rsidRPr="005D068E">
        <w:rPr>
          <w:rFonts w:eastAsia="Times New Roman"/>
          <w:szCs w:val="20"/>
        </w:rPr>
        <w:t xml:space="preserve"> suderintas su Perkančiąja organizacija likus ne mažiau kaip 5 darbo dienoms iki Renginio. Meniu nurodomas patiekalų svoris (kiekis) gramais. Tiekėjas rūpinasi visais reikiamais indais, staltiesėmis, servetėlėmis, aptarnavimu ir maitinimo vietos paruošimu bei sutvarkymu.</w:t>
      </w:r>
    </w:p>
    <w:p w14:paraId="142C5613"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4"/>
        </w:rPr>
        <w:t xml:space="preserve">2.2.2.4.6. </w:t>
      </w:r>
      <w:r w:rsidRPr="005D068E">
        <w:rPr>
          <w:rFonts w:eastAsia="Times New Roman"/>
          <w:szCs w:val="20"/>
        </w:rPr>
        <w:t xml:space="preserve">Tiekėjas pagal Perkančiosios organizacijos nurodytus kriterijus turi parengti ir </w:t>
      </w:r>
      <w:r w:rsidRPr="005D068E">
        <w:rPr>
          <w:rFonts w:eastAsia="Times New Roman"/>
          <w:szCs w:val="24"/>
        </w:rPr>
        <w:t>elektroniniu paštu</w:t>
      </w:r>
      <w:r w:rsidRPr="005D068E">
        <w:rPr>
          <w:rFonts w:eastAsia="Times New Roman"/>
          <w:szCs w:val="20"/>
        </w:rPr>
        <w:t xml:space="preserve"> suderinti su Perkančiąja organizacija kviečiamų Renginio dalyvių, kuriems siunčiami pakvietimai, sąrašą suderintame grafike nurodytais terminais.</w:t>
      </w:r>
    </w:p>
    <w:p w14:paraId="142C5614"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4"/>
        </w:rPr>
        <w:t xml:space="preserve">2.2.2.4.7. </w:t>
      </w:r>
      <w:r w:rsidRPr="005D068E">
        <w:rPr>
          <w:rFonts w:eastAsia="Times New Roman"/>
          <w:szCs w:val="20"/>
        </w:rPr>
        <w:t>Likus ne mažiau kaip 3 dienoms iki Renginio tiekėjas turi paskambinti pagal Techninės specifikacijos 2.2.2.4.6 punkte nurodytą sąrašą visiems kviečiamiems dalyviams ir pakviesti dalyvauti Renginyje. Tiekėjas turi kviečiamame dalyvių sąraše sužymėti Renginyje dalyvausiančius žmones. Tiekėjas turi susisiekti su į Konkurso nominacijų trejetukus patekusių įmonių atstovais ir informuoti Perkančiąją organizaciją, kas iš įmonių atstovų ketina dalyvauti Renginyje ir atsiimti apdovanojimą. Tiekėjas Perkančiajai organizacijai turi pateikti sąrašą, kas iš laimėjusių įmonių atstovų atsiims prizus. Sąrašą su Renginyje dalyvausiančiais asmenimis tiekėjas turi pateikti Perkančiajai organizacijai likus ne mažiau kaip 2 dienoms iki Renginio.</w:t>
      </w:r>
    </w:p>
    <w:p w14:paraId="142C5615"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2.2.2.4.8. Likus ne mažiau kaip 5 dienoms iki Renginio tiekėjas turi patvirtinti apie visuomenei žinomų asmenų, kurie įteiks apdovanojimus Konkurso laimėtojams, dalyvavimą Renginyje.</w:t>
      </w:r>
    </w:p>
    <w:p w14:paraId="142C5616"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 xml:space="preserve">2.2.2.4.9. Renginio metu turi būti profesionaliai nufotografuota Konkurso apdovanojimų įteikimo ceremonija, visi apdovanojimus įteikiantys ir apdovanojimus atsiimantys asmenys, taip pat pateikti bendri Renginio vaizdai. Tiekėjas turi pateikti fotografijas Perkančiajai organizacijai kompiuterinėje laikmenoje, </w:t>
      </w:r>
      <w:proofErr w:type="spellStart"/>
      <w:r w:rsidRPr="005D068E">
        <w:rPr>
          <w:rFonts w:eastAsia="Times New Roman"/>
          <w:i/>
          <w:szCs w:val="20"/>
        </w:rPr>
        <w:t>jpg</w:t>
      </w:r>
      <w:proofErr w:type="spellEnd"/>
      <w:r w:rsidRPr="005D068E">
        <w:rPr>
          <w:rFonts w:eastAsia="Times New Roman"/>
          <w:szCs w:val="20"/>
        </w:rPr>
        <w:t xml:space="preserve"> formatu kitą darbo dienos rytą po Renginio. Fotografijų kokybė turi būti skirta leidybai. Išimtinės autoriaus turtinės teisės į fotografijas perduodamos Perkančiajai organizacijai visam jų galiojimo laikotarpiui neapribojant kurios nors valstybės teritorija (fotografijos negali būti naudojamos be Perkančiosios organizacijos rašytinio sutikimo).</w:t>
      </w:r>
    </w:p>
    <w:p w14:paraId="142C5617" w14:textId="77777777" w:rsidR="005D068E" w:rsidRPr="005D068E" w:rsidRDefault="005D068E" w:rsidP="005D068E">
      <w:pPr>
        <w:tabs>
          <w:tab w:val="left" w:pos="851"/>
          <w:tab w:val="left" w:pos="1276"/>
        </w:tabs>
        <w:spacing w:after="0" w:line="240" w:lineRule="auto"/>
        <w:ind w:firstLine="709"/>
        <w:jc w:val="both"/>
        <w:rPr>
          <w:rFonts w:eastAsia="Times New Roman"/>
          <w:szCs w:val="24"/>
        </w:rPr>
      </w:pPr>
      <w:r w:rsidRPr="005D068E">
        <w:rPr>
          <w:rFonts w:eastAsia="Times New Roman"/>
          <w:szCs w:val="24"/>
        </w:rPr>
        <w:t xml:space="preserve">2.2.2.4.10. Renginio </w:t>
      </w:r>
      <w:r w:rsidRPr="005D068E">
        <w:rPr>
          <w:rFonts w:eastAsia="Times New Roman"/>
          <w:szCs w:val="20"/>
        </w:rPr>
        <w:t xml:space="preserve">organizavimo paslaugoms taikomi minimalūs aplinkos apsaugos kriterijai, nurodyti Produktų, kurių viešiesiems pirkimams taikytini aplinkos apsaugos kriterijai (1-oji produktų grupė), sąrašo, patvirtinto Lietuvos Respublikos aplinkos apsaugos ministro </w:t>
      </w:r>
      <w:smartTag w:uri="urn:schemas-microsoft-com:office:smarttags" w:element="metricconverter">
        <w:smartTagPr>
          <w:attr w:name="ProductID" w:val="2011 m"/>
        </w:smartTagPr>
        <w:r w:rsidRPr="005D068E">
          <w:rPr>
            <w:rFonts w:eastAsia="Times New Roman"/>
            <w:szCs w:val="20"/>
          </w:rPr>
          <w:t>2011 m</w:t>
        </w:r>
      </w:smartTag>
      <w:r w:rsidRPr="005D068E">
        <w:rPr>
          <w:rFonts w:eastAsia="Times New Roman"/>
          <w:szCs w:val="20"/>
        </w:rPr>
        <w:t>.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10 dalyje.</w:t>
      </w:r>
    </w:p>
    <w:p w14:paraId="142C5618" w14:textId="77777777" w:rsidR="005D068E" w:rsidRPr="005D068E" w:rsidRDefault="005D068E" w:rsidP="005D068E">
      <w:pPr>
        <w:tabs>
          <w:tab w:val="left" w:pos="540"/>
        </w:tabs>
        <w:spacing w:after="0" w:line="240" w:lineRule="auto"/>
        <w:ind w:firstLine="709"/>
        <w:jc w:val="both"/>
        <w:rPr>
          <w:rFonts w:eastAsia="Times New Roman"/>
          <w:b/>
          <w:color w:val="000000"/>
          <w:szCs w:val="20"/>
          <w:u w:val="single"/>
        </w:rPr>
      </w:pPr>
      <w:r w:rsidRPr="005D068E">
        <w:rPr>
          <w:rFonts w:eastAsia="Times New Roman"/>
          <w:b/>
          <w:color w:val="000000"/>
          <w:szCs w:val="20"/>
          <w:u w:val="single"/>
        </w:rPr>
        <w:t>2.2.3. Kompiuterinės grafikos sprendimo sukūrimo paslaugos.</w:t>
      </w:r>
    </w:p>
    <w:p w14:paraId="142C5619" w14:textId="77777777" w:rsidR="005D068E" w:rsidRPr="005D068E" w:rsidRDefault="005D068E" w:rsidP="005D068E">
      <w:pPr>
        <w:spacing w:after="0" w:line="240" w:lineRule="auto"/>
        <w:ind w:firstLine="709"/>
        <w:jc w:val="both"/>
        <w:rPr>
          <w:rFonts w:eastAsia="Times New Roman"/>
          <w:szCs w:val="20"/>
        </w:rPr>
      </w:pPr>
      <w:r w:rsidRPr="005D068E">
        <w:rPr>
          <w:rFonts w:eastAsia="Times New Roman"/>
          <w:szCs w:val="20"/>
        </w:rPr>
        <w:t xml:space="preserve">2.2.3.1. Tiekėjas, atsižvelgdamas į Renginio stilių (ženklą, bendrą stilistiką), turi sukurti įmonių pristatymus (kompiuterinės grafikos sprendimas), kuriame būtų Renginio svečiams profesionaliai, reprezentatyviai ir įdomiai pristatomos po 3 į kiekvieną Konkurso nominaciją pretenduojančios įmonės. Kompiuterinės grafikos sprendimas turi būti demonstruojamas Konkurso apdovanojimų metu visiems dalyviams matomame ekrane. Kompiuterinės grafikos sprendimas turi įsilieti į bendrą Renginio scenarijų bei vientisą Konkurso stilių. Tiekėjas turi pateikti Perkančiajai organizacijai kompiuterinės grafikos sprendimo šabloną likus savaitei iki Renginio. Tiekėjas </w:t>
      </w:r>
      <w:r w:rsidRPr="005D068E">
        <w:rPr>
          <w:rFonts w:eastAsia="Times New Roman"/>
          <w:szCs w:val="20"/>
        </w:rPr>
        <w:lastRenderedPageBreak/>
        <w:t>kompiuterinės grafikos sprendimo kūrimo procese iki galutinio perdavimo turi derinti grafinių sprendimų variantus su Perkančiąja organizacija elektroniniu paštu ir koreguoti pagal Perkančiosios organizacijos komentarus/pastabas. Išimtinės autoriaus turtinės teisės į pristatymus perduodamos Perkančiajai organizacijai visam jų galiojimo laikotarpiui neapribojant kurios nors valstybės teritorija (pristatymai negali būti naudojami be Perkančiosios organizacijos rašytinio sutikimo).</w:t>
      </w:r>
    </w:p>
    <w:p w14:paraId="142C561A" w14:textId="77777777" w:rsidR="005D068E" w:rsidRPr="005D068E" w:rsidRDefault="005D068E" w:rsidP="005D068E">
      <w:pPr>
        <w:tabs>
          <w:tab w:val="left" w:pos="720"/>
          <w:tab w:val="left" w:pos="1080"/>
        </w:tabs>
        <w:spacing w:after="0" w:line="240" w:lineRule="auto"/>
        <w:ind w:firstLine="709"/>
        <w:jc w:val="both"/>
        <w:rPr>
          <w:rFonts w:eastAsia="Times New Roman"/>
          <w:b/>
          <w:szCs w:val="24"/>
          <w:u w:val="single"/>
        </w:rPr>
      </w:pPr>
      <w:r w:rsidRPr="005D068E">
        <w:rPr>
          <w:rFonts w:eastAsia="Times New Roman"/>
          <w:b/>
          <w:szCs w:val="24"/>
          <w:u w:val="single"/>
        </w:rPr>
        <w:t>2.2.4. Leidybos paslaugos</w:t>
      </w:r>
    </w:p>
    <w:p w14:paraId="142C561B"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4"/>
        </w:rPr>
        <w:t xml:space="preserve">2.2.4.1. </w:t>
      </w:r>
      <w:r w:rsidRPr="005D068E">
        <w:rPr>
          <w:rFonts w:eastAsia="Times New Roman"/>
          <w:szCs w:val="20"/>
        </w:rPr>
        <w:t xml:space="preserve">Tiekėjas turi sukurti reprezentatyvų popierinio ir elektroninio kvietimo Renginio svečiams (tarp jų ir žurnalistams) tekstą ir kvietimo maketą laikantis pasirinkto vientiso Konkurso stiliaus. </w:t>
      </w:r>
      <w:r w:rsidRPr="005D068E">
        <w:rPr>
          <w:rFonts w:eastAsia="Times New Roman"/>
          <w:szCs w:val="24"/>
        </w:rPr>
        <w:t>Elektroniniu paštu</w:t>
      </w:r>
      <w:r w:rsidRPr="005D068E" w:rsidDel="002B7273">
        <w:rPr>
          <w:rFonts w:eastAsia="Times New Roman"/>
          <w:szCs w:val="20"/>
        </w:rPr>
        <w:t xml:space="preserve"> </w:t>
      </w:r>
      <w:r w:rsidRPr="005D068E">
        <w:rPr>
          <w:rFonts w:eastAsia="Times New Roman"/>
          <w:szCs w:val="20"/>
        </w:rPr>
        <w:t xml:space="preserve">suderinus su Perkančiąja organizacija tekstą ir maketą, atspausdinti 230 vnt. popierinių kvietimų. Tiekėjas turi pasirūpinti kvietimams išsiųsti reikalingais vokais ir užrašius adresus ant vokų išsiųsti neregistruotu paštu pagal su Perkančiąja organizacija </w:t>
      </w:r>
      <w:r w:rsidRPr="005D068E">
        <w:rPr>
          <w:rFonts w:eastAsia="Times New Roman"/>
          <w:szCs w:val="24"/>
        </w:rPr>
        <w:t>elektroniniu paštu</w:t>
      </w:r>
      <w:r w:rsidRPr="005D068E">
        <w:rPr>
          <w:rFonts w:eastAsia="Times New Roman"/>
          <w:szCs w:val="20"/>
        </w:rPr>
        <w:t xml:space="preserve"> suderintą kviečiamų dalyvių sąrašą suderintame grafike numatytais terminais. </w:t>
      </w:r>
    </w:p>
    <w:p w14:paraId="142C561C" w14:textId="77777777" w:rsidR="005D068E" w:rsidRPr="005D068E" w:rsidRDefault="005D068E" w:rsidP="005D068E">
      <w:pPr>
        <w:tabs>
          <w:tab w:val="left" w:pos="720"/>
          <w:tab w:val="left" w:pos="1080"/>
        </w:tabs>
        <w:spacing w:after="0" w:line="240" w:lineRule="auto"/>
        <w:ind w:firstLine="709"/>
        <w:jc w:val="both"/>
        <w:rPr>
          <w:rFonts w:eastAsia="Times New Roman"/>
          <w:szCs w:val="20"/>
        </w:rPr>
      </w:pPr>
      <w:r w:rsidRPr="005D068E">
        <w:rPr>
          <w:rFonts w:eastAsia="Times New Roman"/>
          <w:szCs w:val="20"/>
        </w:rPr>
        <w:t>2.2.4.2. Suderintame grafike nurodytais terminais padėkų „Už nuopelnus verslui“ (8-9 vnt., pagal Konkurso nominacijas) kūrimas ir gamyba. Šių padėkų kūrimo bei gamybos paslaugos apima:</w:t>
      </w:r>
    </w:p>
    <w:p w14:paraId="142C561D" w14:textId="77777777" w:rsidR="005D068E" w:rsidRPr="005D068E" w:rsidRDefault="005D068E" w:rsidP="005D068E">
      <w:pPr>
        <w:tabs>
          <w:tab w:val="left" w:pos="540"/>
        </w:tabs>
        <w:spacing w:after="0" w:line="240" w:lineRule="auto"/>
        <w:ind w:firstLine="709"/>
        <w:jc w:val="both"/>
        <w:rPr>
          <w:rFonts w:eastAsia="Times New Roman"/>
          <w:szCs w:val="20"/>
        </w:rPr>
      </w:pPr>
      <w:r w:rsidRPr="005D068E">
        <w:rPr>
          <w:rFonts w:eastAsia="Times New Roman"/>
          <w:szCs w:val="20"/>
        </w:rPr>
        <w:t xml:space="preserve">2.2.4.2.1. originalių padėkos atspausdintų maketų, popieriaus bei rėminimo pavyzdžių (mažiausiai po 3) pateikimas Perkančiajai organizacijai likus ne mažiau kaip 2 savaitėms iki </w:t>
      </w:r>
      <w:r w:rsidRPr="005D068E">
        <w:rPr>
          <w:rFonts w:eastAsia="Times New Roman"/>
          <w:color w:val="000000"/>
          <w:szCs w:val="20"/>
        </w:rPr>
        <w:t>Renginio dienos</w:t>
      </w:r>
      <w:r w:rsidRPr="005D068E">
        <w:rPr>
          <w:rFonts w:eastAsia="Times New Roman"/>
          <w:szCs w:val="20"/>
        </w:rPr>
        <w:t>;</w:t>
      </w:r>
    </w:p>
    <w:p w14:paraId="142C561E" w14:textId="77777777" w:rsidR="005D068E" w:rsidRPr="005D068E" w:rsidRDefault="005D068E" w:rsidP="005D068E">
      <w:pPr>
        <w:tabs>
          <w:tab w:val="left" w:pos="540"/>
        </w:tabs>
        <w:spacing w:after="0" w:line="240" w:lineRule="auto"/>
        <w:ind w:firstLine="709"/>
        <w:jc w:val="both"/>
        <w:rPr>
          <w:rFonts w:eastAsia="Times New Roman"/>
          <w:szCs w:val="20"/>
        </w:rPr>
      </w:pPr>
      <w:r w:rsidRPr="005D068E">
        <w:rPr>
          <w:rFonts w:eastAsia="Times New Roman"/>
          <w:szCs w:val="20"/>
        </w:rPr>
        <w:t xml:space="preserve">2.2.4.2.2. pagal pateiktas Perkančiosios organizacijos pastabas, pasirinkto padėkos maketo koregavimas bei suderinimas likus ne mažiau kaip 1 savaitei iki </w:t>
      </w:r>
      <w:r w:rsidRPr="005D068E">
        <w:rPr>
          <w:rFonts w:eastAsia="Times New Roman"/>
          <w:color w:val="000000"/>
          <w:szCs w:val="20"/>
        </w:rPr>
        <w:t>Renginio dienos</w:t>
      </w:r>
      <w:r w:rsidRPr="005D068E">
        <w:rPr>
          <w:rFonts w:eastAsia="Times New Roman"/>
          <w:szCs w:val="20"/>
        </w:rPr>
        <w:t>;</w:t>
      </w:r>
    </w:p>
    <w:p w14:paraId="142C561F" w14:textId="77777777" w:rsidR="005D068E" w:rsidRPr="005D068E" w:rsidRDefault="005D068E" w:rsidP="005D068E">
      <w:pPr>
        <w:tabs>
          <w:tab w:val="left" w:pos="540"/>
        </w:tabs>
        <w:spacing w:after="0" w:line="240" w:lineRule="auto"/>
        <w:ind w:firstLine="709"/>
        <w:jc w:val="both"/>
        <w:rPr>
          <w:rFonts w:eastAsia="Times New Roman"/>
          <w:szCs w:val="20"/>
        </w:rPr>
      </w:pPr>
      <w:r w:rsidRPr="005D068E">
        <w:rPr>
          <w:rFonts w:eastAsia="Times New Roman"/>
          <w:szCs w:val="20"/>
        </w:rPr>
        <w:t>2.2.4.2.3. padėkos turi būti pažymėtos Ūkio ministerijos simbolika, išlaikyti vientisą Konkurso stilių ir atitikti Ūkio ministerijos stiliaus knygos reikalavimus;</w:t>
      </w:r>
    </w:p>
    <w:p w14:paraId="142C5620" w14:textId="77777777" w:rsidR="005D068E" w:rsidRPr="005D068E" w:rsidRDefault="005D068E" w:rsidP="005D068E">
      <w:pPr>
        <w:tabs>
          <w:tab w:val="left" w:pos="540"/>
        </w:tabs>
        <w:spacing w:after="0" w:line="240" w:lineRule="auto"/>
        <w:ind w:firstLine="709"/>
        <w:jc w:val="both"/>
        <w:rPr>
          <w:rFonts w:eastAsia="Times New Roman"/>
          <w:szCs w:val="20"/>
        </w:rPr>
      </w:pPr>
      <w:r w:rsidRPr="005D068E">
        <w:rPr>
          <w:rFonts w:eastAsia="Times New Roman"/>
          <w:szCs w:val="20"/>
        </w:rPr>
        <w:t xml:space="preserve">2.2.4.2.4. padėkų pateikimas Perkančiajai organizacijai likus ne mažiau kaip 1 darbo dienai iki </w:t>
      </w:r>
      <w:r w:rsidRPr="005D068E">
        <w:rPr>
          <w:rFonts w:eastAsia="Times New Roman"/>
          <w:color w:val="000000"/>
          <w:szCs w:val="20"/>
        </w:rPr>
        <w:t>Renginio dienos</w:t>
      </w:r>
      <w:r w:rsidRPr="005D068E">
        <w:rPr>
          <w:rFonts w:eastAsia="Times New Roman"/>
          <w:szCs w:val="20"/>
        </w:rPr>
        <w:t xml:space="preserve">. </w:t>
      </w:r>
    </w:p>
    <w:p w14:paraId="142C5621" w14:textId="77777777" w:rsidR="005D068E" w:rsidRPr="005D068E" w:rsidRDefault="005D068E" w:rsidP="005D068E">
      <w:pPr>
        <w:tabs>
          <w:tab w:val="left" w:pos="540"/>
        </w:tabs>
        <w:spacing w:after="0" w:line="240" w:lineRule="auto"/>
        <w:ind w:firstLine="709"/>
        <w:jc w:val="both"/>
        <w:rPr>
          <w:rFonts w:eastAsia="Times New Roman"/>
          <w:szCs w:val="20"/>
        </w:rPr>
      </w:pPr>
      <w:r w:rsidRPr="005D068E">
        <w:rPr>
          <w:rFonts w:eastAsia="Times New Roman"/>
          <w:szCs w:val="20"/>
        </w:rPr>
        <w:t>2.2.4.3. Autoriaus išimtinės turtinės teisės į Techninės specifikacijos  2.2.4.1 ir 2.2.4.2 punktuose nurodytus kūrinius (kvietimus ir padėkas) perduodamos Perkančiajai organizacijai visam jų galiojimo laikotarpiui neapribojant kurios nors valstybės teritorija (minėti kūriniai negali būti naudojami be Perkančiosios organizacijos rašytinio sutikimo).</w:t>
      </w:r>
    </w:p>
    <w:p w14:paraId="142C5622" w14:textId="77777777" w:rsidR="005D068E" w:rsidRPr="005D068E" w:rsidRDefault="005D068E" w:rsidP="005D068E">
      <w:pPr>
        <w:tabs>
          <w:tab w:val="left" w:pos="540"/>
        </w:tabs>
        <w:spacing w:after="0" w:line="240" w:lineRule="auto"/>
        <w:jc w:val="center"/>
        <w:rPr>
          <w:rFonts w:eastAsia="Times New Roman"/>
          <w:szCs w:val="20"/>
        </w:rPr>
      </w:pPr>
    </w:p>
    <w:p w14:paraId="142C5623" w14:textId="77777777" w:rsidR="00246C37" w:rsidRPr="003265A1" w:rsidRDefault="00246C37" w:rsidP="00246C37">
      <w:pPr>
        <w:tabs>
          <w:tab w:val="left" w:pos="540"/>
        </w:tabs>
        <w:jc w:val="center"/>
      </w:pPr>
    </w:p>
    <w:p w14:paraId="142C5624" w14:textId="77777777" w:rsidR="00246C37" w:rsidRPr="003265A1" w:rsidRDefault="00246C37" w:rsidP="00246C37">
      <w:pPr>
        <w:tabs>
          <w:tab w:val="left" w:pos="540"/>
        </w:tabs>
        <w:jc w:val="center"/>
      </w:pPr>
      <w:r w:rsidRPr="003265A1">
        <w:t>_________________________</w:t>
      </w:r>
    </w:p>
    <w:p w14:paraId="142C5667" w14:textId="1BD1D19A" w:rsidR="00C65635" w:rsidRPr="009E4C7F" w:rsidRDefault="00C65635" w:rsidP="009E4C7F">
      <w:pPr>
        <w:tabs>
          <w:tab w:val="left" w:pos="1276"/>
          <w:tab w:val="left" w:pos="5245"/>
        </w:tabs>
        <w:spacing w:line="240" w:lineRule="auto"/>
        <w:rPr>
          <w:szCs w:val="24"/>
        </w:rPr>
      </w:pPr>
      <w:bookmarkStart w:id="0" w:name="_GoBack"/>
      <w:bookmarkEnd w:id="0"/>
    </w:p>
    <w:sectPr w:rsidR="00C65635" w:rsidRPr="009E4C7F" w:rsidSect="00D902B8">
      <w:headerReference w:type="default" r:id="rId15"/>
      <w:headerReference w:type="first" r:id="rId16"/>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E64BA" w14:textId="77777777" w:rsidR="00352255" w:rsidRDefault="00352255" w:rsidP="00BE47DB">
      <w:pPr>
        <w:spacing w:after="0" w:line="240" w:lineRule="auto"/>
      </w:pPr>
      <w:r>
        <w:separator/>
      </w:r>
    </w:p>
  </w:endnote>
  <w:endnote w:type="continuationSeparator" w:id="0">
    <w:p w14:paraId="3B88F90D" w14:textId="77777777" w:rsidR="00352255" w:rsidRDefault="00352255" w:rsidP="00BE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1B751" w14:textId="77777777" w:rsidR="00352255" w:rsidRDefault="00352255" w:rsidP="00BE47DB">
      <w:pPr>
        <w:spacing w:after="0" w:line="240" w:lineRule="auto"/>
      </w:pPr>
      <w:r>
        <w:separator/>
      </w:r>
    </w:p>
  </w:footnote>
  <w:footnote w:type="continuationSeparator" w:id="0">
    <w:p w14:paraId="5F89BA81" w14:textId="77777777" w:rsidR="00352255" w:rsidRDefault="00352255" w:rsidP="00BE47DB">
      <w:pPr>
        <w:spacing w:after="0" w:line="240" w:lineRule="auto"/>
      </w:pPr>
      <w:r>
        <w:continuationSeparator/>
      </w:r>
    </w:p>
  </w:footnote>
  <w:footnote w:id="1">
    <w:p w14:paraId="142C567B" w14:textId="77777777" w:rsidR="005D068E" w:rsidRDefault="005D068E" w:rsidP="005D068E">
      <w:pPr>
        <w:pStyle w:val="FootnoteText"/>
        <w:jc w:val="both"/>
      </w:pPr>
      <w:r>
        <w:rPr>
          <w:rStyle w:val="FootnoteReference"/>
        </w:rPr>
        <w:footnoteRef/>
      </w:r>
      <w:r>
        <w:t>Čia ir toliau - Interneto naujienų portalu laikomas interneto tinklapis, kuriame  operatyviai profesionalūs žurnalistai pateikia  ir atnaujina  Lietuvos  ir pasaulio aktualijas, informacija apie įvykius, naujienas įvairiomis temomis.</w:t>
      </w:r>
    </w:p>
    <w:p w14:paraId="142C567C" w14:textId="77777777" w:rsidR="005D068E" w:rsidRDefault="005D068E" w:rsidP="005D068E">
      <w:pPr>
        <w:pStyle w:val="FootnoteText"/>
      </w:pPr>
    </w:p>
  </w:footnote>
  <w:footnote w:id="2">
    <w:p w14:paraId="142C567D" w14:textId="77777777" w:rsidR="005D068E" w:rsidRDefault="005D068E" w:rsidP="005D068E">
      <w:pPr>
        <w:pStyle w:val="FootnoteText"/>
        <w:jc w:val="both"/>
      </w:pPr>
      <w:r>
        <w:rPr>
          <w:rStyle w:val="FootnoteReference"/>
        </w:rPr>
        <w:footnoteRef/>
      </w:r>
      <w:r>
        <w:t xml:space="preserve"> </w:t>
      </w:r>
      <w:r>
        <w:t xml:space="preserve">Čia ir toliau – </w:t>
      </w:r>
      <w:r w:rsidRPr="00D13E72">
        <w:t>verslui skirtas leidinys, kuriame daugiau nei 75 proc. publikacijų turi sudaryti publikacijos, aktualios, svarbios, turinčios įtakos įvairių šakų komercinės ūkinės veiklos vykdymui (pvz. akcijų rinkų svyravimai, Lietuvos ir pasaulio ekonomikos tendencijų apžvalgos, bendrovių veiklos ir finansų apžvalgos, teisės aktų pasikeitimų komentarai (nuomonės, apžvalgos ir pan.) ir kt.)</w:t>
      </w:r>
    </w:p>
  </w:footnote>
  <w:footnote w:id="3">
    <w:p w14:paraId="142C567E" w14:textId="77777777" w:rsidR="005D068E" w:rsidRDefault="005D068E" w:rsidP="005D068E">
      <w:pPr>
        <w:pStyle w:val="FootnoteText"/>
        <w:jc w:val="both"/>
      </w:pPr>
      <w:r>
        <w:rPr>
          <w:rStyle w:val="FootnoteReference"/>
        </w:rPr>
        <w:footnoteRef/>
      </w:r>
      <w:r>
        <w:t xml:space="preserve"> </w:t>
      </w:r>
      <w:r>
        <w:t>Čia ir toliau – pagal Lietuvos Respublikos visuomenės informavimo įstatymą, periodiškai leidžiamas ir platinamas informacinis leidinys.</w:t>
      </w:r>
    </w:p>
  </w:footnote>
  <w:footnote w:id="4">
    <w:p w14:paraId="142C567F" w14:textId="77777777" w:rsidR="005D068E" w:rsidRDefault="005D068E" w:rsidP="005D068E">
      <w:pPr>
        <w:pStyle w:val="FootnoteText"/>
        <w:jc w:val="both"/>
      </w:pPr>
      <w:r>
        <w:rPr>
          <w:rStyle w:val="FootnoteReference"/>
        </w:rPr>
        <w:footnoteRef/>
      </w:r>
      <w:r>
        <w:t xml:space="preserve"> </w:t>
      </w:r>
      <w:r>
        <w:t>Čia ir toliau – pagal Lietuvos Respublikos visuomenės informavimo įstatymą, laikraštis, platinamas teritorijoje, kurioje gyvena daugiau kaip 60 procentų Lietuvos Respublikos gyventojų.</w:t>
      </w:r>
    </w:p>
  </w:footnote>
  <w:footnote w:id="5">
    <w:p w14:paraId="142C5680" w14:textId="77777777" w:rsidR="005D068E" w:rsidRDefault="005D068E" w:rsidP="005D068E">
      <w:pPr>
        <w:pStyle w:val="FootnoteText"/>
      </w:pPr>
      <w:r>
        <w:rPr>
          <w:rStyle w:val="FootnoteReference"/>
        </w:rPr>
        <w:footnoteRef/>
      </w:r>
      <w:r>
        <w:t xml:space="preserve"> </w:t>
      </w:r>
      <w:r>
        <w:t>Čia ir toliau – tai ne mažiau kaip 5 kartus per savaitę  išeinantis laikraštis.</w:t>
      </w:r>
    </w:p>
  </w:footnote>
  <w:footnote w:id="6">
    <w:p w14:paraId="142C5681" w14:textId="77777777" w:rsidR="005D068E" w:rsidRDefault="005D068E" w:rsidP="005D068E">
      <w:pPr>
        <w:pStyle w:val="FootnoteText"/>
        <w:jc w:val="both"/>
      </w:pPr>
      <w:r>
        <w:rPr>
          <w:rStyle w:val="FootnoteReference"/>
        </w:rPr>
        <w:footnoteRef/>
      </w:r>
      <w:r>
        <w:t xml:space="preserve"> </w:t>
      </w:r>
      <w:r>
        <w:t>Čia ir toliau – pagal Lietuvos Respublikos visuomenės informavimo įstatymą, laikraštis, kurio ne mažiau kaip 90 procentų tiražo platinama vienos Lietuvos Respublikos apskrities teritorijoje.</w:t>
      </w:r>
    </w:p>
  </w:footnote>
  <w:footnote w:id="7">
    <w:p w14:paraId="142C5682" w14:textId="77777777" w:rsidR="005D068E" w:rsidRDefault="005D068E" w:rsidP="005D068E">
      <w:pPr>
        <w:pStyle w:val="FootnoteText"/>
        <w:jc w:val="both"/>
      </w:pPr>
      <w:r>
        <w:rPr>
          <w:rStyle w:val="FootnoteReference"/>
        </w:rPr>
        <w:footnoteRef/>
      </w:r>
      <w:r>
        <w:t xml:space="preserve"> Čia ir toliau – pagal Lietuvos Respublikos visuomenės informavimo įstatymą, nacionalinė radijo ir (ar) televizijos programa, kuri transliuojama antžeminiu radijo ir (ar) televizijos tinklu ir priimama teritorijoje, kurioje gyvena daugiau kaip 60 procentų Lietuvos Respublikos gyventojų.</w:t>
      </w:r>
    </w:p>
    <w:p w14:paraId="142C5683" w14:textId="77777777" w:rsidR="005D068E" w:rsidRDefault="005D068E" w:rsidP="005D068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C5674" w14:textId="77777777" w:rsidR="00C61972" w:rsidRDefault="00C61972">
    <w:pPr>
      <w:pStyle w:val="Header"/>
      <w:jc w:val="center"/>
    </w:pPr>
    <w:r>
      <w:fldChar w:fldCharType="begin"/>
    </w:r>
    <w:r>
      <w:instrText xml:space="preserve"> PAGE   \* MERGEFORMAT </w:instrText>
    </w:r>
    <w:r>
      <w:fldChar w:fldCharType="separate"/>
    </w:r>
    <w:r w:rsidR="001547F4">
      <w:rPr>
        <w:noProof/>
      </w:rPr>
      <w:t>5</w:t>
    </w:r>
    <w:r>
      <w:fldChar w:fldCharType="end"/>
    </w:r>
  </w:p>
  <w:p w14:paraId="142C5675" w14:textId="77777777" w:rsidR="00C61972" w:rsidRDefault="00C61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C5677" w14:textId="77777777" w:rsidR="00D902B8" w:rsidRDefault="00D902B8">
    <w:pPr>
      <w:pStyle w:val="Header"/>
      <w:jc w:val="center"/>
    </w:pPr>
    <w:r>
      <w:fldChar w:fldCharType="begin"/>
    </w:r>
    <w:r>
      <w:instrText>PAGE   \* MERGEFORMAT</w:instrText>
    </w:r>
    <w:r>
      <w:fldChar w:fldCharType="separate"/>
    </w:r>
    <w:r w:rsidR="001547F4">
      <w:rPr>
        <w:noProof/>
      </w:rPr>
      <w:t>5</w:t>
    </w:r>
    <w:r>
      <w:fldChar w:fldCharType="end"/>
    </w:r>
  </w:p>
  <w:p w14:paraId="142C5678" w14:textId="77777777" w:rsidR="004E24EF" w:rsidRPr="000D6B7F" w:rsidRDefault="004E24EF" w:rsidP="000D6B7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C5679" w14:textId="77777777" w:rsidR="00D902B8" w:rsidRDefault="00D902B8">
    <w:pPr>
      <w:pStyle w:val="Header"/>
      <w:jc w:val="center"/>
    </w:pPr>
  </w:p>
  <w:p w14:paraId="142C567A" w14:textId="77777777" w:rsidR="004E24EF" w:rsidRDefault="004E24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C00359"/>
    <w:multiLevelType w:val="multilevel"/>
    <w:tmpl w:val="D9D67DB6"/>
    <w:lvl w:ilvl="0">
      <w:start w:val="4"/>
      <w:numFmt w:val="decimal"/>
      <w:lvlText w:val="%1."/>
      <w:lvlJc w:val="left"/>
      <w:pPr>
        <w:tabs>
          <w:tab w:val="num" w:pos="360"/>
        </w:tabs>
        <w:ind w:left="360" w:hanging="360"/>
      </w:pPr>
    </w:lvl>
    <w:lvl w:ilvl="1">
      <w:start w:val="1"/>
      <w:numFmt w:val="decimal"/>
      <w:lvlText w:val="10.%2."/>
      <w:lvlJc w:val="left"/>
      <w:pPr>
        <w:tabs>
          <w:tab w:val="num" w:pos="928"/>
        </w:tabs>
        <w:ind w:left="928"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
    <w:nsid w:val="0916518E"/>
    <w:multiLevelType w:val="multilevel"/>
    <w:tmpl w:val="D6DE946C"/>
    <w:lvl w:ilvl="0">
      <w:start w:val="1"/>
      <w:numFmt w:val="decimal"/>
      <w:lvlText w:val="%1."/>
      <w:lvlJc w:val="left"/>
      <w:pPr>
        <w:ind w:left="720" w:hanging="360"/>
      </w:pPr>
      <w:rPr>
        <w:b w:val="0"/>
      </w:rPr>
    </w:lvl>
    <w:lvl w:ilvl="1">
      <w:start w:val="1"/>
      <w:numFmt w:val="decimal"/>
      <w:isLgl/>
      <w:lvlText w:val="%1.%2."/>
      <w:lvlJc w:val="left"/>
      <w:pPr>
        <w:ind w:left="1211"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nsid w:val="09EA198A"/>
    <w:multiLevelType w:val="multilevel"/>
    <w:tmpl w:val="BA20FC98"/>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b/>
      </w:rPr>
    </w:lvl>
    <w:lvl w:ilvl="2">
      <w:start w:val="1"/>
      <w:numFmt w:val="decimal"/>
      <w:isLgl/>
      <w:lvlText w:val="%1.%2.%3."/>
      <w:lvlJc w:val="left"/>
      <w:pPr>
        <w:ind w:left="1680" w:hanging="720"/>
      </w:pPr>
      <w:rPr>
        <w:rFonts w:hint="default"/>
        <w:b/>
      </w:rPr>
    </w:lvl>
    <w:lvl w:ilvl="3">
      <w:start w:val="1"/>
      <w:numFmt w:val="decimal"/>
      <w:isLgl/>
      <w:lvlText w:val="%1.%2.%3.%4."/>
      <w:lvlJc w:val="left"/>
      <w:pPr>
        <w:ind w:left="1680" w:hanging="720"/>
      </w:pPr>
      <w:rPr>
        <w:rFonts w:hint="default"/>
        <w:b/>
      </w:rPr>
    </w:lvl>
    <w:lvl w:ilvl="4">
      <w:start w:val="1"/>
      <w:numFmt w:val="decimal"/>
      <w:isLgl/>
      <w:lvlText w:val="%1.%2.%3.%4.%5."/>
      <w:lvlJc w:val="left"/>
      <w:pPr>
        <w:ind w:left="204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400" w:hanging="1440"/>
      </w:pPr>
      <w:rPr>
        <w:rFonts w:hint="default"/>
        <w:b/>
      </w:rPr>
    </w:lvl>
    <w:lvl w:ilvl="7">
      <w:start w:val="1"/>
      <w:numFmt w:val="decimal"/>
      <w:isLgl/>
      <w:lvlText w:val="%1.%2.%3.%4.%5.%6.%7.%8."/>
      <w:lvlJc w:val="left"/>
      <w:pPr>
        <w:ind w:left="2400" w:hanging="1440"/>
      </w:pPr>
      <w:rPr>
        <w:rFonts w:hint="default"/>
        <w:b/>
      </w:rPr>
    </w:lvl>
    <w:lvl w:ilvl="8">
      <w:start w:val="1"/>
      <w:numFmt w:val="decimal"/>
      <w:isLgl/>
      <w:lvlText w:val="%1.%2.%3.%4.%5.%6.%7.%8.%9."/>
      <w:lvlJc w:val="left"/>
      <w:pPr>
        <w:ind w:left="2760" w:hanging="1800"/>
      </w:pPr>
      <w:rPr>
        <w:rFonts w:hint="default"/>
        <w:b/>
      </w:rPr>
    </w:lvl>
  </w:abstractNum>
  <w:abstractNum w:abstractNumId="4">
    <w:nsid w:val="0B29632E"/>
    <w:multiLevelType w:val="multilevel"/>
    <w:tmpl w:val="FEE66AB6"/>
    <w:lvl w:ilvl="0">
      <w:start w:val="4"/>
      <w:numFmt w:val="decimal"/>
      <w:lvlText w:val="%1."/>
      <w:lvlJc w:val="left"/>
      <w:pPr>
        <w:tabs>
          <w:tab w:val="num" w:pos="360"/>
        </w:tabs>
        <w:ind w:left="360" w:hanging="360"/>
      </w:pPr>
    </w:lvl>
    <w:lvl w:ilvl="1">
      <w:start w:val="1"/>
      <w:numFmt w:val="decimal"/>
      <w:lvlText w:val="8.%2."/>
      <w:lvlJc w:val="left"/>
      <w:pPr>
        <w:tabs>
          <w:tab w:val="num" w:pos="6031"/>
        </w:tabs>
        <w:ind w:left="603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5">
    <w:nsid w:val="135858BD"/>
    <w:multiLevelType w:val="multilevel"/>
    <w:tmpl w:val="5E5E8F96"/>
    <w:lvl w:ilvl="0">
      <w:start w:val="4"/>
      <w:numFmt w:val="decimal"/>
      <w:lvlText w:val="%1."/>
      <w:lvlJc w:val="left"/>
      <w:pPr>
        <w:tabs>
          <w:tab w:val="num" w:pos="360"/>
        </w:tabs>
        <w:ind w:left="360" w:hanging="360"/>
      </w:pPr>
    </w:lvl>
    <w:lvl w:ilvl="1">
      <w:start w:val="1"/>
      <w:numFmt w:val="decimal"/>
      <w:lvlText w:val="5.%2."/>
      <w:lvlJc w:val="left"/>
      <w:pPr>
        <w:tabs>
          <w:tab w:val="num" w:pos="540"/>
        </w:tabs>
        <w:ind w:left="540"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nsid w:val="1E667732"/>
    <w:multiLevelType w:val="multilevel"/>
    <w:tmpl w:val="C416064C"/>
    <w:numStyleLink w:val="Gutgut"/>
  </w:abstractNum>
  <w:abstractNum w:abstractNumId="8">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9">
    <w:nsid w:val="208F3868"/>
    <w:multiLevelType w:val="multilevel"/>
    <w:tmpl w:val="E65043F4"/>
    <w:lvl w:ilvl="0">
      <w:start w:val="10"/>
      <w:numFmt w:val="decimal"/>
      <w:lvlText w:val="%1."/>
      <w:lvlJc w:val="left"/>
      <w:pPr>
        <w:ind w:left="660" w:hanging="660"/>
      </w:pPr>
      <w:rPr>
        <w:rFonts w:hint="default"/>
      </w:rPr>
    </w:lvl>
    <w:lvl w:ilvl="1">
      <w:start w:val="2"/>
      <w:numFmt w:val="decimal"/>
      <w:lvlText w:val="%1.%2."/>
      <w:lvlJc w:val="left"/>
      <w:pPr>
        <w:ind w:left="122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A55E6C"/>
    <w:multiLevelType w:val="hybridMultilevel"/>
    <w:tmpl w:val="B54A6972"/>
    <w:lvl w:ilvl="0" w:tplc="1B0CEFEC">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2DD90C2C"/>
    <w:multiLevelType w:val="multilevel"/>
    <w:tmpl w:val="F0E2CCDA"/>
    <w:lvl w:ilvl="0">
      <w:start w:val="12"/>
      <w:numFmt w:val="decimal"/>
      <w:lvlText w:val="%1."/>
      <w:lvlJc w:val="left"/>
      <w:pPr>
        <w:tabs>
          <w:tab w:val="num" w:pos="660"/>
        </w:tabs>
        <w:ind w:left="660" w:hanging="660"/>
      </w:pPr>
    </w:lvl>
    <w:lvl w:ilvl="1">
      <w:start w:val="7"/>
      <w:numFmt w:val="decimal"/>
      <w:lvlText w:val="%1.%2."/>
      <w:lvlJc w:val="left"/>
      <w:pPr>
        <w:tabs>
          <w:tab w:val="num" w:pos="1110"/>
        </w:tabs>
        <w:ind w:left="1110" w:hanging="660"/>
      </w:pPr>
    </w:lvl>
    <w:lvl w:ilvl="2">
      <w:start w:val="1"/>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2">
    <w:nsid w:val="37625B79"/>
    <w:multiLevelType w:val="multilevel"/>
    <w:tmpl w:val="BD4A6CF2"/>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14">
    <w:nsid w:val="4B0540DE"/>
    <w:multiLevelType w:val="multilevel"/>
    <w:tmpl w:val="907A2A9C"/>
    <w:lvl w:ilvl="0">
      <w:start w:val="4"/>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15">
    <w:nsid w:val="4B3F7219"/>
    <w:multiLevelType w:val="multilevel"/>
    <w:tmpl w:val="F0E2CCDA"/>
    <w:lvl w:ilvl="0">
      <w:start w:val="12"/>
      <w:numFmt w:val="decimal"/>
      <w:lvlText w:val="%1."/>
      <w:lvlJc w:val="left"/>
      <w:pPr>
        <w:tabs>
          <w:tab w:val="num" w:pos="660"/>
        </w:tabs>
        <w:ind w:left="660" w:hanging="660"/>
      </w:pPr>
    </w:lvl>
    <w:lvl w:ilvl="1">
      <w:start w:val="7"/>
      <w:numFmt w:val="decimal"/>
      <w:lvlText w:val="%1.%2."/>
      <w:lvlJc w:val="left"/>
      <w:pPr>
        <w:tabs>
          <w:tab w:val="num" w:pos="1110"/>
        </w:tabs>
        <w:ind w:left="1110" w:hanging="660"/>
      </w:pPr>
    </w:lvl>
    <w:lvl w:ilvl="2">
      <w:start w:val="1"/>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6">
    <w:nsid w:val="4FF82BFE"/>
    <w:multiLevelType w:val="multilevel"/>
    <w:tmpl w:val="45D8BB84"/>
    <w:lvl w:ilvl="0">
      <w:start w:val="4"/>
      <w:numFmt w:val="decimal"/>
      <w:lvlText w:val="%1."/>
      <w:lvlJc w:val="left"/>
      <w:pPr>
        <w:tabs>
          <w:tab w:val="num" w:pos="360"/>
        </w:tabs>
        <w:ind w:left="360" w:hanging="360"/>
      </w:pPr>
    </w:lvl>
    <w:lvl w:ilvl="1">
      <w:start w:val="1"/>
      <w:numFmt w:val="decimal"/>
      <w:lvlText w:val="9.%2."/>
      <w:lvlJc w:val="left"/>
      <w:pPr>
        <w:tabs>
          <w:tab w:val="num" w:pos="1353"/>
        </w:tabs>
        <w:ind w:left="1353"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17">
    <w:nsid w:val="57BC7DEA"/>
    <w:multiLevelType w:val="multilevel"/>
    <w:tmpl w:val="D54E9832"/>
    <w:lvl w:ilvl="0">
      <w:start w:val="1"/>
      <w:numFmt w:val="upperRoman"/>
      <w:lvlText w:val="%1."/>
      <w:lvlJc w:val="center"/>
      <w:pPr>
        <w:ind w:left="0" w:firstLine="288"/>
      </w:pPr>
      <w:rPr>
        <w:b/>
      </w:rPr>
    </w:lvl>
    <w:lvl w:ilvl="1">
      <w:start w:val="1"/>
      <w:numFmt w:val="decimal"/>
      <w:isLgl/>
      <w:lvlText w:val="%1.%2."/>
      <w:lvlJc w:val="left"/>
      <w:pPr>
        <w:ind w:left="737" w:hanging="57"/>
      </w:pPr>
      <w:rPr>
        <w:rFonts w:ascii="Times New Roman" w:hAnsi="Times New Roman" w:cs="Times New Roman" w:hint="default"/>
        <w:b w:val="0"/>
        <w:sz w:val="24"/>
        <w:szCs w:val="24"/>
      </w:rPr>
    </w:lvl>
    <w:lvl w:ilvl="2">
      <w:start w:val="1"/>
      <w:numFmt w:val="decimal"/>
      <w:isLgl/>
      <w:lvlText w:val="%1.%2.%3."/>
      <w:lvlJc w:val="left"/>
      <w:pPr>
        <w:ind w:left="1247" w:hanging="57"/>
      </w:pPr>
    </w:lvl>
    <w:lvl w:ilvl="3">
      <w:start w:val="1"/>
      <w:numFmt w:val="decimal"/>
      <w:isLgl/>
      <w:lvlText w:val="%1.%2.%3.%4."/>
      <w:lvlJc w:val="left"/>
      <w:pPr>
        <w:ind w:left="1757" w:hanging="57"/>
      </w:pPr>
    </w:lvl>
    <w:lvl w:ilvl="4">
      <w:start w:val="1"/>
      <w:numFmt w:val="decimal"/>
      <w:isLgl/>
      <w:lvlText w:val="%1.%2.%3.%4.%5."/>
      <w:lvlJc w:val="left"/>
      <w:pPr>
        <w:ind w:left="2267" w:hanging="57"/>
      </w:pPr>
    </w:lvl>
    <w:lvl w:ilvl="5">
      <w:start w:val="1"/>
      <w:numFmt w:val="decimal"/>
      <w:isLgl/>
      <w:lvlText w:val="%1.%2.%3.%4.%5.%6."/>
      <w:lvlJc w:val="left"/>
      <w:pPr>
        <w:ind w:left="2777" w:hanging="57"/>
      </w:pPr>
    </w:lvl>
    <w:lvl w:ilvl="6">
      <w:start w:val="1"/>
      <w:numFmt w:val="decimal"/>
      <w:isLgl/>
      <w:lvlText w:val="%1.%2.%3.%4.%5.%6.%7."/>
      <w:lvlJc w:val="left"/>
      <w:pPr>
        <w:ind w:left="3287" w:hanging="57"/>
      </w:pPr>
    </w:lvl>
    <w:lvl w:ilvl="7">
      <w:start w:val="1"/>
      <w:numFmt w:val="decimal"/>
      <w:isLgl/>
      <w:lvlText w:val="%1.%2.%3.%4.%5.%6.%7.%8."/>
      <w:lvlJc w:val="left"/>
      <w:pPr>
        <w:ind w:left="3797" w:hanging="57"/>
      </w:pPr>
    </w:lvl>
    <w:lvl w:ilvl="8">
      <w:start w:val="1"/>
      <w:numFmt w:val="decimal"/>
      <w:isLgl/>
      <w:lvlText w:val="%1.%2.%3.%4.%5.%6.%7.%8.%9."/>
      <w:lvlJc w:val="left"/>
      <w:pPr>
        <w:ind w:left="4307" w:hanging="57"/>
      </w:pPr>
    </w:lvl>
  </w:abstractNum>
  <w:abstractNum w:abstractNumId="18">
    <w:nsid w:val="671E263B"/>
    <w:multiLevelType w:val="multilevel"/>
    <w:tmpl w:val="D6DE946C"/>
    <w:lvl w:ilvl="0">
      <w:start w:val="1"/>
      <w:numFmt w:val="decimal"/>
      <w:lvlText w:val="%1."/>
      <w:lvlJc w:val="left"/>
      <w:pPr>
        <w:ind w:left="720" w:hanging="360"/>
      </w:pPr>
      <w:rPr>
        <w:b w:val="0"/>
      </w:rPr>
    </w:lvl>
    <w:lvl w:ilvl="1">
      <w:start w:val="1"/>
      <w:numFmt w:val="decimal"/>
      <w:isLgl/>
      <w:lvlText w:val="%1.%2."/>
      <w:lvlJc w:val="left"/>
      <w:pPr>
        <w:ind w:left="1211"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9">
    <w:nsid w:val="67A2722D"/>
    <w:multiLevelType w:val="multilevel"/>
    <w:tmpl w:val="8A0698C8"/>
    <w:lvl w:ilvl="0">
      <w:start w:val="4"/>
      <w:numFmt w:val="decimal"/>
      <w:lvlText w:val="%1."/>
      <w:lvlJc w:val="left"/>
      <w:pPr>
        <w:tabs>
          <w:tab w:val="num" w:pos="360"/>
        </w:tabs>
        <w:ind w:left="360" w:hanging="360"/>
      </w:pPr>
    </w:lvl>
    <w:lvl w:ilvl="1">
      <w:start w:val="1"/>
      <w:numFmt w:val="decimal"/>
      <w:lvlText w:val="6.%2."/>
      <w:lvlJc w:val="left"/>
      <w:pPr>
        <w:tabs>
          <w:tab w:val="num" w:pos="540"/>
        </w:tabs>
        <w:ind w:left="540"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0">
    <w:nsid w:val="70B34FB7"/>
    <w:multiLevelType w:val="hybridMultilevel"/>
    <w:tmpl w:val="5FE42066"/>
    <w:lvl w:ilvl="0" w:tplc="53C87CD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47753BA"/>
    <w:multiLevelType w:val="multilevel"/>
    <w:tmpl w:val="C416064C"/>
    <w:numStyleLink w:val="Gutgut"/>
  </w:abstractNum>
  <w:abstractNum w:abstractNumId="22">
    <w:nsid w:val="753135B8"/>
    <w:multiLevelType w:val="multilevel"/>
    <w:tmpl w:val="8918E04A"/>
    <w:lvl w:ilvl="0">
      <w:start w:val="4"/>
      <w:numFmt w:val="decimal"/>
      <w:lvlText w:val="%1."/>
      <w:lvlJc w:val="left"/>
      <w:pPr>
        <w:tabs>
          <w:tab w:val="num" w:pos="360"/>
        </w:tabs>
        <w:ind w:left="360" w:hanging="360"/>
      </w:pPr>
    </w:lvl>
    <w:lvl w:ilvl="1">
      <w:start w:val="1"/>
      <w:numFmt w:val="decimal"/>
      <w:lvlText w:val="12.%2."/>
      <w:lvlJc w:val="left"/>
      <w:pPr>
        <w:tabs>
          <w:tab w:val="num" w:pos="540"/>
        </w:tabs>
        <w:ind w:left="540"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3">
    <w:nsid w:val="78B10074"/>
    <w:multiLevelType w:val="hybridMultilevel"/>
    <w:tmpl w:val="4EDE2B72"/>
    <w:lvl w:ilvl="0" w:tplc="05DE889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4667"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5">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num>
  <w:num w:numId="14">
    <w:abstractNumId w:val="25"/>
  </w:num>
  <w:num w:numId="15">
    <w:abstractNumId w:val="9"/>
  </w:num>
  <w:num w:numId="16">
    <w:abstractNumId w:val="20"/>
  </w:num>
  <w:num w:numId="17">
    <w:abstractNumId w:val="3"/>
  </w:num>
  <w:num w:numId="18">
    <w:abstractNumId w:val="8"/>
  </w:num>
  <w:num w:numId="19">
    <w:abstractNumId w:val="7"/>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20">
    <w:abstractNumId w:val="21"/>
    <w:lvlOverride w:ilvl="0">
      <w:lvl w:ilvl="0">
        <w:start w:val="1"/>
        <w:numFmt w:val="upperRoman"/>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21">
    <w:abstractNumId w:val="21"/>
    <w:lvlOverride w:ilvl="0">
      <w:startOverride w:val="1"/>
      <w:lvl w:ilvl="0">
        <w:start w:val="1"/>
        <w:numFmt w:val="upperRoman"/>
        <w:lvlText w:val="%1."/>
        <w:lvlJc w:val="left"/>
        <w:pPr>
          <w:ind w:left="567" w:hanging="567"/>
        </w:pPr>
        <w:rPr>
          <w:rFonts w:cs="Times New Roman" w:hint="default"/>
        </w:rPr>
      </w:lvl>
    </w:lvlOverride>
    <w:lvlOverride w:ilvl="1">
      <w:startOverride w:val="1"/>
      <w:lvl w:ilvl="1">
        <w:start w:val="1"/>
        <w:numFmt w:val="decimal"/>
        <w:isLgl/>
        <w:lvlText w:val="%1.%2."/>
        <w:lvlJc w:val="left"/>
        <w:pPr>
          <w:ind w:firstLine="567"/>
        </w:pPr>
        <w:rPr>
          <w:rFonts w:cs="Times New Roman" w:hint="default"/>
          <w:i w:val="0"/>
          <w:color w:val="auto"/>
        </w:rPr>
      </w:lvl>
    </w:lvlOverride>
    <w:lvlOverride w:ilvl="2">
      <w:startOverride w:val="1"/>
      <w:lvl w:ilvl="2">
        <w:start w:val="1"/>
        <w:numFmt w:val="decimal"/>
        <w:isLgl/>
        <w:lvlText w:val="%1.%2.%3."/>
        <w:lvlJc w:val="left"/>
        <w:pPr>
          <w:ind w:firstLine="567"/>
        </w:pPr>
        <w:rPr>
          <w:rFonts w:cs="Times New Roman" w:hint="default"/>
        </w:rPr>
      </w:lvl>
    </w:lvlOverride>
    <w:lvlOverride w:ilvl="3">
      <w:startOverride w:val="1"/>
      <w:lvl w:ilvl="3">
        <w:start w:val="1"/>
        <w:numFmt w:val="decimal"/>
        <w:isLgl/>
        <w:lvlText w:val="%1.%2.%3.%4."/>
        <w:lvlJc w:val="left"/>
        <w:pPr>
          <w:ind w:firstLine="567"/>
        </w:pPr>
        <w:rPr>
          <w:rFonts w:cs="Times New Roman" w:hint="default"/>
        </w:rPr>
      </w:lvl>
    </w:lvlOverride>
    <w:lvlOverride w:ilvl="4">
      <w:startOverride w:val="1"/>
      <w:lvl w:ilvl="4">
        <w:start w:val="1"/>
        <w:numFmt w:val="decimal"/>
        <w:isLgl/>
        <w:lvlText w:val="%1.%2.%3.%4.%5."/>
        <w:lvlJc w:val="left"/>
        <w:pPr>
          <w:tabs>
            <w:tab w:val="num" w:pos="567"/>
          </w:tabs>
          <w:ind w:firstLine="567"/>
        </w:pPr>
        <w:rPr>
          <w:rFonts w:cs="Times New Roman" w:hint="default"/>
        </w:rPr>
      </w:lvl>
    </w:lvlOverride>
    <w:lvlOverride w:ilvl="5">
      <w:startOverride w:val="1"/>
      <w:lvl w:ilvl="5">
        <w:start w:val="1"/>
        <w:numFmt w:val="decimal"/>
        <w:isLgl/>
        <w:lvlText w:val="%1.%2.%3.%4.%5.%6."/>
        <w:lvlJc w:val="left"/>
        <w:pPr>
          <w:ind w:firstLine="567"/>
        </w:pPr>
        <w:rPr>
          <w:rFonts w:cs="Times New Roman" w:hint="default"/>
        </w:rPr>
      </w:lvl>
    </w:lvlOverride>
    <w:lvlOverride w:ilvl="6">
      <w:startOverride w:val="1"/>
      <w:lvl w:ilvl="6">
        <w:start w:val="1"/>
        <w:numFmt w:val="decimal"/>
        <w:isLgl/>
        <w:lvlText w:val="%1.%2.%3.%4.%5.%6.%7."/>
        <w:lvlJc w:val="left"/>
        <w:pPr>
          <w:ind w:firstLine="567"/>
        </w:pPr>
        <w:rPr>
          <w:rFonts w:cs="Times New Roman" w:hint="default"/>
        </w:rPr>
      </w:lvl>
    </w:lvlOverride>
    <w:lvlOverride w:ilvl="7">
      <w:startOverride w:val="1"/>
      <w:lvl w:ilvl="7">
        <w:start w:val="1"/>
        <w:numFmt w:val="decimal"/>
        <w:isLgl/>
        <w:lvlText w:val="%1.%2.%3.%4.%5.%6.%7.%8."/>
        <w:lvlJc w:val="left"/>
        <w:pPr>
          <w:tabs>
            <w:tab w:val="num" w:pos="3969"/>
          </w:tabs>
          <w:ind w:firstLine="567"/>
        </w:pPr>
        <w:rPr>
          <w:rFonts w:cs="Times New Roman" w:hint="default"/>
        </w:rPr>
      </w:lvl>
    </w:lvlOverride>
    <w:lvlOverride w:ilvl="8">
      <w:startOverride w:val="1"/>
      <w:lvl w:ilvl="8">
        <w:start w:val="1"/>
        <w:numFmt w:val="decimal"/>
        <w:isLgl/>
        <w:lvlText w:val="%1.%2.%3.%4.%5.%6.%7.%8.%9."/>
        <w:lvlJc w:val="left"/>
        <w:pPr>
          <w:ind w:firstLine="567"/>
        </w:pPr>
        <w:rPr>
          <w:rFonts w:cs="Times New Roman" w:hint="default"/>
        </w:rPr>
      </w:lvl>
    </w:lvlOverride>
  </w:num>
  <w:num w:numId="22">
    <w:abstractNumId w:val="10"/>
  </w:num>
  <w:num w:numId="23">
    <w:abstractNumId w:val="1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44E"/>
    <w:rsid w:val="000005CA"/>
    <w:rsid w:val="0000131A"/>
    <w:rsid w:val="00004B62"/>
    <w:rsid w:val="000060A6"/>
    <w:rsid w:val="00006246"/>
    <w:rsid w:val="00006997"/>
    <w:rsid w:val="00010DD9"/>
    <w:rsid w:val="00010FFE"/>
    <w:rsid w:val="000124A0"/>
    <w:rsid w:val="00012525"/>
    <w:rsid w:val="000132DC"/>
    <w:rsid w:val="0001475B"/>
    <w:rsid w:val="0001758F"/>
    <w:rsid w:val="00027F72"/>
    <w:rsid w:val="000312A1"/>
    <w:rsid w:val="00033508"/>
    <w:rsid w:val="00034514"/>
    <w:rsid w:val="000368B0"/>
    <w:rsid w:val="00037351"/>
    <w:rsid w:val="000426E5"/>
    <w:rsid w:val="00042A87"/>
    <w:rsid w:val="0004345C"/>
    <w:rsid w:val="000454C8"/>
    <w:rsid w:val="0004612B"/>
    <w:rsid w:val="00046390"/>
    <w:rsid w:val="000466C8"/>
    <w:rsid w:val="00047410"/>
    <w:rsid w:val="00047FDC"/>
    <w:rsid w:val="00050BD9"/>
    <w:rsid w:val="00051BB8"/>
    <w:rsid w:val="0005461E"/>
    <w:rsid w:val="00055B5D"/>
    <w:rsid w:val="000567DA"/>
    <w:rsid w:val="000575ED"/>
    <w:rsid w:val="000600CF"/>
    <w:rsid w:val="00062C88"/>
    <w:rsid w:val="00063536"/>
    <w:rsid w:val="00065A26"/>
    <w:rsid w:val="00072FBE"/>
    <w:rsid w:val="00076838"/>
    <w:rsid w:val="00086164"/>
    <w:rsid w:val="0008779F"/>
    <w:rsid w:val="00094820"/>
    <w:rsid w:val="00094DFD"/>
    <w:rsid w:val="00097BD4"/>
    <w:rsid w:val="00097C4B"/>
    <w:rsid w:val="000A24CE"/>
    <w:rsid w:val="000A324A"/>
    <w:rsid w:val="000A34EC"/>
    <w:rsid w:val="000A4FB2"/>
    <w:rsid w:val="000A4FEB"/>
    <w:rsid w:val="000A52A2"/>
    <w:rsid w:val="000A648D"/>
    <w:rsid w:val="000B02F0"/>
    <w:rsid w:val="000B068E"/>
    <w:rsid w:val="000B0891"/>
    <w:rsid w:val="000B754E"/>
    <w:rsid w:val="000C16BB"/>
    <w:rsid w:val="000C3727"/>
    <w:rsid w:val="000C61C6"/>
    <w:rsid w:val="000C7325"/>
    <w:rsid w:val="000D0111"/>
    <w:rsid w:val="000D0A1E"/>
    <w:rsid w:val="000D10CD"/>
    <w:rsid w:val="000D5189"/>
    <w:rsid w:val="000D6B7F"/>
    <w:rsid w:val="000E26FB"/>
    <w:rsid w:val="000E3794"/>
    <w:rsid w:val="000F003A"/>
    <w:rsid w:val="000F012B"/>
    <w:rsid w:val="000F0ABA"/>
    <w:rsid w:val="000F1B46"/>
    <w:rsid w:val="000F4A1B"/>
    <w:rsid w:val="000F637A"/>
    <w:rsid w:val="000F700D"/>
    <w:rsid w:val="001044D0"/>
    <w:rsid w:val="00105D75"/>
    <w:rsid w:val="00111D60"/>
    <w:rsid w:val="00112519"/>
    <w:rsid w:val="00113C11"/>
    <w:rsid w:val="00113DD0"/>
    <w:rsid w:val="00123FA4"/>
    <w:rsid w:val="0012414F"/>
    <w:rsid w:val="001242D0"/>
    <w:rsid w:val="001303E4"/>
    <w:rsid w:val="0013320C"/>
    <w:rsid w:val="0014057E"/>
    <w:rsid w:val="00142DD7"/>
    <w:rsid w:val="00146659"/>
    <w:rsid w:val="00147FE3"/>
    <w:rsid w:val="00150B95"/>
    <w:rsid w:val="00153ED3"/>
    <w:rsid w:val="001547F4"/>
    <w:rsid w:val="0016073F"/>
    <w:rsid w:val="001609F2"/>
    <w:rsid w:val="00163179"/>
    <w:rsid w:val="00167099"/>
    <w:rsid w:val="00167CAF"/>
    <w:rsid w:val="001710D8"/>
    <w:rsid w:val="00176136"/>
    <w:rsid w:val="001875A1"/>
    <w:rsid w:val="00187C06"/>
    <w:rsid w:val="00193A84"/>
    <w:rsid w:val="001946C0"/>
    <w:rsid w:val="001949BD"/>
    <w:rsid w:val="001A5742"/>
    <w:rsid w:val="001A5CAF"/>
    <w:rsid w:val="001A5EE7"/>
    <w:rsid w:val="001A6037"/>
    <w:rsid w:val="001A6C68"/>
    <w:rsid w:val="001B0628"/>
    <w:rsid w:val="001B1842"/>
    <w:rsid w:val="001B18D7"/>
    <w:rsid w:val="001B40F4"/>
    <w:rsid w:val="001B51E2"/>
    <w:rsid w:val="001B5405"/>
    <w:rsid w:val="001B5E79"/>
    <w:rsid w:val="001B60BE"/>
    <w:rsid w:val="001D25CF"/>
    <w:rsid w:val="001D707D"/>
    <w:rsid w:val="001E010F"/>
    <w:rsid w:val="001E0818"/>
    <w:rsid w:val="001E0B4A"/>
    <w:rsid w:val="001E0D41"/>
    <w:rsid w:val="001E28F7"/>
    <w:rsid w:val="001F14F0"/>
    <w:rsid w:val="001F5CCF"/>
    <w:rsid w:val="002045D3"/>
    <w:rsid w:val="00206BE5"/>
    <w:rsid w:val="002070EB"/>
    <w:rsid w:val="00210427"/>
    <w:rsid w:val="00210FDB"/>
    <w:rsid w:val="00215AEB"/>
    <w:rsid w:val="002212A7"/>
    <w:rsid w:val="00221F18"/>
    <w:rsid w:val="00224954"/>
    <w:rsid w:val="00224AF6"/>
    <w:rsid w:val="00224B98"/>
    <w:rsid w:val="002270A6"/>
    <w:rsid w:val="00227670"/>
    <w:rsid w:val="0023119C"/>
    <w:rsid w:val="00233AA0"/>
    <w:rsid w:val="00235968"/>
    <w:rsid w:val="00237171"/>
    <w:rsid w:val="00237193"/>
    <w:rsid w:val="002431F9"/>
    <w:rsid w:val="00244E9E"/>
    <w:rsid w:val="00246C37"/>
    <w:rsid w:val="00250079"/>
    <w:rsid w:val="00250FE4"/>
    <w:rsid w:val="0025250B"/>
    <w:rsid w:val="00252A57"/>
    <w:rsid w:val="002534CA"/>
    <w:rsid w:val="00254A52"/>
    <w:rsid w:val="00255DBE"/>
    <w:rsid w:val="002571C5"/>
    <w:rsid w:val="002578EB"/>
    <w:rsid w:val="002612A4"/>
    <w:rsid w:val="0026174A"/>
    <w:rsid w:val="002637C4"/>
    <w:rsid w:val="00264100"/>
    <w:rsid w:val="0026690E"/>
    <w:rsid w:val="00266A2E"/>
    <w:rsid w:val="0026712E"/>
    <w:rsid w:val="00273CD8"/>
    <w:rsid w:val="00277049"/>
    <w:rsid w:val="00277506"/>
    <w:rsid w:val="002831EE"/>
    <w:rsid w:val="00285178"/>
    <w:rsid w:val="00287D60"/>
    <w:rsid w:val="002909B1"/>
    <w:rsid w:val="00291E27"/>
    <w:rsid w:val="002A1EED"/>
    <w:rsid w:val="002A2410"/>
    <w:rsid w:val="002A2853"/>
    <w:rsid w:val="002A4761"/>
    <w:rsid w:val="002A5858"/>
    <w:rsid w:val="002A5B7F"/>
    <w:rsid w:val="002B01A3"/>
    <w:rsid w:val="002B161F"/>
    <w:rsid w:val="002B446B"/>
    <w:rsid w:val="002B7051"/>
    <w:rsid w:val="002B784D"/>
    <w:rsid w:val="002C06C0"/>
    <w:rsid w:val="002C1610"/>
    <w:rsid w:val="002C1917"/>
    <w:rsid w:val="002C3144"/>
    <w:rsid w:val="002C4B7A"/>
    <w:rsid w:val="002D030A"/>
    <w:rsid w:val="002D2101"/>
    <w:rsid w:val="002D488B"/>
    <w:rsid w:val="002E48E0"/>
    <w:rsid w:val="002E4EC4"/>
    <w:rsid w:val="002E63B2"/>
    <w:rsid w:val="002E6639"/>
    <w:rsid w:val="002F0AF1"/>
    <w:rsid w:val="002F2F9C"/>
    <w:rsid w:val="002F3531"/>
    <w:rsid w:val="002F4164"/>
    <w:rsid w:val="002F42B0"/>
    <w:rsid w:val="002F7816"/>
    <w:rsid w:val="00300D64"/>
    <w:rsid w:val="0030219C"/>
    <w:rsid w:val="003042A2"/>
    <w:rsid w:val="0030776A"/>
    <w:rsid w:val="0031344B"/>
    <w:rsid w:val="003176D7"/>
    <w:rsid w:val="0032340D"/>
    <w:rsid w:val="00324536"/>
    <w:rsid w:val="00325419"/>
    <w:rsid w:val="0033035F"/>
    <w:rsid w:val="00331684"/>
    <w:rsid w:val="00333681"/>
    <w:rsid w:val="0033573C"/>
    <w:rsid w:val="003358B2"/>
    <w:rsid w:val="00341F33"/>
    <w:rsid w:val="00344679"/>
    <w:rsid w:val="00344CAC"/>
    <w:rsid w:val="00350312"/>
    <w:rsid w:val="00352255"/>
    <w:rsid w:val="003536B6"/>
    <w:rsid w:val="00356B45"/>
    <w:rsid w:val="003570AE"/>
    <w:rsid w:val="00360281"/>
    <w:rsid w:val="00363C61"/>
    <w:rsid w:val="00371F5A"/>
    <w:rsid w:val="0037371B"/>
    <w:rsid w:val="0037432F"/>
    <w:rsid w:val="00374BC2"/>
    <w:rsid w:val="00376E1E"/>
    <w:rsid w:val="0037767C"/>
    <w:rsid w:val="00380085"/>
    <w:rsid w:val="00380EF1"/>
    <w:rsid w:val="00384B3E"/>
    <w:rsid w:val="0038685A"/>
    <w:rsid w:val="00390813"/>
    <w:rsid w:val="00391841"/>
    <w:rsid w:val="00391A03"/>
    <w:rsid w:val="00391B19"/>
    <w:rsid w:val="00392F73"/>
    <w:rsid w:val="00393F68"/>
    <w:rsid w:val="00394628"/>
    <w:rsid w:val="00394A00"/>
    <w:rsid w:val="00395C50"/>
    <w:rsid w:val="00395DF5"/>
    <w:rsid w:val="003A00B0"/>
    <w:rsid w:val="003A08C9"/>
    <w:rsid w:val="003A1168"/>
    <w:rsid w:val="003A605A"/>
    <w:rsid w:val="003A6703"/>
    <w:rsid w:val="003B316D"/>
    <w:rsid w:val="003B4BAF"/>
    <w:rsid w:val="003B55DF"/>
    <w:rsid w:val="003B7185"/>
    <w:rsid w:val="003C1F64"/>
    <w:rsid w:val="003C3FFB"/>
    <w:rsid w:val="003C59C5"/>
    <w:rsid w:val="003C6FF4"/>
    <w:rsid w:val="003C78CF"/>
    <w:rsid w:val="003D033D"/>
    <w:rsid w:val="003D1186"/>
    <w:rsid w:val="003D39DF"/>
    <w:rsid w:val="003D3A51"/>
    <w:rsid w:val="003D4073"/>
    <w:rsid w:val="003D5972"/>
    <w:rsid w:val="003D638C"/>
    <w:rsid w:val="003E4159"/>
    <w:rsid w:val="003E56A0"/>
    <w:rsid w:val="003E652E"/>
    <w:rsid w:val="003E6A38"/>
    <w:rsid w:val="003E71C2"/>
    <w:rsid w:val="003E7E07"/>
    <w:rsid w:val="003F005D"/>
    <w:rsid w:val="003F0203"/>
    <w:rsid w:val="003F2E42"/>
    <w:rsid w:val="003F2F6F"/>
    <w:rsid w:val="003F4404"/>
    <w:rsid w:val="004003AA"/>
    <w:rsid w:val="004015A7"/>
    <w:rsid w:val="00401758"/>
    <w:rsid w:val="00406959"/>
    <w:rsid w:val="00406F2E"/>
    <w:rsid w:val="00407ED2"/>
    <w:rsid w:val="004207E3"/>
    <w:rsid w:val="00422074"/>
    <w:rsid w:val="0042315E"/>
    <w:rsid w:val="00426B0B"/>
    <w:rsid w:val="00426FAF"/>
    <w:rsid w:val="00431CA6"/>
    <w:rsid w:val="0043452C"/>
    <w:rsid w:val="00434EC2"/>
    <w:rsid w:val="00435033"/>
    <w:rsid w:val="004365BF"/>
    <w:rsid w:val="00440BF7"/>
    <w:rsid w:val="00441782"/>
    <w:rsid w:val="00442A9E"/>
    <w:rsid w:val="00442B53"/>
    <w:rsid w:val="004442B0"/>
    <w:rsid w:val="00447FBB"/>
    <w:rsid w:val="00452DAF"/>
    <w:rsid w:val="00456E15"/>
    <w:rsid w:val="00465BAF"/>
    <w:rsid w:val="004664F0"/>
    <w:rsid w:val="004679F7"/>
    <w:rsid w:val="00467AA9"/>
    <w:rsid w:val="00471189"/>
    <w:rsid w:val="004762DA"/>
    <w:rsid w:val="004810D1"/>
    <w:rsid w:val="00481A6B"/>
    <w:rsid w:val="00487D40"/>
    <w:rsid w:val="00487F74"/>
    <w:rsid w:val="0049060F"/>
    <w:rsid w:val="0049138E"/>
    <w:rsid w:val="00493065"/>
    <w:rsid w:val="004934D1"/>
    <w:rsid w:val="0049392A"/>
    <w:rsid w:val="004A3B8C"/>
    <w:rsid w:val="004B066D"/>
    <w:rsid w:val="004B4CA1"/>
    <w:rsid w:val="004B5514"/>
    <w:rsid w:val="004B70AA"/>
    <w:rsid w:val="004B7671"/>
    <w:rsid w:val="004C0795"/>
    <w:rsid w:val="004C20F5"/>
    <w:rsid w:val="004C58BD"/>
    <w:rsid w:val="004C7D84"/>
    <w:rsid w:val="004D2C93"/>
    <w:rsid w:val="004D604E"/>
    <w:rsid w:val="004D75D3"/>
    <w:rsid w:val="004E1EC1"/>
    <w:rsid w:val="004E24EF"/>
    <w:rsid w:val="004E6B9C"/>
    <w:rsid w:val="004F000F"/>
    <w:rsid w:val="004F1F1E"/>
    <w:rsid w:val="004F4391"/>
    <w:rsid w:val="004F5215"/>
    <w:rsid w:val="004F5A28"/>
    <w:rsid w:val="00500289"/>
    <w:rsid w:val="00500B4E"/>
    <w:rsid w:val="0050340C"/>
    <w:rsid w:val="005034BE"/>
    <w:rsid w:val="005048C0"/>
    <w:rsid w:val="00505AF6"/>
    <w:rsid w:val="00510774"/>
    <w:rsid w:val="00511CDE"/>
    <w:rsid w:val="0051244B"/>
    <w:rsid w:val="00515AFE"/>
    <w:rsid w:val="005169F5"/>
    <w:rsid w:val="00520A1E"/>
    <w:rsid w:val="00521765"/>
    <w:rsid w:val="00525336"/>
    <w:rsid w:val="0052593B"/>
    <w:rsid w:val="005278D5"/>
    <w:rsid w:val="00531599"/>
    <w:rsid w:val="0053523E"/>
    <w:rsid w:val="00540BC7"/>
    <w:rsid w:val="00542AAC"/>
    <w:rsid w:val="00542E8B"/>
    <w:rsid w:val="005471A4"/>
    <w:rsid w:val="00547D98"/>
    <w:rsid w:val="00556B93"/>
    <w:rsid w:val="00562403"/>
    <w:rsid w:val="0056406E"/>
    <w:rsid w:val="00567BC9"/>
    <w:rsid w:val="0057030B"/>
    <w:rsid w:val="0057534D"/>
    <w:rsid w:val="005814C4"/>
    <w:rsid w:val="00582AD0"/>
    <w:rsid w:val="00584361"/>
    <w:rsid w:val="00587BA3"/>
    <w:rsid w:val="0059070D"/>
    <w:rsid w:val="005912CB"/>
    <w:rsid w:val="00593A6A"/>
    <w:rsid w:val="00594BDA"/>
    <w:rsid w:val="00595314"/>
    <w:rsid w:val="00597B65"/>
    <w:rsid w:val="005A26F5"/>
    <w:rsid w:val="005A39DC"/>
    <w:rsid w:val="005A68F6"/>
    <w:rsid w:val="005A7CFF"/>
    <w:rsid w:val="005B6DF8"/>
    <w:rsid w:val="005B7C23"/>
    <w:rsid w:val="005C1341"/>
    <w:rsid w:val="005C14EF"/>
    <w:rsid w:val="005C7D86"/>
    <w:rsid w:val="005D068E"/>
    <w:rsid w:val="005D1836"/>
    <w:rsid w:val="005D1D65"/>
    <w:rsid w:val="005D214F"/>
    <w:rsid w:val="005D5898"/>
    <w:rsid w:val="005E21CA"/>
    <w:rsid w:val="005E2446"/>
    <w:rsid w:val="005E2CA5"/>
    <w:rsid w:val="005E2ED0"/>
    <w:rsid w:val="005E39D0"/>
    <w:rsid w:val="005E492A"/>
    <w:rsid w:val="005F224A"/>
    <w:rsid w:val="005F3BA9"/>
    <w:rsid w:val="005F7912"/>
    <w:rsid w:val="006000F5"/>
    <w:rsid w:val="006030E8"/>
    <w:rsid w:val="006063D1"/>
    <w:rsid w:val="006068C5"/>
    <w:rsid w:val="0061277C"/>
    <w:rsid w:val="00613219"/>
    <w:rsid w:val="00613463"/>
    <w:rsid w:val="00613921"/>
    <w:rsid w:val="00613F0C"/>
    <w:rsid w:val="006159C5"/>
    <w:rsid w:val="006162F6"/>
    <w:rsid w:val="0062003E"/>
    <w:rsid w:val="006212B9"/>
    <w:rsid w:val="006223A6"/>
    <w:rsid w:val="00622C57"/>
    <w:rsid w:val="00623842"/>
    <w:rsid w:val="006243FC"/>
    <w:rsid w:val="006253B7"/>
    <w:rsid w:val="00626526"/>
    <w:rsid w:val="00626C0D"/>
    <w:rsid w:val="006347C4"/>
    <w:rsid w:val="00635849"/>
    <w:rsid w:val="00642FA3"/>
    <w:rsid w:val="00645577"/>
    <w:rsid w:val="00650F09"/>
    <w:rsid w:val="006512BB"/>
    <w:rsid w:val="0065147E"/>
    <w:rsid w:val="00654A85"/>
    <w:rsid w:val="006652EC"/>
    <w:rsid w:val="0066722F"/>
    <w:rsid w:val="0067309B"/>
    <w:rsid w:val="006744D5"/>
    <w:rsid w:val="0067466C"/>
    <w:rsid w:val="006765C6"/>
    <w:rsid w:val="006769F9"/>
    <w:rsid w:val="00681781"/>
    <w:rsid w:val="006826D5"/>
    <w:rsid w:val="00682DB6"/>
    <w:rsid w:val="00683B42"/>
    <w:rsid w:val="006873C4"/>
    <w:rsid w:val="00690201"/>
    <w:rsid w:val="006936F6"/>
    <w:rsid w:val="00694A0D"/>
    <w:rsid w:val="00695C03"/>
    <w:rsid w:val="006A0C75"/>
    <w:rsid w:val="006A4C39"/>
    <w:rsid w:val="006A5E0E"/>
    <w:rsid w:val="006B15DC"/>
    <w:rsid w:val="006B4A20"/>
    <w:rsid w:val="006B4F1E"/>
    <w:rsid w:val="006B5882"/>
    <w:rsid w:val="006C2096"/>
    <w:rsid w:val="006C3A68"/>
    <w:rsid w:val="006C49CA"/>
    <w:rsid w:val="006C5843"/>
    <w:rsid w:val="006C690B"/>
    <w:rsid w:val="006C769B"/>
    <w:rsid w:val="006D1831"/>
    <w:rsid w:val="006D2D6E"/>
    <w:rsid w:val="006D3891"/>
    <w:rsid w:val="006D77ED"/>
    <w:rsid w:val="006E3A05"/>
    <w:rsid w:val="006E6CE5"/>
    <w:rsid w:val="006F47BA"/>
    <w:rsid w:val="006F4AE9"/>
    <w:rsid w:val="006F5CBE"/>
    <w:rsid w:val="007027B9"/>
    <w:rsid w:val="00704A49"/>
    <w:rsid w:val="00705440"/>
    <w:rsid w:val="00706350"/>
    <w:rsid w:val="0070704B"/>
    <w:rsid w:val="00707251"/>
    <w:rsid w:val="0071117F"/>
    <w:rsid w:val="007126B2"/>
    <w:rsid w:val="00714751"/>
    <w:rsid w:val="00716032"/>
    <w:rsid w:val="007163E8"/>
    <w:rsid w:val="007214D7"/>
    <w:rsid w:val="007224A7"/>
    <w:rsid w:val="007274D9"/>
    <w:rsid w:val="00731398"/>
    <w:rsid w:val="00732FF5"/>
    <w:rsid w:val="00734BB5"/>
    <w:rsid w:val="00735A62"/>
    <w:rsid w:val="0074029A"/>
    <w:rsid w:val="00743800"/>
    <w:rsid w:val="00744ABD"/>
    <w:rsid w:val="00744DF6"/>
    <w:rsid w:val="00747EC9"/>
    <w:rsid w:val="0075136B"/>
    <w:rsid w:val="00754BD6"/>
    <w:rsid w:val="00757772"/>
    <w:rsid w:val="00760FC8"/>
    <w:rsid w:val="007616FE"/>
    <w:rsid w:val="00761FF9"/>
    <w:rsid w:val="00763835"/>
    <w:rsid w:val="007638E3"/>
    <w:rsid w:val="00765660"/>
    <w:rsid w:val="0076665B"/>
    <w:rsid w:val="0076666C"/>
    <w:rsid w:val="00766736"/>
    <w:rsid w:val="007711F4"/>
    <w:rsid w:val="007728F9"/>
    <w:rsid w:val="007737E5"/>
    <w:rsid w:val="007762E9"/>
    <w:rsid w:val="007767D5"/>
    <w:rsid w:val="00776B1D"/>
    <w:rsid w:val="0077706D"/>
    <w:rsid w:val="00777CB5"/>
    <w:rsid w:val="0078181D"/>
    <w:rsid w:val="00783FB5"/>
    <w:rsid w:val="00784FF3"/>
    <w:rsid w:val="0078501B"/>
    <w:rsid w:val="00790A6A"/>
    <w:rsid w:val="007958C0"/>
    <w:rsid w:val="00796D47"/>
    <w:rsid w:val="007A1630"/>
    <w:rsid w:val="007A244E"/>
    <w:rsid w:val="007A2B7D"/>
    <w:rsid w:val="007A50B6"/>
    <w:rsid w:val="007B20F7"/>
    <w:rsid w:val="007C03DF"/>
    <w:rsid w:val="007C3949"/>
    <w:rsid w:val="007C3F62"/>
    <w:rsid w:val="007C550D"/>
    <w:rsid w:val="007C6313"/>
    <w:rsid w:val="007D0DC6"/>
    <w:rsid w:val="007D2EF8"/>
    <w:rsid w:val="007D49C6"/>
    <w:rsid w:val="007D5A40"/>
    <w:rsid w:val="007D6776"/>
    <w:rsid w:val="007E6952"/>
    <w:rsid w:val="007F1101"/>
    <w:rsid w:val="007F211E"/>
    <w:rsid w:val="007F2E63"/>
    <w:rsid w:val="007F41C8"/>
    <w:rsid w:val="00800B8A"/>
    <w:rsid w:val="00800C04"/>
    <w:rsid w:val="0080194B"/>
    <w:rsid w:val="008062DC"/>
    <w:rsid w:val="00806748"/>
    <w:rsid w:val="008070C4"/>
    <w:rsid w:val="00807ED7"/>
    <w:rsid w:val="0081104B"/>
    <w:rsid w:val="008111F1"/>
    <w:rsid w:val="0081441E"/>
    <w:rsid w:val="008150E0"/>
    <w:rsid w:val="00816E2C"/>
    <w:rsid w:val="00816EE6"/>
    <w:rsid w:val="00817BCF"/>
    <w:rsid w:val="0082133F"/>
    <w:rsid w:val="0082702E"/>
    <w:rsid w:val="00830169"/>
    <w:rsid w:val="00833D57"/>
    <w:rsid w:val="008349C8"/>
    <w:rsid w:val="00836A9C"/>
    <w:rsid w:val="0084078C"/>
    <w:rsid w:val="008418BB"/>
    <w:rsid w:val="00841CEE"/>
    <w:rsid w:val="00845225"/>
    <w:rsid w:val="00852278"/>
    <w:rsid w:val="00853802"/>
    <w:rsid w:val="008609C1"/>
    <w:rsid w:val="008627DE"/>
    <w:rsid w:val="0087083D"/>
    <w:rsid w:val="00875FED"/>
    <w:rsid w:val="00880422"/>
    <w:rsid w:val="0088096F"/>
    <w:rsid w:val="00880A81"/>
    <w:rsid w:val="008854C4"/>
    <w:rsid w:val="00886F48"/>
    <w:rsid w:val="00890FED"/>
    <w:rsid w:val="008916E8"/>
    <w:rsid w:val="00891918"/>
    <w:rsid w:val="008919E4"/>
    <w:rsid w:val="00894384"/>
    <w:rsid w:val="00896A23"/>
    <w:rsid w:val="0089707D"/>
    <w:rsid w:val="008A3D86"/>
    <w:rsid w:val="008A5379"/>
    <w:rsid w:val="008B0B62"/>
    <w:rsid w:val="008B0EDA"/>
    <w:rsid w:val="008B136A"/>
    <w:rsid w:val="008C2210"/>
    <w:rsid w:val="008C2A0C"/>
    <w:rsid w:val="008C46B8"/>
    <w:rsid w:val="008C5D67"/>
    <w:rsid w:val="008C6904"/>
    <w:rsid w:val="008C7575"/>
    <w:rsid w:val="008D469D"/>
    <w:rsid w:val="008D497E"/>
    <w:rsid w:val="008D5E48"/>
    <w:rsid w:val="008D6D25"/>
    <w:rsid w:val="008D7BE6"/>
    <w:rsid w:val="008E0640"/>
    <w:rsid w:val="008E0AA5"/>
    <w:rsid w:val="008E5E31"/>
    <w:rsid w:val="008E6B78"/>
    <w:rsid w:val="008F122F"/>
    <w:rsid w:val="008F211B"/>
    <w:rsid w:val="008F499B"/>
    <w:rsid w:val="008F4FED"/>
    <w:rsid w:val="00900681"/>
    <w:rsid w:val="0090137C"/>
    <w:rsid w:val="009016BF"/>
    <w:rsid w:val="0090573E"/>
    <w:rsid w:val="0091078D"/>
    <w:rsid w:val="00910F15"/>
    <w:rsid w:val="009111B4"/>
    <w:rsid w:val="0091654D"/>
    <w:rsid w:val="00920DB3"/>
    <w:rsid w:val="00920FC0"/>
    <w:rsid w:val="00923F49"/>
    <w:rsid w:val="00927BC5"/>
    <w:rsid w:val="00927BE7"/>
    <w:rsid w:val="00930088"/>
    <w:rsid w:val="00932672"/>
    <w:rsid w:val="0093558C"/>
    <w:rsid w:val="009377FB"/>
    <w:rsid w:val="00942BDE"/>
    <w:rsid w:val="00944389"/>
    <w:rsid w:val="009516DB"/>
    <w:rsid w:val="0095465B"/>
    <w:rsid w:val="0095580E"/>
    <w:rsid w:val="00957463"/>
    <w:rsid w:val="00957C57"/>
    <w:rsid w:val="00957E68"/>
    <w:rsid w:val="00962C79"/>
    <w:rsid w:val="00967260"/>
    <w:rsid w:val="0096732C"/>
    <w:rsid w:val="00970932"/>
    <w:rsid w:val="0097746F"/>
    <w:rsid w:val="00980752"/>
    <w:rsid w:val="00980FD6"/>
    <w:rsid w:val="0098126F"/>
    <w:rsid w:val="00981824"/>
    <w:rsid w:val="0098240B"/>
    <w:rsid w:val="00982F87"/>
    <w:rsid w:val="0098398D"/>
    <w:rsid w:val="00983C3B"/>
    <w:rsid w:val="00985044"/>
    <w:rsid w:val="009879B8"/>
    <w:rsid w:val="00987AFA"/>
    <w:rsid w:val="00991BCB"/>
    <w:rsid w:val="00994DBB"/>
    <w:rsid w:val="009960F0"/>
    <w:rsid w:val="0099634D"/>
    <w:rsid w:val="009A0883"/>
    <w:rsid w:val="009A2339"/>
    <w:rsid w:val="009A2BE9"/>
    <w:rsid w:val="009A3D3E"/>
    <w:rsid w:val="009A40C0"/>
    <w:rsid w:val="009A40F1"/>
    <w:rsid w:val="009A5A98"/>
    <w:rsid w:val="009A7026"/>
    <w:rsid w:val="009B4159"/>
    <w:rsid w:val="009B5D87"/>
    <w:rsid w:val="009B5D8B"/>
    <w:rsid w:val="009B6B0C"/>
    <w:rsid w:val="009C205C"/>
    <w:rsid w:val="009C35F4"/>
    <w:rsid w:val="009C3672"/>
    <w:rsid w:val="009C56F2"/>
    <w:rsid w:val="009C78BF"/>
    <w:rsid w:val="009D4732"/>
    <w:rsid w:val="009D4D90"/>
    <w:rsid w:val="009D4FE0"/>
    <w:rsid w:val="009D54E2"/>
    <w:rsid w:val="009D5646"/>
    <w:rsid w:val="009E1140"/>
    <w:rsid w:val="009E1198"/>
    <w:rsid w:val="009E4A72"/>
    <w:rsid w:val="009E4C7F"/>
    <w:rsid w:val="009E5138"/>
    <w:rsid w:val="009E742A"/>
    <w:rsid w:val="009F0D49"/>
    <w:rsid w:val="009F28BF"/>
    <w:rsid w:val="009F42D0"/>
    <w:rsid w:val="009F497E"/>
    <w:rsid w:val="009F5DBF"/>
    <w:rsid w:val="00A06203"/>
    <w:rsid w:val="00A0742F"/>
    <w:rsid w:val="00A078FC"/>
    <w:rsid w:val="00A11775"/>
    <w:rsid w:val="00A11A46"/>
    <w:rsid w:val="00A12062"/>
    <w:rsid w:val="00A12A61"/>
    <w:rsid w:val="00A1330B"/>
    <w:rsid w:val="00A13405"/>
    <w:rsid w:val="00A13850"/>
    <w:rsid w:val="00A13EAE"/>
    <w:rsid w:val="00A14235"/>
    <w:rsid w:val="00A14E88"/>
    <w:rsid w:val="00A155A8"/>
    <w:rsid w:val="00A169A2"/>
    <w:rsid w:val="00A16D03"/>
    <w:rsid w:val="00A250F9"/>
    <w:rsid w:val="00A301B7"/>
    <w:rsid w:val="00A302CB"/>
    <w:rsid w:val="00A3535D"/>
    <w:rsid w:val="00A35903"/>
    <w:rsid w:val="00A35BD2"/>
    <w:rsid w:val="00A37F76"/>
    <w:rsid w:val="00A429CE"/>
    <w:rsid w:val="00A43978"/>
    <w:rsid w:val="00A450C8"/>
    <w:rsid w:val="00A47543"/>
    <w:rsid w:val="00A51721"/>
    <w:rsid w:val="00A54FE9"/>
    <w:rsid w:val="00A556B2"/>
    <w:rsid w:val="00A57A63"/>
    <w:rsid w:val="00A61A82"/>
    <w:rsid w:val="00A66950"/>
    <w:rsid w:val="00A70E5D"/>
    <w:rsid w:val="00A72BF1"/>
    <w:rsid w:val="00A76D96"/>
    <w:rsid w:val="00A77983"/>
    <w:rsid w:val="00A77DE6"/>
    <w:rsid w:val="00A77DF7"/>
    <w:rsid w:val="00A82230"/>
    <w:rsid w:val="00A839BE"/>
    <w:rsid w:val="00A84FA7"/>
    <w:rsid w:val="00A90405"/>
    <w:rsid w:val="00A92F63"/>
    <w:rsid w:val="00AA300F"/>
    <w:rsid w:val="00AA4D75"/>
    <w:rsid w:val="00AB02B8"/>
    <w:rsid w:val="00AB2B1D"/>
    <w:rsid w:val="00AB4FA2"/>
    <w:rsid w:val="00AB68BC"/>
    <w:rsid w:val="00AB782F"/>
    <w:rsid w:val="00AC1E29"/>
    <w:rsid w:val="00AC30F2"/>
    <w:rsid w:val="00AC4894"/>
    <w:rsid w:val="00AC580F"/>
    <w:rsid w:val="00AD2229"/>
    <w:rsid w:val="00AD2811"/>
    <w:rsid w:val="00AD452B"/>
    <w:rsid w:val="00AD64F0"/>
    <w:rsid w:val="00AD7FCB"/>
    <w:rsid w:val="00AE1088"/>
    <w:rsid w:val="00AE5EBC"/>
    <w:rsid w:val="00AE7104"/>
    <w:rsid w:val="00AE74D8"/>
    <w:rsid w:val="00AF2726"/>
    <w:rsid w:val="00AF5DB8"/>
    <w:rsid w:val="00AF6D8C"/>
    <w:rsid w:val="00AF720B"/>
    <w:rsid w:val="00AF7BE0"/>
    <w:rsid w:val="00B0169D"/>
    <w:rsid w:val="00B03F19"/>
    <w:rsid w:val="00B1296B"/>
    <w:rsid w:val="00B15B6C"/>
    <w:rsid w:val="00B167D8"/>
    <w:rsid w:val="00B258E0"/>
    <w:rsid w:val="00B25A7E"/>
    <w:rsid w:val="00B26F8F"/>
    <w:rsid w:val="00B36C14"/>
    <w:rsid w:val="00B41AA6"/>
    <w:rsid w:val="00B4259B"/>
    <w:rsid w:val="00B42F11"/>
    <w:rsid w:val="00B431AF"/>
    <w:rsid w:val="00B437D3"/>
    <w:rsid w:val="00B44107"/>
    <w:rsid w:val="00B452B8"/>
    <w:rsid w:val="00B455E9"/>
    <w:rsid w:val="00B46E34"/>
    <w:rsid w:val="00B47A97"/>
    <w:rsid w:val="00B521A1"/>
    <w:rsid w:val="00B521AF"/>
    <w:rsid w:val="00B521C8"/>
    <w:rsid w:val="00B6023B"/>
    <w:rsid w:val="00B61B87"/>
    <w:rsid w:val="00B64ED0"/>
    <w:rsid w:val="00B6755C"/>
    <w:rsid w:val="00B7171D"/>
    <w:rsid w:val="00B72990"/>
    <w:rsid w:val="00B73771"/>
    <w:rsid w:val="00B80A17"/>
    <w:rsid w:val="00B818E1"/>
    <w:rsid w:val="00B85216"/>
    <w:rsid w:val="00B9275C"/>
    <w:rsid w:val="00B92C38"/>
    <w:rsid w:val="00B9362E"/>
    <w:rsid w:val="00B93935"/>
    <w:rsid w:val="00B96117"/>
    <w:rsid w:val="00B96AF5"/>
    <w:rsid w:val="00BA3CF2"/>
    <w:rsid w:val="00BA49A8"/>
    <w:rsid w:val="00BA5A27"/>
    <w:rsid w:val="00BA5AFA"/>
    <w:rsid w:val="00BA7FE2"/>
    <w:rsid w:val="00BB267B"/>
    <w:rsid w:val="00BB2A47"/>
    <w:rsid w:val="00BB2CAC"/>
    <w:rsid w:val="00BB3096"/>
    <w:rsid w:val="00BB4500"/>
    <w:rsid w:val="00BB53B4"/>
    <w:rsid w:val="00BB6B39"/>
    <w:rsid w:val="00BC1E41"/>
    <w:rsid w:val="00BC40E5"/>
    <w:rsid w:val="00BC6EE3"/>
    <w:rsid w:val="00BC74C4"/>
    <w:rsid w:val="00BD1F33"/>
    <w:rsid w:val="00BD747F"/>
    <w:rsid w:val="00BE3DC9"/>
    <w:rsid w:val="00BE47DB"/>
    <w:rsid w:val="00BE4B1C"/>
    <w:rsid w:val="00BE4D94"/>
    <w:rsid w:val="00BE58B6"/>
    <w:rsid w:val="00BE760A"/>
    <w:rsid w:val="00BF1800"/>
    <w:rsid w:val="00BF26A7"/>
    <w:rsid w:val="00BF3E47"/>
    <w:rsid w:val="00BF4F9D"/>
    <w:rsid w:val="00C059E8"/>
    <w:rsid w:val="00C12070"/>
    <w:rsid w:val="00C1236C"/>
    <w:rsid w:val="00C1567A"/>
    <w:rsid w:val="00C15984"/>
    <w:rsid w:val="00C17F79"/>
    <w:rsid w:val="00C23EF2"/>
    <w:rsid w:val="00C242A8"/>
    <w:rsid w:val="00C341D7"/>
    <w:rsid w:val="00C35DAF"/>
    <w:rsid w:val="00C36872"/>
    <w:rsid w:val="00C413C9"/>
    <w:rsid w:val="00C43107"/>
    <w:rsid w:val="00C45261"/>
    <w:rsid w:val="00C45AE9"/>
    <w:rsid w:val="00C50775"/>
    <w:rsid w:val="00C5159D"/>
    <w:rsid w:val="00C537A1"/>
    <w:rsid w:val="00C53D12"/>
    <w:rsid w:val="00C5426E"/>
    <w:rsid w:val="00C54879"/>
    <w:rsid w:val="00C5614B"/>
    <w:rsid w:val="00C61972"/>
    <w:rsid w:val="00C6310F"/>
    <w:rsid w:val="00C63565"/>
    <w:rsid w:val="00C65635"/>
    <w:rsid w:val="00C67DCF"/>
    <w:rsid w:val="00C72ADF"/>
    <w:rsid w:val="00C72AF6"/>
    <w:rsid w:val="00C72B91"/>
    <w:rsid w:val="00C745EE"/>
    <w:rsid w:val="00C77A46"/>
    <w:rsid w:val="00C8079A"/>
    <w:rsid w:val="00C82235"/>
    <w:rsid w:val="00C83EFF"/>
    <w:rsid w:val="00C8530E"/>
    <w:rsid w:val="00C85B0C"/>
    <w:rsid w:val="00C9053A"/>
    <w:rsid w:val="00C9601C"/>
    <w:rsid w:val="00CA48B2"/>
    <w:rsid w:val="00CA53F6"/>
    <w:rsid w:val="00CA6C7A"/>
    <w:rsid w:val="00CB00DC"/>
    <w:rsid w:val="00CB51D3"/>
    <w:rsid w:val="00CB5F0D"/>
    <w:rsid w:val="00CC2382"/>
    <w:rsid w:val="00CC6446"/>
    <w:rsid w:val="00CD1E4A"/>
    <w:rsid w:val="00CD2400"/>
    <w:rsid w:val="00CD2CFD"/>
    <w:rsid w:val="00CD592D"/>
    <w:rsid w:val="00CD7136"/>
    <w:rsid w:val="00CE029B"/>
    <w:rsid w:val="00CE1FFA"/>
    <w:rsid w:val="00CE4C94"/>
    <w:rsid w:val="00CF132E"/>
    <w:rsid w:val="00CF1AE4"/>
    <w:rsid w:val="00CF1CBD"/>
    <w:rsid w:val="00CF2C6C"/>
    <w:rsid w:val="00CF3B7A"/>
    <w:rsid w:val="00CF49F4"/>
    <w:rsid w:val="00D00384"/>
    <w:rsid w:val="00D10819"/>
    <w:rsid w:val="00D115AF"/>
    <w:rsid w:val="00D122DB"/>
    <w:rsid w:val="00D15188"/>
    <w:rsid w:val="00D153D2"/>
    <w:rsid w:val="00D1789E"/>
    <w:rsid w:val="00D222BE"/>
    <w:rsid w:val="00D23C7E"/>
    <w:rsid w:val="00D23E36"/>
    <w:rsid w:val="00D24AAA"/>
    <w:rsid w:val="00D26109"/>
    <w:rsid w:val="00D26334"/>
    <w:rsid w:val="00D3017E"/>
    <w:rsid w:val="00D31B38"/>
    <w:rsid w:val="00D32479"/>
    <w:rsid w:val="00D36459"/>
    <w:rsid w:val="00D40637"/>
    <w:rsid w:val="00D42B40"/>
    <w:rsid w:val="00D44428"/>
    <w:rsid w:val="00D5036D"/>
    <w:rsid w:val="00D51F77"/>
    <w:rsid w:val="00D52BB6"/>
    <w:rsid w:val="00D554DA"/>
    <w:rsid w:val="00D5677F"/>
    <w:rsid w:val="00D568D1"/>
    <w:rsid w:val="00D610DC"/>
    <w:rsid w:val="00D62C2D"/>
    <w:rsid w:val="00D65653"/>
    <w:rsid w:val="00D67E63"/>
    <w:rsid w:val="00D71431"/>
    <w:rsid w:val="00D71582"/>
    <w:rsid w:val="00D729B8"/>
    <w:rsid w:val="00D8095A"/>
    <w:rsid w:val="00D8246A"/>
    <w:rsid w:val="00D84503"/>
    <w:rsid w:val="00D857FE"/>
    <w:rsid w:val="00D865AD"/>
    <w:rsid w:val="00D902B8"/>
    <w:rsid w:val="00D9362D"/>
    <w:rsid w:val="00D95A1D"/>
    <w:rsid w:val="00D96405"/>
    <w:rsid w:val="00DA2D1A"/>
    <w:rsid w:val="00DA4E39"/>
    <w:rsid w:val="00DB14EB"/>
    <w:rsid w:val="00DB31EC"/>
    <w:rsid w:val="00DB4128"/>
    <w:rsid w:val="00DB6699"/>
    <w:rsid w:val="00DC3B3B"/>
    <w:rsid w:val="00DC55B7"/>
    <w:rsid w:val="00DC5F8E"/>
    <w:rsid w:val="00DC670F"/>
    <w:rsid w:val="00DD1A02"/>
    <w:rsid w:val="00DD30E8"/>
    <w:rsid w:val="00DE0143"/>
    <w:rsid w:val="00DE19BB"/>
    <w:rsid w:val="00DE456B"/>
    <w:rsid w:val="00DE6130"/>
    <w:rsid w:val="00DE6341"/>
    <w:rsid w:val="00DF21D8"/>
    <w:rsid w:val="00DF3D47"/>
    <w:rsid w:val="00DF6594"/>
    <w:rsid w:val="00E00885"/>
    <w:rsid w:val="00E02D47"/>
    <w:rsid w:val="00E139D3"/>
    <w:rsid w:val="00E13D37"/>
    <w:rsid w:val="00E175F6"/>
    <w:rsid w:val="00E213CC"/>
    <w:rsid w:val="00E21A5E"/>
    <w:rsid w:val="00E232B3"/>
    <w:rsid w:val="00E25D37"/>
    <w:rsid w:val="00E25F34"/>
    <w:rsid w:val="00E30823"/>
    <w:rsid w:val="00E320E7"/>
    <w:rsid w:val="00E36C23"/>
    <w:rsid w:val="00E37DAA"/>
    <w:rsid w:val="00E37E91"/>
    <w:rsid w:val="00E42017"/>
    <w:rsid w:val="00E43F96"/>
    <w:rsid w:val="00E523B5"/>
    <w:rsid w:val="00E52DD1"/>
    <w:rsid w:val="00E52DDF"/>
    <w:rsid w:val="00E535A3"/>
    <w:rsid w:val="00E538C6"/>
    <w:rsid w:val="00E57606"/>
    <w:rsid w:val="00E61C1A"/>
    <w:rsid w:val="00E622AD"/>
    <w:rsid w:val="00E6399E"/>
    <w:rsid w:val="00E73245"/>
    <w:rsid w:val="00E738EF"/>
    <w:rsid w:val="00E76653"/>
    <w:rsid w:val="00E77F53"/>
    <w:rsid w:val="00E80C56"/>
    <w:rsid w:val="00E836B2"/>
    <w:rsid w:val="00E837CA"/>
    <w:rsid w:val="00E85E27"/>
    <w:rsid w:val="00E86C11"/>
    <w:rsid w:val="00E900C2"/>
    <w:rsid w:val="00E91E17"/>
    <w:rsid w:val="00E91FD6"/>
    <w:rsid w:val="00EA0D52"/>
    <w:rsid w:val="00EA2E00"/>
    <w:rsid w:val="00EA7BE1"/>
    <w:rsid w:val="00EB0C0A"/>
    <w:rsid w:val="00EC1894"/>
    <w:rsid w:val="00EC22B2"/>
    <w:rsid w:val="00EC3067"/>
    <w:rsid w:val="00EC3687"/>
    <w:rsid w:val="00EC3E63"/>
    <w:rsid w:val="00EC3F5F"/>
    <w:rsid w:val="00EC3FA3"/>
    <w:rsid w:val="00ED11F0"/>
    <w:rsid w:val="00ED2CDA"/>
    <w:rsid w:val="00EE2891"/>
    <w:rsid w:val="00EF2074"/>
    <w:rsid w:val="00EF2094"/>
    <w:rsid w:val="00EF234D"/>
    <w:rsid w:val="00EF5725"/>
    <w:rsid w:val="00EF7621"/>
    <w:rsid w:val="00F00FAC"/>
    <w:rsid w:val="00F02825"/>
    <w:rsid w:val="00F04A0C"/>
    <w:rsid w:val="00F059C8"/>
    <w:rsid w:val="00F05FAA"/>
    <w:rsid w:val="00F143AA"/>
    <w:rsid w:val="00F14664"/>
    <w:rsid w:val="00F15A97"/>
    <w:rsid w:val="00F20461"/>
    <w:rsid w:val="00F2264D"/>
    <w:rsid w:val="00F23219"/>
    <w:rsid w:val="00F337BA"/>
    <w:rsid w:val="00F3496A"/>
    <w:rsid w:val="00F36087"/>
    <w:rsid w:val="00F36334"/>
    <w:rsid w:val="00F46475"/>
    <w:rsid w:val="00F46BF3"/>
    <w:rsid w:val="00F47393"/>
    <w:rsid w:val="00F50147"/>
    <w:rsid w:val="00F503C5"/>
    <w:rsid w:val="00F54C35"/>
    <w:rsid w:val="00F551A0"/>
    <w:rsid w:val="00F64D00"/>
    <w:rsid w:val="00F71D78"/>
    <w:rsid w:val="00F73E77"/>
    <w:rsid w:val="00F74201"/>
    <w:rsid w:val="00F75A6F"/>
    <w:rsid w:val="00F812FA"/>
    <w:rsid w:val="00F8175A"/>
    <w:rsid w:val="00F86E12"/>
    <w:rsid w:val="00F929E8"/>
    <w:rsid w:val="00F934D2"/>
    <w:rsid w:val="00F96EC8"/>
    <w:rsid w:val="00FA1E93"/>
    <w:rsid w:val="00FA2E06"/>
    <w:rsid w:val="00FA4EE1"/>
    <w:rsid w:val="00FA6356"/>
    <w:rsid w:val="00FA684D"/>
    <w:rsid w:val="00FB033F"/>
    <w:rsid w:val="00FB1757"/>
    <w:rsid w:val="00FB2881"/>
    <w:rsid w:val="00FB6356"/>
    <w:rsid w:val="00FB74FA"/>
    <w:rsid w:val="00FC00AD"/>
    <w:rsid w:val="00FC1641"/>
    <w:rsid w:val="00FC57E5"/>
    <w:rsid w:val="00FD1757"/>
    <w:rsid w:val="00FD3A1E"/>
    <w:rsid w:val="00FD5298"/>
    <w:rsid w:val="00FE05A1"/>
    <w:rsid w:val="00FE1F9F"/>
    <w:rsid w:val="00FE6BD4"/>
    <w:rsid w:val="00FF044C"/>
    <w:rsid w:val="00FF1AA5"/>
    <w:rsid w:val="00FF1F8C"/>
    <w:rsid w:val="00FF7217"/>
    <w:rsid w:val="00FF7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2C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EF"/>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E738EF"/>
    <w:pPr>
      <w:keepNext/>
      <w:numPr>
        <w:numId w:val="1"/>
      </w:numPr>
      <w:spacing w:before="360" w:after="360" w:line="240" w:lineRule="auto"/>
      <w:jc w:val="center"/>
      <w:outlineLvl w:val="0"/>
    </w:pPr>
    <w:rPr>
      <w:rFonts w:eastAsia="Times New Roman"/>
      <w:sz w:val="28"/>
      <w:szCs w:val="20"/>
      <w:lang w:eastAsia="lt-LT"/>
    </w:rPr>
  </w:style>
  <w:style w:type="paragraph" w:styleId="Heading2">
    <w:name w:val="heading 2"/>
    <w:aliases w:val="Title Header2"/>
    <w:basedOn w:val="Normal"/>
    <w:next w:val="Normal"/>
    <w:link w:val="Heading2Char"/>
    <w:semiHidden/>
    <w:unhideWhenUsed/>
    <w:qFormat/>
    <w:rsid w:val="00E738E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semiHidden/>
    <w:unhideWhenUsed/>
    <w:qFormat/>
    <w:rsid w:val="00E738E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w:basedOn w:val="Normal"/>
    <w:next w:val="Normal"/>
    <w:link w:val="Heading4Char"/>
    <w:semiHidden/>
    <w:unhideWhenUsed/>
    <w:qFormat/>
    <w:rsid w:val="00E738EF"/>
    <w:pPr>
      <w:keepNext/>
      <w:numPr>
        <w:ilvl w:val="3"/>
        <w:numId w:val="1"/>
      </w:numPr>
      <w:spacing w:after="0" w:line="240" w:lineRule="auto"/>
      <w:outlineLvl w:val="3"/>
    </w:pPr>
    <w:rPr>
      <w:rFonts w:eastAsia="Times New Roman"/>
      <w:sz w:val="44"/>
      <w:szCs w:val="20"/>
      <w:lang w:eastAsia="lt-LT"/>
    </w:rPr>
  </w:style>
  <w:style w:type="paragraph" w:styleId="Heading5">
    <w:name w:val="heading 5"/>
    <w:basedOn w:val="Normal"/>
    <w:next w:val="Normal"/>
    <w:link w:val="Heading5Char"/>
    <w:semiHidden/>
    <w:unhideWhenUsed/>
    <w:qFormat/>
    <w:rsid w:val="00E738E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semiHidden/>
    <w:unhideWhenUsed/>
    <w:qFormat/>
    <w:rsid w:val="00E738E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semiHidden/>
    <w:unhideWhenUsed/>
    <w:qFormat/>
    <w:rsid w:val="00E738E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semiHidden/>
    <w:unhideWhenUsed/>
    <w:qFormat/>
    <w:rsid w:val="00E738E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semiHidden/>
    <w:unhideWhenUsed/>
    <w:qFormat/>
    <w:rsid w:val="00E738E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8EF"/>
    <w:rPr>
      <w:rFonts w:ascii="Times New Roman" w:eastAsia="Times New Roman" w:hAnsi="Times New Roman" w:cs="Times New Roman"/>
      <w:sz w:val="28"/>
      <w:lang w:val="lt-LT" w:eastAsia="lt-LT"/>
    </w:rPr>
  </w:style>
  <w:style w:type="character" w:customStyle="1" w:styleId="Heading2Char">
    <w:name w:val="Heading 2 Char"/>
    <w:aliases w:val="Title Header2 Char"/>
    <w:link w:val="Heading2"/>
    <w:semiHidden/>
    <w:rsid w:val="00E738EF"/>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link w:val="Heading3"/>
    <w:semiHidden/>
    <w:rsid w:val="00E738EF"/>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w:link w:val="Heading4"/>
    <w:semiHidden/>
    <w:rsid w:val="00E738EF"/>
    <w:rPr>
      <w:rFonts w:ascii="Times New Roman" w:eastAsia="Times New Roman" w:hAnsi="Times New Roman" w:cs="Times New Roman"/>
      <w:sz w:val="44"/>
      <w:szCs w:val="20"/>
      <w:lang w:val="lt-LT" w:eastAsia="lt-LT"/>
    </w:rPr>
  </w:style>
  <w:style w:type="character" w:customStyle="1" w:styleId="Heading5Char">
    <w:name w:val="Heading 5 Char"/>
    <w:link w:val="Heading5"/>
    <w:semiHidden/>
    <w:rsid w:val="00E738EF"/>
    <w:rPr>
      <w:rFonts w:ascii="Times New Roman" w:eastAsia="Times New Roman" w:hAnsi="Times New Roman" w:cs="Times New Roman"/>
      <w:b/>
      <w:sz w:val="40"/>
      <w:szCs w:val="20"/>
      <w:lang w:val="lt-LT" w:eastAsia="lt-LT"/>
    </w:rPr>
  </w:style>
  <w:style w:type="character" w:customStyle="1" w:styleId="Heading6Char">
    <w:name w:val="Heading 6 Char"/>
    <w:link w:val="Heading6"/>
    <w:semiHidden/>
    <w:rsid w:val="00E738EF"/>
    <w:rPr>
      <w:rFonts w:ascii="Times New Roman" w:eastAsia="Times New Roman" w:hAnsi="Times New Roman" w:cs="Times New Roman"/>
      <w:b/>
      <w:sz w:val="36"/>
      <w:szCs w:val="20"/>
      <w:lang w:val="lt-LT" w:eastAsia="lt-LT"/>
    </w:rPr>
  </w:style>
  <w:style w:type="character" w:customStyle="1" w:styleId="Heading7Char">
    <w:name w:val="Heading 7 Char"/>
    <w:link w:val="Heading7"/>
    <w:semiHidden/>
    <w:rsid w:val="00E738EF"/>
    <w:rPr>
      <w:rFonts w:ascii="Times New Roman" w:eastAsia="Times New Roman" w:hAnsi="Times New Roman" w:cs="Times New Roman"/>
      <w:sz w:val="48"/>
      <w:szCs w:val="20"/>
      <w:lang w:val="lt-LT" w:eastAsia="lt-LT"/>
    </w:rPr>
  </w:style>
  <w:style w:type="character" w:customStyle="1" w:styleId="Heading8Char">
    <w:name w:val="Heading 8 Char"/>
    <w:link w:val="Heading8"/>
    <w:semiHidden/>
    <w:rsid w:val="00E738EF"/>
    <w:rPr>
      <w:rFonts w:ascii="Times New Roman" w:eastAsia="Times New Roman" w:hAnsi="Times New Roman" w:cs="Times New Roman"/>
      <w:b/>
      <w:sz w:val="18"/>
      <w:szCs w:val="20"/>
      <w:lang w:val="lt-LT" w:eastAsia="lt-LT"/>
    </w:rPr>
  </w:style>
  <w:style w:type="character" w:customStyle="1" w:styleId="Heading9Char">
    <w:name w:val="Heading 9 Char"/>
    <w:link w:val="Heading9"/>
    <w:semiHidden/>
    <w:rsid w:val="00E738EF"/>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semiHidden/>
    <w:unhideWhenUsed/>
    <w:rsid w:val="00E7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semiHidden/>
    <w:rsid w:val="00E738EF"/>
    <w:rPr>
      <w:rFonts w:ascii="Courier New" w:eastAsia="Times New Roman" w:hAnsi="Courier New" w:cs="Courier New"/>
      <w:sz w:val="20"/>
      <w:szCs w:val="20"/>
    </w:rPr>
  </w:style>
  <w:style w:type="paragraph" w:styleId="BodyTextIndent3">
    <w:name w:val="Body Text Indent 3"/>
    <w:basedOn w:val="Normal"/>
    <w:link w:val="BodyTextIndent3Char"/>
    <w:uiPriority w:val="99"/>
    <w:unhideWhenUsed/>
    <w:rsid w:val="00E738EF"/>
    <w:pPr>
      <w:spacing w:after="120"/>
      <w:ind w:left="283"/>
    </w:pPr>
    <w:rPr>
      <w:sz w:val="16"/>
      <w:szCs w:val="16"/>
      <w:lang w:eastAsia="x-none"/>
    </w:rPr>
  </w:style>
  <w:style w:type="character" w:customStyle="1" w:styleId="BodyTextIndent3Char">
    <w:name w:val="Body Text Indent 3 Char"/>
    <w:link w:val="BodyTextIndent3"/>
    <w:uiPriority w:val="99"/>
    <w:rsid w:val="00E738EF"/>
    <w:rPr>
      <w:rFonts w:ascii="Times New Roman" w:eastAsia="Calibri" w:hAnsi="Times New Roman" w:cs="Times New Roman"/>
      <w:sz w:val="16"/>
      <w:szCs w:val="16"/>
      <w:lang w:val="lt-LT"/>
    </w:rPr>
  </w:style>
  <w:style w:type="paragraph" w:customStyle="1" w:styleId="Point1">
    <w:name w:val="Point 1"/>
    <w:basedOn w:val="Normal"/>
    <w:rsid w:val="00E738EF"/>
    <w:pPr>
      <w:snapToGrid w:val="0"/>
      <w:spacing w:before="120" w:after="120" w:line="240" w:lineRule="auto"/>
      <w:ind w:left="1418" w:hanging="567"/>
      <w:jc w:val="both"/>
    </w:pPr>
    <w:rPr>
      <w:rFonts w:eastAsia="Times New Roman"/>
      <w:szCs w:val="20"/>
      <w:lang w:val="fr-FR"/>
    </w:rPr>
  </w:style>
  <w:style w:type="character" w:styleId="Hyperlink">
    <w:name w:val="Hyperlink"/>
    <w:unhideWhenUsed/>
    <w:rsid w:val="00E738EF"/>
    <w:rPr>
      <w:color w:val="0000FF"/>
      <w:u w:val="single"/>
    </w:rPr>
  </w:style>
  <w:style w:type="paragraph" w:styleId="BalloonText">
    <w:name w:val="Balloon Text"/>
    <w:basedOn w:val="Normal"/>
    <w:link w:val="BalloonTextChar"/>
    <w:uiPriority w:val="99"/>
    <w:semiHidden/>
    <w:unhideWhenUsed/>
    <w:rsid w:val="00E738EF"/>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738EF"/>
    <w:rPr>
      <w:rFonts w:ascii="Tahoma" w:eastAsia="Calibri" w:hAnsi="Tahoma" w:cs="Tahoma"/>
      <w:sz w:val="16"/>
      <w:szCs w:val="16"/>
      <w:lang w:val="lt-LT"/>
    </w:rPr>
  </w:style>
  <w:style w:type="paragraph" w:styleId="Revision">
    <w:name w:val="Revision"/>
    <w:hidden/>
    <w:uiPriority w:val="99"/>
    <w:semiHidden/>
    <w:rsid w:val="00B92C38"/>
    <w:rPr>
      <w:rFonts w:ascii="Times New Roman" w:hAnsi="Times New Roman"/>
      <w:sz w:val="24"/>
      <w:szCs w:val="22"/>
      <w:lang w:eastAsia="en-US"/>
    </w:rPr>
  </w:style>
  <w:style w:type="paragraph" w:styleId="Header">
    <w:name w:val="header"/>
    <w:basedOn w:val="Normal"/>
    <w:link w:val="HeaderChar"/>
    <w:uiPriority w:val="99"/>
    <w:unhideWhenUsed/>
    <w:rsid w:val="00BE47DB"/>
    <w:pPr>
      <w:tabs>
        <w:tab w:val="center" w:pos="4819"/>
        <w:tab w:val="right" w:pos="9638"/>
      </w:tabs>
      <w:spacing w:after="0" w:line="240" w:lineRule="auto"/>
    </w:pPr>
    <w:rPr>
      <w:szCs w:val="20"/>
      <w:lang w:eastAsia="x-none"/>
    </w:rPr>
  </w:style>
  <w:style w:type="character" w:customStyle="1" w:styleId="HeaderChar">
    <w:name w:val="Header Char"/>
    <w:link w:val="Header"/>
    <w:uiPriority w:val="99"/>
    <w:rsid w:val="00BE47DB"/>
    <w:rPr>
      <w:rFonts w:ascii="Times New Roman" w:eastAsia="Calibri" w:hAnsi="Times New Roman" w:cs="Times New Roman"/>
      <w:sz w:val="24"/>
      <w:lang w:val="lt-LT"/>
    </w:rPr>
  </w:style>
  <w:style w:type="paragraph" w:styleId="Footer">
    <w:name w:val="footer"/>
    <w:basedOn w:val="Normal"/>
    <w:link w:val="FooterChar"/>
    <w:uiPriority w:val="99"/>
    <w:unhideWhenUsed/>
    <w:rsid w:val="00BE47DB"/>
    <w:pPr>
      <w:tabs>
        <w:tab w:val="center" w:pos="4819"/>
        <w:tab w:val="right" w:pos="9638"/>
      </w:tabs>
      <w:spacing w:after="0" w:line="240" w:lineRule="auto"/>
    </w:pPr>
    <w:rPr>
      <w:szCs w:val="20"/>
      <w:lang w:eastAsia="x-none"/>
    </w:rPr>
  </w:style>
  <w:style w:type="character" w:customStyle="1" w:styleId="FooterChar">
    <w:name w:val="Footer Char"/>
    <w:link w:val="Footer"/>
    <w:uiPriority w:val="99"/>
    <w:rsid w:val="00BE47DB"/>
    <w:rPr>
      <w:rFonts w:ascii="Times New Roman" w:eastAsia="Calibri" w:hAnsi="Times New Roman" w:cs="Times New Roman"/>
      <w:sz w:val="24"/>
      <w:lang w:val="lt-LT"/>
    </w:rPr>
  </w:style>
  <w:style w:type="character" w:styleId="CommentReference">
    <w:name w:val="annotation reference"/>
    <w:uiPriority w:val="99"/>
    <w:semiHidden/>
    <w:unhideWhenUsed/>
    <w:rsid w:val="00982F87"/>
    <w:rPr>
      <w:sz w:val="16"/>
      <w:szCs w:val="16"/>
    </w:rPr>
  </w:style>
  <w:style w:type="paragraph" w:styleId="CommentText">
    <w:name w:val="annotation text"/>
    <w:basedOn w:val="Normal"/>
    <w:link w:val="CommentTextChar"/>
    <w:uiPriority w:val="99"/>
    <w:unhideWhenUsed/>
    <w:rsid w:val="00982F87"/>
    <w:pPr>
      <w:spacing w:line="240" w:lineRule="auto"/>
    </w:pPr>
    <w:rPr>
      <w:sz w:val="20"/>
      <w:szCs w:val="20"/>
      <w:lang w:eastAsia="x-none"/>
    </w:rPr>
  </w:style>
  <w:style w:type="character" w:customStyle="1" w:styleId="CommentTextChar">
    <w:name w:val="Comment Text Char"/>
    <w:link w:val="CommentText"/>
    <w:uiPriority w:val="99"/>
    <w:rsid w:val="00982F87"/>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82F87"/>
    <w:rPr>
      <w:b/>
      <w:bCs/>
    </w:rPr>
  </w:style>
  <w:style w:type="character" w:customStyle="1" w:styleId="CommentSubjectChar">
    <w:name w:val="Comment Subject Char"/>
    <w:link w:val="CommentSubject"/>
    <w:uiPriority w:val="99"/>
    <w:semiHidden/>
    <w:rsid w:val="00982F87"/>
    <w:rPr>
      <w:rFonts w:ascii="Times New Roman" w:eastAsia="Calibri" w:hAnsi="Times New Roman" w:cs="Times New Roman"/>
      <w:b/>
      <w:bCs/>
      <w:sz w:val="20"/>
      <w:szCs w:val="20"/>
      <w:lang w:val="lt-LT"/>
    </w:rPr>
  </w:style>
  <w:style w:type="character" w:customStyle="1" w:styleId="PlainTextChar">
    <w:name w:val="Plain Text Char"/>
    <w:link w:val="PlainText"/>
    <w:semiHidden/>
    <w:locked/>
    <w:rsid w:val="003A08C9"/>
    <w:rPr>
      <w:rFonts w:ascii="Courier New" w:hAnsi="Courier New" w:cs="Courier New"/>
      <w:sz w:val="24"/>
      <w:szCs w:val="22"/>
      <w:lang w:eastAsia="en-US"/>
    </w:rPr>
  </w:style>
  <w:style w:type="paragraph" w:styleId="PlainText">
    <w:name w:val="Plain Text"/>
    <w:basedOn w:val="Normal"/>
    <w:link w:val="PlainTextChar"/>
    <w:rsid w:val="003A08C9"/>
    <w:pPr>
      <w:spacing w:after="0" w:line="240" w:lineRule="auto"/>
    </w:pPr>
    <w:rPr>
      <w:rFonts w:ascii="Courier New" w:hAnsi="Courier New"/>
      <w:lang w:val="x-none"/>
    </w:rPr>
  </w:style>
  <w:style w:type="character" w:customStyle="1" w:styleId="PlainTextChar1">
    <w:name w:val="Plain Text Char1"/>
    <w:uiPriority w:val="99"/>
    <w:semiHidden/>
    <w:rsid w:val="003A08C9"/>
    <w:rPr>
      <w:rFonts w:ascii="Courier New" w:hAnsi="Courier New" w:cs="Courier New"/>
      <w:lang w:eastAsia="en-US"/>
    </w:rPr>
  </w:style>
  <w:style w:type="paragraph" w:customStyle="1" w:styleId="modPunktai">
    <w:name w:val="mod: Punktai"/>
    <w:basedOn w:val="Heading2"/>
    <w:rsid w:val="003A08C9"/>
    <w:pPr>
      <w:widowControl w:val="0"/>
      <w:numPr>
        <w:ilvl w:val="0"/>
        <w:numId w:val="14"/>
      </w:numPr>
      <w:spacing w:line="360" w:lineRule="auto"/>
    </w:pPr>
    <w:rPr>
      <w:bCs/>
      <w:iCs/>
      <w:szCs w:val="24"/>
      <w:lang w:eastAsia="en-US"/>
    </w:rPr>
  </w:style>
  <w:style w:type="paragraph" w:customStyle="1" w:styleId="MPapunktis1lygis">
    <w:name w:val="M. Papunktis 1 lygis"/>
    <w:basedOn w:val="modPunktai"/>
    <w:rsid w:val="003A08C9"/>
    <w:pPr>
      <w:numPr>
        <w:ilvl w:val="1"/>
      </w:numPr>
      <w:tabs>
        <w:tab w:val="clear" w:pos="928"/>
        <w:tab w:val="left" w:pos="1276"/>
      </w:tabs>
      <w:ind w:left="0" w:firstLine="567"/>
    </w:pPr>
  </w:style>
  <w:style w:type="character" w:customStyle="1" w:styleId="Typewriter">
    <w:name w:val="Typewriter"/>
    <w:rsid w:val="003F2E42"/>
    <w:rPr>
      <w:rFonts w:ascii="Courier New" w:hAnsi="Courier New"/>
      <w:sz w:val="20"/>
      <w:szCs w:val="20"/>
    </w:rPr>
  </w:style>
  <w:style w:type="paragraph" w:styleId="BodyText">
    <w:name w:val="Body Text"/>
    <w:basedOn w:val="Normal"/>
    <w:link w:val="BodyTextChar"/>
    <w:uiPriority w:val="99"/>
    <w:semiHidden/>
    <w:unhideWhenUsed/>
    <w:rsid w:val="00394628"/>
    <w:pPr>
      <w:spacing w:after="120"/>
    </w:pPr>
    <w:rPr>
      <w:lang w:val="x-none"/>
    </w:rPr>
  </w:style>
  <w:style w:type="character" w:customStyle="1" w:styleId="BodyTextChar">
    <w:name w:val="Body Text Char"/>
    <w:link w:val="BodyText"/>
    <w:uiPriority w:val="99"/>
    <w:semiHidden/>
    <w:rsid w:val="00394628"/>
    <w:rPr>
      <w:rFonts w:ascii="Times New Roman" w:hAnsi="Times New Roman"/>
      <w:sz w:val="24"/>
      <w:szCs w:val="22"/>
      <w:lang w:eastAsia="en-US"/>
    </w:rPr>
  </w:style>
  <w:style w:type="paragraph" w:customStyle="1" w:styleId="Antratslygos">
    <w:name w:val="Antraštė sąlygos"/>
    <w:basedOn w:val="Heading1"/>
    <w:uiPriority w:val="99"/>
    <w:rsid w:val="00C72ADF"/>
    <w:pPr>
      <w:numPr>
        <w:numId w:val="19"/>
      </w:numPr>
      <w:tabs>
        <w:tab w:val="left" w:pos="851"/>
        <w:tab w:val="left" w:pos="993"/>
        <w:tab w:val="left" w:pos="1134"/>
      </w:tabs>
      <w:spacing w:before="240" w:after="240"/>
      <w:ind w:left="0" w:firstLine="567"/>
    </w:pPr>
    <w:rPr>
      <w:b/>
      <w:sz w:val="24"/>
      <w:szCs w:val="24"/>
    </w:rPr>
  </w:style>
  <w:style w:type="numbering" w:customStyle="1" w:styleId="Gutgut">
    <w:name w:val="Gut gut"/>
    <w:rsid w:val="00C72ADF"/>
    <w:pPr>
      <w:numPr>
        <w:numId w:val="18"/>
      </w:numPr>
    </w:pPr>
  </w:style>
  <w:style w:type="paragraph" w:styleId="ListParagraph">
    <w:name w:val="List Paragraph"/>
    <w:basedOn w:val="Normal"/>
    <w:uiPriority w:val="34"/>
    <w:qFormat/>
    <w:rsid w:val="003536B6"/>
    <w:pPr>
      <w:spacing w:after="0" w:line="240" w:lineRule="auto"/>
      <w:ind w:left="720"/>
      <w:contextualSpacing/>
    </w:pPr>
    <w:rPr>
      <w:rFonts w:eastAsia="Times New Roman"/>
      <w:szCs w:val="20"/>
    </w:rPr>
  </w:style>
  <w:style w:type="paragraph" w:styleId="BodyText2">
    <w:name w:val="Body Text 2"/>
    <w:basedOn w:val="Normal"/>
    <w:link w:val="BodyText2Char"/>
    <w:uiPriority w:val="99"/>
    <w:semiHidden/>
    <w:unhideWhenUsed/>
    <w:rsid w:val="0091654D"/>
    <w:pPr>
      <w:spacing w:after="120" w:line="480" w:lineRule="auto"/>
    </w:pPr>
    <w:rPr>
      <w:lang w:val="x-none"/>
    </w:rPr>
  </w:style>
  <w:style w:type="character" w:customStyle="1" w:styleId="BodyText2Char">
    <w:name w:val="Body Text 2 Char"/>
    <w:link w:val="BodyText2"/>
    <w:uiPriority w:val="99"/>
    <w:semiHidden/>
    <w:rsid w:val="0091654D"/>
    <w:rPr>
      <w:rFonts w:ascii="Times New Roman" w:hAnsi="Times New Roman"/>
      <w:sz w:val="24"/>
      <w:szCs w:val="22"/>
      <w:lang w:eastAsia="en-US"/>
    </w:rPr>
  </w:style>
  <w:style w:type="paragraph" w:styleId="NormalWeb">
    <w:name w:val="Normal (Web)"/>
    <w:basedOn w:val="Normal"/>
    <w:rsid w:val="00CD2400"/>
    <w:pPr>
      <w:spacing w:after="0" w:line="240" w:lineRule="auto"/>
    </w:pPr>
    <w:rPr>
      <w:rFonts w:eastAsia="Times New Roman"/>
      <w:szCs w:val="24"/>
    </w:rPr>
  </w:style>
  <w:style w:type="character" w:styleId="Strong">
    <w:name w:val="Strong"/>
    <w:qFormat/>
    <w:rsid w:val="00CD2400"/>
    <w:rPr>
      <w:b/>
      <w:bCs/>
    </w:rPr>
  </w:style>
  <w:style w:type="paragraph" w:customStyle="1" w:styleId="Default">
    <w:name w:val="Default"/>
    <w:rsid w:val="00393F68"/>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5D068E"/>
    <w:pPr>
      <w:spacing w:after="0" w:line="240" w:lineRule="auto"/>
    </w:pPr>
    <w:rPr>
      <w:rFonts w:eastAsia="Times New Roman"/>
      <w:sz w:val="20"/>
      <w:szCs w:val="20"/>
    </w:rPr>
  </w:style>
  <w:style w:type="character" w:customStyle="1" w:styleId="FootnoteTextChar">
    <w:name w:val="Footnote Text Char"/>
    <w:link w:val="FootnoteText"/>
    <w:rsid w:val="005D068E"/>
    <w:rPr>
      <w:rFonts w:ascii="Times New Roman" w:eastAsia="Times New Roman" w:hAnsi="Times New Roman"/>
      <w:lang w:eastAsia="en-US"/>
    </w:rPr>
  </w:style>
  <w:style w:type="character" w:styleId="FootnoteReference">
    <w:name w:val="footnote reference"/>
    <w:rsid w:val="005D06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EF"/>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E738EF"/>
    <w:pPr>
      <w:keepNext/>
      <w:numPr>
        <w:numId w:val="1"/>
      </w:numPr>
      <w:spacing w:before="360" w:after="360" w:line="240" w:lineRule="auto"/>
      <w:jc w:val="center"/>
      <w:outlineLvl w:val="0"/>
    </w:pPr>
    <w:rPr>
      <w:rFonts w:eastAsia="Times New Roman"/>
      <w:sz w:val="28"/>
      <w:szCs w:val="20"/>
      <w:lang w:eastAsia="lt-LT"/>
    </w:rPr>
  </w:style>
  <w:style w:type="paragraph" w:styleId="Heading2">
    <w:name w:val="heading 2"/>
    <w:aliases w:val="Title Header2"/>
    <w:basedOn w:val="Normal"/>
    <w:next w:val="Normal"/>
    <w:link w:val="Heading2Char"/>
    <w:semiHidden/>
    <w:unhideWhenUsed/>
    <w:qFormat/>
    <w:rsid w:val="00E738E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semiHidden/>
    <w:unhideWhenUsed/>
    <w:qFormat/>
    <w:rsid w:val="00E738E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w:basedOn w:val="Normal"/>
    <w:next w:val="Normal"/>
    <w:link w:val="Heading4Char"/>
    <w:semiHidden/>
    <w:unhideWhenUsed/>
    <w:qFormat/>
    <w:rsid w:val="00E738EF"/>
    <w:pPr>
      <w:keepNext/>
      <w:numPr>
        <w:ilvl w:val="3"/>
        <w:numId w:val="1"/>
      </w:numPr>
      <w:spacing w:after="0" w:line="240" w:lineRule="auto"/>
      <w:outlineLvl w:val="3"/>
    </w:pPr>
    <w:rPr>
      <w:rFonts w:eastAsia="Times New Roman"/>
      <w:sz w:val="44"/>
      <w:szCs w:val="20"/>
      <w:lang w:eastAsia="lt-LT"/>
    </w:rPr>
  </w:style>
  <w:style w:type="paragraph" w:styleId="Heading5">
    <w:name w:val="heading 5"/>
    <w:basedOn w:val="Normal"/>
    <w:next w:val="Normal"/>
    <w:link w:val="Heading5Char"/>
    <w:semiHidden/>
    <w:unhideWhenUsed/>
    <w:qFormat/>
    <w:rsid w:val="00E738E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semiHidden/>
    <w:unhideWhenUsed/>
    <w:qFormat/>
    <w:rsid w:val="00E738E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semiHidden/>
    <w:unhideWhenUsed/>
    <w:qFormat/>
    <w:rsid w:val="00E738E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semiHidden/>
    <w:unhideWhenUsed/>
    <w:qFormat/>
    <w:rsid w:val="00E738E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semiHidden/>
    <w:unhideWhenUsed/>
    <w:qFormat/>
    <w:rsid w:val="00E738E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8EF"/>
    <w:rPr>
      <w:rFonts w:ascii="Times New Roman" w:eastAsia="Times New Roman" w:hAnsi="Times New Roman" w:cs="Times New Roman"/>
      <w:sz w:val="28"/>
      <w:lang w:val="lt-LT" w:eastAsia="lt-LT"/>
    </w:rPr>
  </w:style>
  <w:style w:type="character" w:customStyle="1" w:styleId="Heading2Char">
    <w:name w:val="Heading 2 Char"/>
    <w:aliases w:val="Title Header2 Char"/>
    <w:link w:val="Heading2"/>
    <w:semiHidden/>
    <w:rsid w:val="00E738EF"/>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link w:val="Heading3"/>
    <w:semiHidden/>
    <w:rsid w:val="00E738EF"/>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w:link w:val="Heading4"/>
    <w:semiHidden/>
    <w:rsid w:val="00E738EF"/>
    <w:rPr>
      <w:rFonts w:ascii="Times New Roman" w:eastAsia="Times New Roman" w:hAnsi="Times New Roman" w:cs="Times New Roman"/>
      <w:sz w:val="44"/>
      <w:szCs w:val="20"/>
      <w:lang w:val="lt-LT" w:eastAsia="lt-LT"/>
    </w:rPr>
  </w:style>
  <w:style w:type="character" w:customStyle="1" w:styleId="Heading5Char">
    <w:name w:val="Heading 5 Char"/>
    <w:link w:val="Heading5"/>
    <w:semiHidden/>
    <w:rsid w:val="00E738EF"/>
    <w:rPr>
      <w:rFonts w:ascii="Times New Roman" w:eastAsia="Times New Roman" w:hAnsi="Times New Roman" w:cs="Times New Roman"/>
      <w:b/>
      <w:sz w:val="40"/>
      <w:szCs w:val="20"/>
      <w:lang w:val="lt-LT" w:eastAsia="lt-LT"/>
    </w:rPr>
  </w:style>
  <w:style w:type="character" w:customStyle="1" w:styleId="Heading6Char">
    <w:name w:val="Heading 6 Char"/>
    <w:link w:val="Heading6"/>
    <w:semiHidden/>
    <w:rsid w:val="00E738EF"/>
    <w:rPr>
      <w:rFonts w:ascii="Times New Roman" w:eastAsia="Times New Roman" w:hAnsi="Times New Roman" w:cs="Times New Roman"/>
      <w:b/>
      <w:sz w:val="36"/>
      <w:szCs w:val="20"/>
      <w:lang w:val="lt-LT" w:eastAsia="lt-LT"/>
    </w:rPr>
  </w:style>
  <w:style w:type="character" w:customStyle="1" w:styleId="Heading7Char">
    <w:name w:val="Heading 7 Char"/>
    <w:link w:val="Heading7"/>
    <w:semiHidden/>
    <w:rsid w:val="00E738EF"/>
    <w:rPr>
      <w:rFonts w:ascii="Times New Roman" w:eastAsia="Times New Roman" w:hAnsi="Times New Roman" w:cs="Times New Roman"/>
      <w:sz w:val="48"/>
      <w:szCs w:val="20"/>
      <w:lang w:val="lt-LT" w:eastAsia="lt-LT"/>
    </w:rPr>
  </w:style>
  <w:style w:type="character" w:customStyle="1" w:styleId="Heading8Char">
    <w:name w:val="Heading 8 Char"/>
    <w:link w:val="Heading8"/>
    <w:semiHidden/>
    <w:rsid w:val="00E738EF"/>
    <w:rPr>
      <w:rFonts w:ascii="Times New Roman" w:eastAsia="Times New Roman" w:hAnsi="Times New Roman" w:cs="Times New Roman"/>
      <w:b/>
      <w:sz w:val="18"/>
      <w:szCs w:val="20"/>
      <w:lang w:val="lt-LT" w:eastAsia="lt-LT"/>
    </w:rPr>
  </w:style>
  <w:style w:type="character" w:customStyle="1" w:styleId="Heading9Char">
    <w:name w:val="Heading 9 Char"/>
    <w:link w:val="Heading9"/>
    <w:semiHidden/>
    <w:rsid w:val="00E738EF"/>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semiHidden/>
    <w:unhideWhenUsed/>
    <w:rsid w:val="00E7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semiHidden/>
    <w:rsid w:val="00E738EF"/>
    <w:rPr>
      <w:rFonts w:ascii="Courier New" w:eastAsia="Times New Roman" w:hAnsi="Courier New" w:cs="Courier New"/>
      <w:sz w:val="20"/>
      <w:szCs w:val="20"/>
    </w:rPr>
  </w:style>
  <w:style w:type="paragraph" w:styleId="BodyTextIndent3">
    <w:name w:val="Body Text Indent 3"/>
    <w:basedOn w:val="Normal"/>
    <w:link w:val="BodyTextIndent3Char"/>
    <w:uiPriority w:val="99"/>
    <w:unhideWhenUsed/>
    <w:rsid w:val="00E738EF"/>
    <w:pPr>
      <w:spacing w:after="120"/>
      <w:ind w:left="283"/>
    </w:pPr>
    <w:rPr>
      <w:sz w:val="16"/>
      <w:szCs w:val="16"/>
      <w:lang w:eastAsia="x-none"/>
    </w:rPr>
  </w:style>
  <w:style w:type="character" w:customStyle="1" w:styleId="BodyTextIndent3Char">
    <w:name w:val="Body Text Indent 3 Char"/>
    <w:link w:val="BodyTextIndent3"/>
    <w:uiPriority w:val="99"/>
    <w:rsid w:val="00E738EF"/>
    <w:rPr>
      <w:rFonts w:ascii="Times New Roman" w:eastAsia="Calibri" w:hAnsi="Times New Roman" w:cs="Times New Roman"/>
      <w:sz w:val="16"/>
      <w:szCs w:val="16"/>
      <w:lang w:val="lt-LT"/>
    </w:rPr>
  </w:style>
  <w:style w:type="paragraph" w:customStyle="1" w:styleId="Point1">
    <w:name w:val="Point 1"/>
    <w:basedOn w:val="Normal"/>
    <w:rsid w:val="00E738EF"/>
    <w:pPr>
      <w:snapToGrid w:val="0"/>
      <w:spacing w:before="120" w:after="120" w:line="240" w:lineRule="auto"/>
      <w:ind w:left="1418" w:hanging="567"/>
      <w:jc w:val="both"/>
    </w:pPr>
    <w:rPr>
      <w:rFonts w:eastAsia="Times New Roman"/>
      <w:szCs w:val="20"/>
      <w:lang w:val="fr-FR"/>
    </w:rPr>
  </w:style>
  <w:style w:type="character" w:styleId="Hyperlink">
    <w:name w:val="Hyperlink"/>
    <w:unhideWhenUsed/>
    <w:rsid w:val="00E738EF"/>
    <w:rPr>
      <w:color w:val="0000FF"/>
      <w:u w:val="single"/>
    </w:rPr>
  </w:style>
  <w:style w:type="paragraph" w:styleId="BalloonText">
    <w:name w:val="Balloon Text"/>
    <w:basedOn w:val="Normal"/>
    <w:link w:val="BalloonTextChar"/>
    <w:uiPriority w:val="99"/>
    <w:semiHidden/>
    <w:unhideWhenUsed/>
    <w:rsid w:val="00E738EF"/>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738EF"/>
    <w:rPr>
      <w:rFonts w:ascii="Tahoma" w:eastAsia="Calibri" w:hAnsi="Tahoma" w:cs="Tahoma"/>
      <w:sz w:val="16"/>
      <w:szCs w:val="16"/>
      <w:lang w:val="lt-LT"/>
    </w:rPr>
  </w:style>
  <w:style w:type="paragraph" w:styleId="Revision">
    <w:name w:val="Revision"/>
    <w:hidden/>
    <w:uiPriority w:val="99"/>
    <w:semiHidden/>
    <w:rsid w:val="00B92C38"/>
    <w:rPr>
      <w:rFonts w:ascii="Times New Roman" w:hAnsi="Times New Roman"/>
      <w:sz w:val="24"/>
      <w:szCs w:val="22"/>
      <w:lang w:eastAsia="en-US"/>
    </w:rPr>
  </w:style>
  <w:style w:type="paragraph" w:styleId="Header">
    <w:name w:val="header"/>
    <w:basedOn w:val="Normal"/>
    <w:link w:val="HeaderChar"/>
    <w:uiPriority w:val="99"/>
    <w:unhideWhenUsed/>
    <w:rsid w:val="00BE47DB"/>
    <w:pPr>
      <w:tabs>
        <w:tab w:val="center" w:pos="4819"/>
        <w:tab w:val="right" w:pos="9638"/>
      </w:tabs>
      <w:spacing w:after="0" w:line="240" w:lineRule="auto"/>
    </w:pPr>
    <w:rPr>
      <w:szCs w:val="20"/>
      <w:lang w:eastAsia="x-none"/>
    </w:rPr>
  </w:style>
  <w:style w:type="character" w:customStyle="1" w:styleId="HeaderChar">
    <w:name w:val="Header Char"/>
    <w:link w:val="Header"/>
    <w:uiPriority w:val="99"/>
    <w:rsid w:val="00BE47DB"/>
    <w:rPr>
      <w:rFonts w:ascii="Times New Roman" w:eastAsia="Calibri" w:hAnsi="Times New Roman" w:cs="Times New Roman"/>
      <w:sz w:val="24"/>
      <w:lang w:val="lt-LT"/>
    </w:rPr>
  </w:style>
  <w:style w:type="paragraph" w:styleId="Footer">
    <w:name w:val="footer"/>
    <w:basedOn w:val="Normal"/>
    <w:link w:val="FooterChar"/>
    <w:uiPriority w:val="99"/>
    <w:unhideWhenUsed/>
    <w:rsid w:val="00BE47DB"/>
    <w:pPr>
      <w:tabs>
        <w:tab w:val="center" w:pos="4819"/>
        <w:tab w:val="right" w:pos="9638"/>
      </w:tabs>
      <w:spacing w:after="0" w:line="240" w:lineRule="auto"/>
    </w:pPr>
    <w:rPr>
      <w:szCs w:val="20"/>
      <w:lang w:eastAsia="x-none"/>
    </w:rPr>
  </w:style>
  <w:style w:type="character" w:customStyle="1" w:styleId="FooterChar">
    <w:name w:val="Footer Char"/>
    <w:link w:val="Footer"/>
    <w:uiPriority w:val="99"/>
    <w:rsid w:val="00BE47DB"/>
    <w:rPr>
      <w:rFonts w:ascii="Times New Roman" w:eastAsia="Calibri" w:hAnsi="Times New Roman" w:cs="Times New Roman"/>
      <w:sz w:val="24"/>
      <w:lang w:val="lt-LT"/>
    </w:rPr>
  </w:style>
  <w:style w:type="character" w:styleId="CommentReference">
    <w:name w:val="annotation reference"/>
    <w:uiPriority w:val="99"/>
    <w:semiHidden/>
    <w:unhideWhenUsed/>
    <w:rsid w:val="00982F87"/>
    <w:rPr>
      <w:sz w:val="16"/>
      <w:szCs w:val="16"/>
    </w:rPr>
  </w:style>
  <w:style w:type="paragraph" w:styleId="CommentText">
    <w:name w:val="annotation text"/>
    <w:basedOn w:val="Normal"/>
    <w:link w:val="CommentTextChar"/>
    <w:uiPriority w:val="99"/>
    <w:unhideWhenUsed/>
    <w:rsid w:val="00982F87"/>
    <w:pPr>
      <w:spacing w:line="240" w:lineRule="auto"/>
    </w:pPr>
    <w:rPr>
      <w:sz w:val="20"/>
      <w:szCs w:val="20"/>
      <w:lang w:eastAsia="x-none"/>
    </w:rPr>
  </w:style>
  <w:style w:type="character" w:customStyle="1" w:styleId="CommentTextChar">
    <w:name w:val="Comment Text Char"/>
    <w:link w:val="CommentText"/>
    <w:uiPriority w:val="99"/>
    <w:rsid w:val="00982F87"/>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82F87"/>
    <w:rPr>
      <w:b/>
      <w:bCs/>
    </w:rPr>
  </w:style>
  <w:style w:type="character" w:customStyle="1" w:styleId="CommentSubjectChar">
    <w:name w:val="Comment Subject Char"/>
    <w:link w:val="CommentSubject"/>
    <w:uiPriority w:val="99"/>
    <w:semiHidden/>
    <w:rsid w:val="00982F87"/>
    <w:rPr>
      <w:rFonts w:ascii="Times New Roman" w:eastAsia="Calibri" w:hAnsi="Times New Roman" w:cs="Times New Roman"/>
      <w:b/>
      <w:bCs/>
      <w:sz w:val="20"/>
      <w:szCs w:val="20"/>
      <w:lang w:val="lt-LT"/>
    </w:rPr>
  </w:style>
  <w:style w:type="character" w:customStyle="1" w:styleId="PlainTextChar">
    <w:name w:val="Plain Text Char"/>
    <w:link w:val="PlainText"/>
    <w:semiHidden/>
    <w:locked/>
    <w:rsid w:val="003A08C9"/>
    <w:rPr>
      <w:rFonts w:ascii="Courier New" w:hAnsi="Courier New" w:cs="Courier New"/>
      <w:sz w:val="24"/>
      <w:szCs w:val="22"/>
      <w:lang w:eastAsia="en-US"/>
    </w:rPr>
  </w:style>
  <w:style w:type="paragraph" w:styleId="PlainText">
    <w:name w:val="Plain Text"/>
    <w:basedOn w:val="Normal"/>
    <w:link w:val="PlainTextChar"/>
    <w:rsid w:val="003A08C9"/>
    <w:pPr>
      <w:spacing w:after="0" w:line="240" w:lineRule="auto"/>
    </w:pPr>
    <w:rPr>
      <w:rFonts w:ascii="Courier New" w:hAnsi="Courier New"/>
      <w:lang w:val="x-none"/>
    </w:rPr>
  </w:style>
  <w:style w:type="character" w:customStyle="1" w:styleId="PlainTextChar1">
    <w:name w:val="Plain Text Char1"/>
    <w:uiPriority w:val="99"/>
    <w:semiHidden/>
    <w:rsid w:val="003A08C9"/>
    <w:rPr>
      <w:rFonts w:ascii="Courier New" w:hAnsi="Courier New" w:cs="Courier New"/>
      <w:lang w:eastAsia="en-US"/>
    </w:rPr>
  </w:style>
  <w:style w:type="paragraph" w:customStyle="1" w:styleId="modPunktai">
    <w:name w:val="mod: Punktai"/>
    <w:basedOn w:val="Heading2"/>
    <w:rsid w:val="003A08C9"/>
    <w:pPr>
      <w:widowControl w:val="0"/>
      <w:numPr>
        <w:ilvl w:val="0"/>
        <w:numId w:val="14"/>
      </w:numPr>
      <w:spacing w:line="360" w:lineRule="auto"/>
    </w:pPr>
    <w:rPr>
      <w:bCs/>
      <w:iCs/>
      <w:szCs w:val="24"/>
      <w:lang w:eastAsia="en-US"/>
    </w:rPr>
  </w:style>
  <w:style w:type="paragraph" w:customStyle="1" w:styleId="MPapunktis1lygis">
    <w:name w:val="M. Papunktis 1 lygis"/>
    <w:basedOn w:val="modPunktai"/>
    <w:rsid w:val="003A08C9"/>
    <w:pPr>
      <w:numPr>
        <w:ilvl w:val="1"/>
      </w:numPr>
      <w:tabs>
        <w:tab w:val="clear" w:pos="928"/>
        <w:tab w:val="left" w:pos="1276"/>
      </w:tabs>
      <w:ind w:left="0" w:firstLine="567"/>
    </w:pPr>
  </w:style>
  <w:style w:type="character" w:customStyle="1" w:styleId="Typewriter">
    <w:name w:val="Typewriter"/>
    <w:rsid w:val="003F2E42"/>
    <w:rPr>
      <w:rFonts w:ascii="Courier New" w:hAnsi="Courier New"/>
      <w:sz w:val="20"/>
      <w:szCs w:val="20"/>
    </w:rPr>
  </w:style>
  <w:style w:type="paragraph" w:styleId="BodyText">
    <w:name w:val="Body Text"/>
    <w:basedOn w:val="Normal"/>
    <w:link w:val="BodyTextChar"/>
    <w:uiPriority w:val="99"/>
    <w:semiHidden/>
    <w:unhideWhenUsed/>
    <w:rsid w:val="00394628"/>
    <w:pPr>
      <w:spacing w:after="120"/>
    </w:pPr>
    <w:rPr>
      <w:lang w:val="x-none"/>
    </w:rPr>
  </w:style>
  <w:style w:type="character" w:customStyle="1" w:styleId="BodyTextChar">
    <w:name w:val="Body Text Char"/>
    <w:link w:val="BodyText"/>
    <w:uiPriority w:val="99"/>
    <w:semiHidden/>
    <w:rsid w:val="00394628"/>
    <w:rPr>
      <w:rFonts w:ascii="Times New Roman" w:hAnsi="Times New Roman"/>
      <w:sz w:val="24"/>
      <w:szCs w:val="22"/>
      <w:lang w:eastAsia="en-US"/>
    </w:rPr>
  </w:style>
  <w:style w:type="paragraph" w:customStyle="1" w:styleId="Antratslygos">
    <w:name w:val="Antraštė sąlygos"/>
    <w:basedOn w:val="Heading1"/>
    <w:uiPriority w:val="99"/>
    <w:rsid w:val="00C72ADF"/>
    <w:pPr>
      <w:numPr>
        <w:numId w:val="19"/>
      </w:numPr>
      <w:tabs>
        <w:tab w:val="left" w:pos="851"/>
        <w:tab w:val="left" w:pos="993"/>
        <w:tab w:val="left" w:pos="1134"/>
      </w:tabs>
      <w:spacing w:before="240" w:after="240"/>
      <w:ind w:left="0" w:firstLine="567"/>
    </w:pPr>
    <w:rPr>
      <w:b/>
      <w:sz w:val="24"/>
      <w:szCs w:val="24"/>
    </w:rPr>
  </w:style>
  <w:style w:type="numbering" w:customStyle="1" w:styleId="Gutgut">
    <w:name w:val="Gut gut"/>
    <w:rsid w:val="00C72ADF"/>
    <w:pPr>
      <w:numPr>
        <w:numId w:val="18"/>
      </w:numPr>
    </w:pPr>
  </w:style>
  <w:style w:type="paragraph" w:styleId="ListParagraph">
    <w:name w:val="List Paragraph"/>
    <w:basedOn w:val="Normal"/>
    <w:uiPriority w:val="34"/>
    <w:qFormat/>
    <w:rsid w:val="003536B6"/>
    <w:pPr>
      <w:spacing w:after="0" w:line="240" w:lineRule="auto"/>
      <w:ind w:left="720"/>
      <w:contextualSpacing/>
    </w:pPr>
    <w:rPr>
      <w:rFonts w:eastAsia="Times New Roman"/>
      <w:szCs w:val="20"/>
    </w:rPr>
  </w:style>
  <w:style w:type="paragraph" w:styleId="BodyText2">
    <w:name w:val="Body Text 2"/>
    <w:basedOn w:val="Normal"/>
    <w:link w:val="BodyText2Char"/>
    <w:uiPriority w:val="99"/>
    <w:semiHidden/>
    <w:unhideWhenUsed/>
    <w:rsid w:val="0091654D"/>
    <w:pPr>
      <w:spacing w:after="120" w:line="480" w:lineRule="auto"/>
    </w:pPr>
    <w:rPr>
      <w:lang w:val="x-none"/>
    </w:rPr>
  </w:style>
  <w:style w:type="character" w:customStyle="1" w:styleId="BodyText2Char">
    <w:name w:val="Body Text 2 Char"/>
    <w:link w:val="BodyText2"/>
    <w:uiPriority w:val="99"/>
    <w:semiHidden/>
    <w:rsid w:val="0091654D"/>
    <w:rPr>
      <w:rFonts w:ascii="Times New Roman" w:hAnsi="Times New Roman"/>
      <w:sz w:val="24"/>
      <w:szCs w:val="22"/>
      <w:lang w:eastAsia="en-US"/>
    </w:rPr>
  </w:style>
  <w:style w:type="paragraph" w:styleId="NormalWeb">
    <w:name w:val="Normal (Web)"/>
    <w:basedOn w:val="Normal"/>
    <w:rsid w:val="00CD2400"/>
    <w:pPr>
      <w:spacing w:after="0" w:line="240" w:lineRule="auto"/>
    </w:pPr>
    <w:rPr>
      <w:rFonts w:eastAsia="Times New Roman"/>
      <w:szCs w:val="24"/>
    </w:rPr>
  </w:style>
  <w:style w:type="character" w:styleId="Strong">
    <w:name w:val="Strong"/>
    <w:qFormat/>
    <w:rsid w:val="00CD2400"/>
    <w:rPr>
      <w:b/>
      <w:bCs/>
    </w:rPr>
  </w:style>
  <w:style w:type="paragraph" w:customStyle="1" w:styleId="Default">
    <w:name w:val="Default"/>
    <w:rsid w:val="00393F68"/>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5D068E"/>
    <w:pPr>
      <w:spacing w:after="0" w:line="240" w:lineRule="auto"/>
    </w:pPr>
    <w:rPr>
      <w:rFonts w:eastAsia="Times New Roman"/>
      <w:sz w:val="20"/>
      <w:szCs w:val="20"/>
    </w:rPr>
  </w:style>
  <w:style w:type="character" w:customStyle="1" w:styleId="FootnoteTextChar">
    <w:name w:val="Footnote Text Char"/>
    <w:link w:val="FootnoteText"/>
    <w:rsid w:val="005D068E"/>
    <w:rPr>
      <w:rFonts w:ascii="Times New Roman" w:eastAsia="Times New Roman" w:hAnsi="Times New Roman"/>
      <w:lang w:eastAsia="en-US"/>
    </w:rPr>
  </w:style>
  <w:style w:type="character" w:styleId="FootnoteReference">
    <w:name w:val="footnote reference"/>
    <w:rsid w:val="005D06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59431">
      <w:bodyDiv w:val="1"/>
      <w:marLeft w:val="0"/>
      <w:marRight w:val="0"/>
      <w:marTop w:val="0"/>
      <w:marBottom w:val="0"/>
      <w:divBdr>
        <w:top w:val="none" w:sz="0" w:space="0" w:color="auto"/>
        <w:left w:val="none" w:sz="0" w:space="0" w:color="auto"/>
        <w:bottom w:val="none" w:sz="0" w:space="0" w:color="auto"/>
        <w:right w:val="none" w:sz="0" w:space="0" w:color="auto"/>
      </w:divBdr>
      <w:divsChild>
        <w:div w:id="1021322373">
          <w:marLeft w:val="0"/>
          <w:marRight w:val="0"/>
          <w:marTop w:val="100"/>
          <w:marBottom w:val="100"/>
          <w:divBdr>
            <w:top w:val="none" w:sz="0" w:space="0" w:color="auto"/>
            <w:left w:val="none" w:sz="0" w:space="0" w:color="auto"/>
            <w:bottom w:val="none" w:sz="0" w:space="0" w:color="auto"/>
            <w:right w:val="none" w:sz="0" w:space="0" w:color="auto"/>
          </w:divBdr>
          <w:divsChild>
            <w:div w:id="605117041">
              <w:marLeft w:val="150"/>
              <w:marRight w:val="150"/>
              <w:marTop w:val="0"/>
              <w:marBottom w:val="0"/>
              <w:divBdr>
                <w:top w:val="none" w:sz="0" w:space="0" w:color="auto"/>
                <w:left w:val="none" w:sz="0" w:space="0" w:color="auto"/>
                <w:bottom w:val="none" w:sz="0" w:space="0" w:color="auto"/>
                <w:right w:val="none" w:sz="0" w:space="0" w:color="auto"/>
              </w:divBdr>
              <w:divsChild>
                <w:div w:id="1739399448">
                  <w:marLeft w:val="0"/>
                  <w:marRight w:val="0"/>
                  <w:marTop w:val="0"/>
                  <w:marBottom w:val="0"/>
                  <w:divBdr>
                    <w:top w:val="none" w:sz="0" w:space="0" w:color="auto"/>
                    <w:left w:val="none" w:sz="0" w:space="0" w:color="auto"/>
                    <w:bottom w:val="none" w:sz="0" w:space="0" w:color="auto"/>
                    <w:right w:val="none" w:sz="0" w:space="0" w:color="auto"/>
                  </w:divBdr>
                  <w:divsChild>
                    <w:div w:id="157815301">
                      <w:marLeft w:val="0"/>
                      <w:marRight w:val="0"/>
                      <w:marTop w:val="300"/>
                      <w:marBottom w:val="300"/>
                      <w:divBdr>
                        <w:top w:val="none" w:sz="0" w:space="0" w:color="auto"/>
                        <w:left w:val="none" w:sz="0" w:space="0" w:color="auto"/>
                        <w:bottom w:val="none" w:sz="0" w:space="0" w:color="auto"/>
                        <w:right w:val="none" w:sz="0" w:space="0" w:color="auto"/>
                      </w:divBdr>
                      <w:divsChild>
                        <w:div w:id="6984323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809715">
      <w:bodyDiv w:val="1"/>
      <w:marLeft w:val="0"/>
      <w:marRight w:val="0"/>
      <w:marTop w:val="0"/>
      <w:marBottom w:val="0"/>
      <w:divBdr>
        <w:top w:val="none" w:sz="0" w:space="0" w:color="auto"/>
        <w:left w:val="none" w:sz="0" w:space="0" w:color="auto"/>
        <w:bottom w:val="none" w:sz="0" w:space="0" w:color="auto"/>
        <w:right w:val="none" w:sz="0" w:space="0" w:color="auto"/>
      </w:divBdr>
    </w:div>
    <w:div w:id="799807115">
      <w:bodyDiv w:val="1"/>
      <w:marLeft w:val="0"/>
      <w:marRight w:val="0"/>
      <w:marTop w:val="0"/>
      <w:marBottom w:val="0"/>
      <w:divBdr>
        <w:top w:val="none" w:sz="0" w:space="0" w:color="auto"/>
        <w:left w:val="none" w:sz="0" w:space="0" w:color="auto"/>
        <w:bottom w:val="none" w:sz="0" w:space="0" w:color="auto"/>
        <w:right w:val="none" w:sz="0" w:space="0" w:color="auto"/>
      </w:divBdr>
    </w:div>
    <w:div w:id="845098595">
      <w:bodyDiv w:val="1"/>
      <w:marLeft w:val="0"/>
      <w:marRight w:val="0"/>
      <w:marTop w:val="0"/>
      <w:marBottom w:val="0"/>
      <w:divBdr>
        <w:top w:val="none" w:sz="0" w:space="0" w:color="auto"/>
        <w:left w:val="none" w:sz="0" w:space="0" w:color="auto"/>
        <w:bottom w:val="none" w:sz="0" w:space="0" w:color="auto"/>
        <w:right w:val="none" w:sz="0" w:space="0" w:color="auto"/>
      </w:divBdr>
    </w:div>
    <w:div w:id="942495821">
      <w:bodyDiv w:val="1"/>
      <w:marLeft w:val="0"/>
      <w:marRight w:val="0"/>
      <w:marTop w:val="0"/>
      <w:marBottom w:val="0"/>
      <w:divBdr>
        <w:top w:val="none" w:sz="0" w:space="0" w:color="auto"/>
        <w:left w:val="none" w:sz="0" w:space="0" w:color="auto"/>
        <w:bottom w:val="none" w:sz="0" w:space="0" w:color="auto"/>
        <w:right w:val="none" w:sz="0" w:space="0" w:color="auto"/>
      </w:divBdr>
    </w:div>
    <w:div w:id="1105031573">
      <w:bodyDiv w:val="1"/>
      <w:marLeft w:val="0"/>
      <w:marRight w:val="0"/>
      <w:marTop w:val="0"/>
      <w:marBottom w:val="0"/>
      <w:divBdr>
        <w:top w:val="none" w:sz="0" w:space="0" w:color="auto"/>
        <w:left w:val="none" w:sz="0" w:space="0" w:color="auto"/>
        <w:bottom w:val="none" w:sz="0" w:space="0" w:color="auto"/>
        <w:right w:val="none" w:sz="0" w:space="0" w:color="auto"/>
      </w:divBdr>
    </w:div>
    <w:div w:id="1132212029">
      <w:bodyDiv w:val="1"/>
      <w:marLeft w:val="0"/>
      <w:marRight w:val="0"/>
      <w:marTop w:val="0"/>
      <w:marBottom w:val="0"/>
      <w:divBdr>
        <w:top w:val="none" w:sz="0" w:space="0" w:color="auto"/>
        <w:left w:val="none" w:sz="0" w:space="0" w:color="auto"/>
        <w:bottom w:val="none" w:sz="0" w:space="0" w:color="auto"/>
        <w:right w:val="none" w:sz="0" w:space="0" w:color="auto"/>
      </w:divBdr>
    </w:div>
    <w:div w:id="1179198782">
      <w:bodyDiv w:val="1"/>
      <w:marLeft w:val="0"/>
      <w:marRight w:val="0"/>
      <w:marTop w:val="0"/>
      <w:marBottom w:val="0"/>
      <w:divBdr>
        <w:top w:val="none" w:sz="0" w:space="0" w:color="auto"/>
        <w:left w:val="none" w:sz="0" w:space="0" w:color="auto"/>
        <w:bottom w:val="none" w:sz="0" w:space="0" w:color="auto"/>
        <w:right w:val="none" w:sz="0" w:space="0" w:color="auto"/>
      </w:divBdr>
    </w:div>
    <w:div w:id="1244028671">
      <w:bodyDiv w:val="1"/>
      <w:marLeft w:val="0"/>
      <w:marRight w:val="0"/>
      <w:marTop w:val="0"/>
      <w:marBottom w:val="0"/>
      <w:divBdr>
        <w:top w:val="none" w:sz="0" w:space="0" w:color="auto"/>
        <w:left w:val="none" w:sz="0" w:space="0" w:color="auto"/>
        <w:bottom w:val="none" w:sz="0" w:space="0" w:color="auto"/>
        <w:right w:val="none" w:sz="0" w:space="0" w:color="auto"/>
      </w:divBdr>
      <w:divsChild>
        <w:div w:id="1497111442">
          <w:marLeft w:val="0"/>
          <w:marRight w:val="0"/>
          <w:marTop w:val="100"/>
          <w:marBottom w:val="100"/>
          <w:divBdr>
            <w:top w:val="none" w:sz="0" w:space="0" w:color="auto"/>
            <w:left w:val="none" w:sz="0" w:space="0" w:color="auto"/>
            <w:bottom w:val="none" w:sz="0" w:space="0" w:color="auto"/>
            <w:right w:val="none" w:sz="0" w:space="0" w:color="auto"/>
          </w:divBdr>
          <w:divsChild>
            <w:div w:id="1277907379">
              <w:marLeft w:val="150"/>
              <w:marRight w:val="150"/>
              <w:marTop w:val="0"/>
              <w:marBottom w:val="0"/>
              <w:divBdr>
                <w:top w:val="none" w:sz="0" w:space="0" w:color="auto"/>
                <w:left w:val="none" w:sz="0" w:space="0" w:color="auto"/>
                <w:bottom w:val="none" w:sz="0" w:space="0" w:color="auto"/>
                <w:right w:val="none" w:sz="0" w:space="0" w:color="auto"/>
              </w:divBdr>
              <w:divsChild>
                <w:div w:id="1152134176">
                  <w:marLeft w:val="0"/>
                  <w:marRight w:val="0"/>
                  <w:marTop w:val="0"/>
                  <w:marBottom w:val="0"/>
                  <w:divBdr>
                    <w:top w:val="none" w:sz="0" w:space="0" w:color="auto"/>
                    <w:left w:val="none" w:sz="0" w:space="0" w:color="auto"/>
                    <w:bottom w:val="none" w:sz="0" w:space="0" w:color="auto"/>
                    <w:right w:val="none" w:sz="0" w:space="0" w:color="auto"/>
                  </w:divBdr>
                  <w:divsChild>
                    <w:div w:id="1699889809">
                      <w:marLeft w:val="0"/>
                      <w:marRight w:val="0"/>
                      <w:marTop w:val="300"/>
                      <w:marBottom w:val="300"/>
                      <w:divBdr>
                        <w:top w:val="none" w:sz="0" w:space="0" w:color="auto"/>
                        <w:left w:val="none" w:sz="0" w:space="0" w:color="auto"/>
                        <w:bottom w:val="none" w:sz="0" w:space="0" w:color="auto"/>
                        <w:right w:val="none" w:sz="0" w:space="0" w:color="auto"/>
                      </w:divBdr>
                      <w:divsChild>
                        <w:div w:id="17693518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06018">
      <w:bodyDiv w:val="1"/>
      <w:marLeft w:val="0"/>
      <w:marRight w:val="0"/>
      <w:marTop w:val="0"/>
      <w:marBottom w:val="0"/>
      <w:divBdr>
        <w:top w:val="none" w:sz="0" w:space="0" w:color="auto"/>
        <w:left w:val="none" w:sz="0" w:space="0" w:color="auto"/>
        <w:bottom w:val="none" w:sz="0" w:space="0" w:color="auto"/>
        <w:right w:val="none" w:sz="0" w:space="0" w:color="auto"/>
      </w:divBdr>
    </w:div>
    <w:div w:id="1316644014">
      <w:bodyDiv w:val="1"/>
      <w:marLeft w:val="225"/>
      <w:marRight w:val="225"/>
      <w:marTop w:val="0"/>
      <w:marBottom w:val="0"/>
      <w:divBdr>
        <w:top w:val="none" w:sz="0" w:space="0" w:color="auto"/>
        <w:left w:val="none" w:sz="0" w:space="0" w:color="auto"/>
        <w:bottom w:val="none" w:sz="0" w:space="0" w:color="auto"/>
        <w:right w:val="none" w:sz="0" w:space="0" w:color="auto"/>
      </w:divBdr>
      <w:divsChild>
        <w:div w:id="25764308">
          <w:marLeft w:val="0"/>
          <w:marRight w:val="0"/>
          <w:marTop w:val="0"/>
          <w:marBottom w:val="0"/>
          <w:divBdr>
            <w:top w:val="none" w:sz="0" w:space="0" w:color="auto"/>
            <w:left w:val="none" w:sz="0" w:space="0" w:color="auto"/>
            <w:bottom w:val="none" w:sz="0" w:space="0" w:color="auto"/>
            <w:right w:val="none" w:sz="0" w:space="0" w:color="auto"/>
          </w:divBdr>
        </w:div>
      </w:divsChild>
    </w:div>
    <w:div w:id="1428186283">
      <w:bodyDiv w:val="1"/>
      <w:marLeft w:val="0"/>
      <w:marRight w:val="0"/>
      <w:marTop w:val="0"/>
      <w:marBottom w:val="0"/>
      <w:divBdr>
        <w:top w:val="none" w:sz="0" w:space="0" w:color="auto"/>
        <w:left w:val="none" w:sz="0" w:space="0" w:color="auto"/>
        <w:bottom w:val="none" w:sz="0" w:space="0" w:color="auto"/>
        <w:right w:val="none" w:sz="0" w:space="0" w:color="auto"/>
      </w:divBdr>
    </w:div>
    <w:div w:id="1451046255">
      <w:bodyDiv w:val="1"/>
      <w:marLeft w:val="0"/>
      <w:marRight w:val="0"/>
      <w:marTop w:val="0"/>
      <w:marBottom w:val="0"/>
      <w:divBdr>
        <w:top w:val="none" w:sz="0" w:space="0" w:color="auto"/>
        <w:left w:val="none" w:sz="0" w:space="0" w:color="auto"/>
        <w:bottom w:val="none" w:sz="0" w:space="0" w:color="auto"/>
        <w:right w:val="none" w:sz="0" w:space="0" w:color="auto"/>
      </w:divBdr>
    </w:div>
    <w:div w:id="1461142864">
      <w:bodyDiv w:val="1"/>
      <w:marLeft w:val="0"/>
      <w:marRight w:val="0"/>
      <w:marTop w:val="0"/>
      <w:marBottom w:val="0"/>
      <w:divBdr>
        <w:top w:val="none" w:sz="0" w:space="0" w:color="auto"/>
        <w:left w:val="none" w:sz="0" w:space="0" w:color="auto"/>
        <w:bottom w:val="none" w:sz="0" w:space="0" w:color="auto"/>
        <w:right w:val="none" w:sz="0" w:space="0" w:color="auto"/>
      </w:divBdr>
    </w:div>
    <w:div w:id="1650744602">
      <w:bodyDiv w:val="1"/>
      <w:marLeft w:val="0"/>
      <w:marRight w:val="0"/>
      <w:marTop w:val="0"/>
      <w:marBottom w:val="0"/>
      <w:divBdr>
        <w:top w:val="none" w:sz="0" w:space="0" w:color="auto"/>
        <w:left w:val="none" w:sz="0" w:space="0" w:color="auto"/>
        <w:bottom w:val="none" w:sz="0" w:space="0" w:color="auto"/>
        <w:right w:val="none" w:sz="0" w:space="0" w:color="auto"/>
      </w:divBdr>
    </w:div>
    <w:div w:id="1818961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dience.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kmin.lt/lt/apdovanojimai/verslo-diena.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ydrune@generuok.lt" TargetMode="External"/><Relationship Id="rId4" Type="http://schemas.microsoft.com/office/2007/relationships/stylesWithEffects" Target="stylesWithEffects.xml"/><Relationship Id="rId9" Type="http://schemas.openxmlformats.org/officeDocument/2006/relationships/hyperlink" Target="mailto:kanc@ukmin.lt" TargetMode="External"/><Relationship Id="rId14" Type="http://schemas.openxmlformats.org/officeDocument/2006/relationships/hyperlink" Target="http://www.lrkm.lt/leidb/lt/lld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4463F-B9AE-4180-A192-95D1FBC3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21096</Words>
  <Characters>12025</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Deftones</Company>
  <LinksUpToDate>false</LinksUpToDate>
  <CharactersWithSpaces>33055</CharactersWithSpaces>
  <SharedDoc>false</SharedDoc>
  <HLinks>
    <vt:vector size="30" baseType="variant">
      <vt:variant>
        <vt:i4>5832708</vt:i4>
      </vt:variant>
      <vt:variant>
        <vt:i4>12</vt:i4>
      </vt:variant>
      <vt:variant>
        <vt:i4>0</vt:i4>
      </vt:variant>
      <vt:variant>
        <vt:i4>5</vt:i4>
      </vt:variant>
      <vt:variant>
        <vt:lpwstr>http://www.lrkm.lt/leidb/lt/lldb.html</vt:lpwstr>
      </vt:variant>
      <vt:variant>
        <vt:lpwstr/>
      </vt:variant>
      <vt:variant>
        <vt:i4>7471147</vt:i4>
      </vt:variant>
      <vt:variant>
        <vt:i4>9</vt:i4>
      </vt:variant>
      <vt:variant>
        <vt:i4>0</vt:i4>
      </vt:variant>
      <vt:variant>
        <vt:i4>5</vt:i4>
      </vt:variant>
      <vt:variant>
        <vt:lpwstr>http://www.audience.lt/</vt:lpwstr>
      </vt:variant>
      <vt:variant>
        <vt:lpwstr/>
      </vt:variant>
      <vt:variant>
        <vt:i4>1900564</vt:i4>
      </vt:variant>
      <vt:variant>
        <vt:i4>6</vt:i4>
      </vt:variant>
      <vt:variant>
        <vt:i4>0</vt:i4>
      </vt:variant>
      <vt:variant>
        <vt:i4>5</vt:i4>
      </vt:variant>
      <vt:variant>
        <vt:lpwstr>http://www.ukmin.lt/lt/apdovanojimai/verslo-diena.php</vt:lpwstr>
      </vt:variant>
      <vt:variant>
        <vt:lpwstr/>
      </vt:variant>
      <vt:variant>
        <vt:i4>2228253</vt:i4>
      </vt:variant>
      <vt:variant>
        <vt:i4>3</vt:i4>
      </vt:variant>
      <vt:variant>
        <vt:i4>0</vt:i4>
      </vt:variant>
      <vt:variant>
        <vt:i4>5</vt:i4>
      </vt:variant>
      <vt:variant>
        <vt:lpwstr>mailto:zydrune@generuok.lt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dc:creator>
  <cp:lastModifiedBy>Danieliane Ausra</cp:lastModifiedBy>
  <cp:revision>5</cp:revision>
  <cp:lastPrinted>2015-09-08T10:21:00Z</cp:lastPrinted>
  <dcterms:created xsi:type="dcterms:W3CDTF">2015-09-09T06:41:00Z</dcterms:created>
  <dcterms:modified xsi:type="dcterms:W3CDTF">2015-09-09T06:50:00Z</dcterms:modified>
</cp:coreProperties>
</file>