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6DEA" w:rsidRPr="007E544A" w:rsidRDefault="00196DEA" w:rsidP="00196DEA">
      <w:pPr>
        <w:tabs>
          <w:tab w:val="left" w:pos="3544"/>
          <w:tab w:val="left" w:pos="4820"/>
          <w:tab w:val="center" w:pos="5529"/>
          <w:tab w:val="left" w:pos="6663"/>
          <w:tab w:val="right" w:pos="9638"/>
        </w:tabs>
        <w:spacing w:after="0" w:line="240" w:lineRule="auto"/>
        <w:ind w:firstLine="1701"/>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7E544A">
        <w:rPr>
          <w:rFonts w:ascii="Times New Roman" w:eastAsia="Times New Roman" w:hAnsi="Times New Roman" w:cs="Times New Roman"/>
          <w:sz w:val="24"/>
          <w:szCs w:val="24"/>
          <w:lang w:val="lt-LT" w:eastAsia="lt-LT"/>
        </w:rPr>
        <w:t xml:space="preserve">2020 m.                    paslaugų </w:t>
      </w:r>
    </w:p>
    <w:p w:rsidR="00196DEA" w:rsidRPr="007E544A" w:rsidRDefault="00196DEA" w:rsidP="00196DEA">
      <w:pPr>
        <w:tabs>
          <w:tab w:val="left" w:pos="3544"/>
          <w:tab w:val="left" w:pos="4820"/>
          <w:tab w:val="center" w:pos="5387"/>
          <w:tab w:val="left" w:pos="6663"/>
          <w:tab w:val="right" w:pos="9638"/>
        </w:tabs>
        <w:spacing w:after="0" w:line="240" w:lineRule="auto"/>
        <w:ind w:firstLine="5529"/>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r w:rsidRPr="007E544A">
        <w:rPr>
          <w:rFonts w:ascii="Times New Roman" w:eastAsia="Times New Roman" w:hAnsi="Times New Roman" w:cs="Times New Roman"/>
          <w:sz w:val="24"/>
          <w:szCs w:val="24"/>
          <w:lang w:val="lt-LT" w:eastAsia="lt-LT"/>
        </w:rPr>
        <w:t xml:space="preserve">viešojo pirkimo-pardavimo </w:t>
      </w:r>
    </w:p>
    <w:p w:rsidR="00196DEA" w:rsidRPr="007E544A" w:rsidRDefault="00196DEA" w:rsidP="00196DEA">
      <w:pPr>
        <w:tabs>
          <w:tab w:val="center" w:pos="5387"/>
          <w:tab w:val="left" w:pos="6096"/>
          <w:tab w:val="left" w:pos="6663"/>
          <w:tab w:val="right" w:pos="9638"/>
        </w:tabs>
        <w:spacing w:after="0" w:line="240" w:lineRule="auto"/>
        <w:ind w:firstLine="5529"/>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ab/>
      </w:r>
      <w:r>
        <w:rPr>
          <w:rFonts w:ascii="Times New Roman" w:eastAsia="Times New Roman" w:hAnsi="Times New Roman" w:cs="Times New Roman"/>
          <w:sz w:val="24"/>
          <w:szCs w:val="24"/>
          <w:lang w:val="lt-LT" w:eastAsia="lt-LT"/>
        </w:rPr>
        <w:tab/>
      </w:r>
      <w:r w:rsidRPr="007E544A">
        <w:rPr>
          <w:rFonts w:ascii="Times New Roman" w:eastAsia="Times New Roman" w:hAnsi="Times New Roman" w:cs="Times New Roman"/>
          <w:sz w:val="24"/>
          <w:szCs w:val="24"/>
          <w:lang w:val="lt-LT" w:eastAsia="lt-LT"/>
        </w:rPr>
        <w:t>sutarties Nr.</w:t>
      </w:r>
    </w:p>
    <w:p w:rsidR="00196DEA" w:rsidRPr="007E544A" w:rsidRDefault="00196DEA" w:rsidP="00196DEA">
      <w:pPr>
        <w:spacing w:before="60" w:after="60" w:line="120" w:lineRule="auto"/>
        <w:ind w:firstLine="284"/>
        <w:rPr>
          <w:rFonts w:ascii="Times New Roman" w:hAnsi="Times New Roman" w:cs="Times New Roman"/>
          <w:b/>
          <w:sz w:val="24"/>
          <w:szCs w:val="24"/>
          <w:lang w:val="lt-LT"/>
        </w:rPr>
      </w:pPr>
      <w:r w:rsidRPr="007E544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ab/>
      </w:r>
      <w:bookmarkStart w:id="0" w:name="_GoBack"/>
      <w:bookmarkEnd w:id="0"/>
      <w:r w:rsidRPr="007E544A">
        <w:rPr>
          <w:rFonts w:ascii="Times New Roman" w:eastAsia="Times New Roman" w:hAnsi="Times New Roman" w:cs="Times New Roman"/>
          <w:sz w:val="24"/>
          <w:szCs w:val="24"/>
          <w:lang w:val="lt-LT" w:eastAsia="lt-LT"/>
        </w:rPr>
        <w:t xml:space="preserve">   1 priedas</w:t>
      </w:r>
    </w:p>
    <w:p w:rsidR="00196DEA" w:rsidRPr="007E544A" w:rsidRDefault="00196DEA" w:rsidP="00196DEA">
      <w:pPr>
        <w:spacing w:before="60" w:after="60" w:line="240" w:lineRule="auto"/>
        <w:rPr>
          <w:rFonts w:ascii="Times New Roman" w:hAnsi="Times New Roman" w:cs="Times New Roman"/>
          <w:b/>
          <w:sz w:val="24"/>
          <w:szCs w:val="24"/>
          <w:lang w:val="lt-LT"/>
        </w:rPr>
      </w:pPr>
    </w:p>
    <w:p w:rsidR="00196DEA" w:rsidRPr="007E544A" w:rsidRDefault="00196DEA" w:rsidP="00196DEA">
      <w:pPr>
        <w:tabs>
          <w:tab w:val="left" w:pos="3544"/>
        </w:tabs>
        <w:spacing w:before="60" w:after="60" w:line="240" w:lineRule="auto"/>
        <w:ind w:left="-709" w:firstLine="709"/>
        <w:jc w:val="center"/>
        <w:rPr>
          <w:rFonts w:ascii="Times New Roman" w:hAnsi="Times New Roman" w:cs="Times New Roman"/>
          <w:b/>
          <w:sz w:val="24"/>
          <w:szCs w:val="24"/>
          <w:lang w:val="lt-LT"/>
        </w:rPr>
      </w:pPr>
      <w:bookmarkStart w:id="1" w:name="part_3d002f34ccb645cfb2957ac8c92cb377"/>
      <w:bookmarkEnd w:id="1"/>
      <w:r w:rsidRPr="007E544A">
        <w:rPr>
          <w:rFonts w:ascii="Times New Roman" w:hAnsi="Times New Roman" w:cs="Times New Roman"/>
          <w:b/>
          <w:sz w:val="24"/>
          <w:szCs w:val="24"/>
          <w:lang w:val="lt-LT"/>
        </w:rPr>
        <w:t>TECHNINĖ SPECIFIKACIJA</w:t>
      </w:r>
    </w:p>
    <w:p w:rsidR="00196DEA" w:rsidRPr="00CF5B71" w:rsidRDefault="00196DEA" w:rsidP="00196DEA">
      <w:pPr>
        <w:jc w:val="center"/>
        <w:rPr>
          <w:rFonts w:ascii="Times New Roman" w:eastAsia="Calibri" w:hAnsi="Times New Roman" w:cs="Times New Roman"/>
          <w:b/>
          <w:color w:val="00000A"/>
          <w:sz w:val="24"/>
          <w:szCs w:val="24"/>
          <w:lang w:val="lt-LT"/>
        </w:rPr>
      </w:pPr>
      <w:r w:rsidRPr="00CF5B71">
        <w:rPr>
          <w:rFonts w:ascii="Times New Roman" w:eastAsia="Calibri" w:hAnsi="Times New Roman" w:cs="Times New Roman"/>
          <w:b/>
          <w:color w:val="00000A"/>
          <w:sz w:val="24"/>
          <w:szCs w:val="24"/>
          <w:lang w:val="lt-LT"/>
        </w:rPr>
        <w:t>RADIJO RELINĖS ĮRANGOS REMONTO PASLAUGOMS</w:t>
      </w:r>
    </w:p>
    <w:p w:rsidR="00196DEA" w:rsidRPr="00CF5B71" w:rsidRDefault="00196DEA" w:rsidP="00196DEA">
      <w:pPr>
        <w:jc w:val="center"/>
        <w:rPr>
          <w:rFonts w:ascii="Times New Roman" w:eastAsia="Calibri" w:hAnsi="Times New Roman" w:cs="Times New Roman"/>
          <w:b/>
          <w:color w:val="00000A"/>
          <w:sz w:val="24"/>
          <w:szCs w:val="24"/>
          <w:lang w:val="lt-LT"/>
        </w:rPr>
      </w:pPr>
      <w:r w:rsidRPr="00CF5B71">
        <w:rPr>
          <w:rFonts w:ascii="Times New Roman" w:eastAsia="Calibri" w:hAnsi="Times New Roman" w:cs="Times New Roman"/>
          <w:b/>
          <w:color w:val="00000A"/>
          <w:sz w:val="24"/>
          <w:szCs w:val="24"/>
          <w:lang w:val="lt-LT"/>
        </w:rPr>
        <w:t>PIRKIMO UŽDUOTIS</w:t>
      </w:r>
    </w:p>
    <w:p w:rsidR="00196DEA" w:rsidRPr="00CF5B71" w:rsidRDefault="00196DEA" w:rsidP="00196DEA">
      <w:pPr>
        <w:pStyle w:val="Pagrindinistekstas"/>
        <w:tabs>
          <w:tab w:val="left" w:pos="851"/>
        </w:tabs>
        <w:ind w:firstLine="567"/>
        <w:rPr>
          <w:rFonts w:ascii="Times New Roman" w:hAnsi="Times New Roman" w:cs="Times New Roman"/>
          <w:bCs/>
          <w:sz w:val="24"/>
          <w:szCs w:val="24"/>
          <w:lang w:val="lt-LT"/>
        </w:rPr>
      </w:pPr>
      <w:r w:rsidRPr="00CF5B71">
        <w:rPr>
          <w:rFonts w:ascii="Times New Roman" w:hAnsi="Times New Roman" w:cs="Times New Roman"/>
          <w:sz w:val="24"/>
          <w:szCs w:val="24"/>
          <w:lang w:val="lt-LT"/>
        </w:rPr>
        <w:t xml:space="preserve">Vidaus reikalų telekomunikacinis tinklas (toliau – VRTT), apimantis visą Lietuvos Respublikos teritoriją, sudarytas sujungiant ir tinkamai sukonfigūruojant VRTT komponentus, išdėstytus Vidaus reikalų sistemos objektuose ir sujungtus fizinėmis ir/arba virtualiomis jungtimis. VRTT komponentų Vidaus reikalų sistemos objektuose sudedamosios dalys yra VRTT įranga. VRTT komponento gedimas ir/arba jo darbo sutrikimas galėtų sukelti duomenų ir balso perdavimo, ryšio su Vidaus reikalų informacine sistema nutrūkimą. Informatikos ir ryšių departamentas prie Lietuvos Respublikos vidaus reikalų ministerijos </w:t>
      </w:r>
      <w:r w:rsidRPr="00CF5B71">
        <w:rPr>
          <w:rFonts w:ascii="Times New Roman" w:hAnsi="Times New Roman" w:cs="Times New Roman"/>
          <w:bCs/>
          <w:sz w:val="24"/>
          <w:szCs w:val="24"/>
          <w:lang w:val="lt-LT"/>
        </w:rPr>
        <w:t>(Šventaragio g. 2, LT-01510 Vilnius; įmonės kodas 188774822) (toliau – IRD/Klientas), nepertraukiamo VRTT veikimo užtikrinimui perka radijo relinės įrangos remonto paslaugas, kurių detalus aprašymas pateiktas šioje techninėje specifikacijoje.</w:t>
      </w:r>
    </w:p>
    <w:p w:rsidR="00196DEA" w:rsidRPr="00CF5B71" w:rsidRDefault="00196DEA" w:rsidP="00196DEA">
      <w:pPr>
        <w:pStyle w:val="Pagrindinistekstas"/>
        <w:numPr>
          <w:ilvl w:val="0"/>
          <w:numId w:val="2"/>
        </w:numPr>
        <w:spacing w:after="0" w:line="240" w:lineRule="auto"/>
        <w:ind w:left="2835"/>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PIRKIMO OBJEKTO APRAŠYMAS</w:t>
      </w:r>
    </w:p>
    <w:p w:rsidR="00196DEA" w:rsidRPr="00CF5B71" w:rsidRDefault="00196DEA" w:rsidP="00196DEA">
      <w:pPr>
        <w:pStyle w:val="Pagrindinistekstas"/>
        <w:spacing w:after="0" w:line="240" w:lineRule="auto"/>
        <w:ind w:left="2835"/>
        <w:rPr>
          <w:rFonts w:ascii="Times New Roman" w:hAnsi="Times New Roman" w:cs="Times New Roman"/>
          <w:b/>
          <w:bCs/>
          <w:sz w:val="24"/>
          <w:szCs w:val="24"/>
          <w:lang w:val="lt-LT"/>
        </w:rPr>
      </w:pPr>
    </w:p>
    <w:p w:rsidR="00196DEA" w:rsidRPr="00CF5B71" w:rsidRDefault="00196DEA" w:rsidP="00196DEA">
      <w:pPr>
        <w:pStyle w:val="Sraopastraipa"/>
        <w:numPr>
          <w:ilvl w:val="1"/>
          <w:numId w:val="1"/>
        </w:numPr>
        <w:tabs>
          <w:tab w:val="left" w:pos="1134"/>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b/>
          <w:sz w:val="24"/>
          <w:szCs w:val="24"/>
          <w:u w:val="single"/>
          <w:lang w:val="lt-LT"/>
        </w:rPr>
        <w:t xml:space="preserve">Pirkimo objektas – </w:t>
      </w:r>
      <w:r w:rsidRPr="00CF5B71">
        <w:rPr>
          <w:rFonts w:ascii="Times New Roman" w:hAnsi="Times New Roman" w:cs="Times New Roman"/>
          <w:sz w:val="24"/>
          <w:szCs w:val="24"/>
          <w:lang w:val="lt-LT"/>
        </w:rPr>
        <w:t xml:space="preserve">Vidaus reikalų telekomunikacinio tinklo duomenų ir balso perdavimo </w:t>
      </w:r>
      <w:r w:rsidRPr="00CF5B71">
        <w:rPr>
          <w:rFonts w:ascii="Times New Roman" w:hAnsi="Times New Roman" w:cs="Times New Roman"/>
          <w:color w:val="000000"/>
          <w:sz w:val="24"/>
          <w:szCs w:val="24"/>
          <w:lang w:val="lt-LT"/>
        </w:rPr>
        <w:t xml:space="preserve">radijo relinės </w:t>
      </w:r>
      <w:r w:rsidRPr="00CF5B71">
        <w:rPr>
          <w:rFonts w:ascii="Times New Roman" w:hAnsi="Times New Roman" w:cs="Times New Roman"/>
          <w:sz w:val="24"/>
          <w:szCs w:val="24"/>
          <w:lang w:val="lt-LT"/>
        </w:rPr>
        <w:t>įrangos (toliau – VRTT įranga)</w:t>
      </w:r>
      <w:r w:rsidRPr="00CF5B71">
        <w:rPr>
          <w:rFonts w:ascii="Times New Roman" w:hAnsi="Times New Roman" w:cs="Times New Roman"/>
          <w:color w:val="000000"/>
          <w:sz w:val="24"/>
          <w:szCs w:val="24"/>
          <w:lang w:val="lt-LT"/>
        </w:rPr>
        <w:t xml:space="preserve"> remonto paslaugos (toliau – Paslaugos)</w:t>
      </w:r>
      <w:r w:rsidRPr="00CF5B71">
        <w:rPr>
          <w:rFonts w:ascii="Times New Roman" w:hAnsi="Times New Roman" w:cs="Times New Roman"/>
          <w:sz w:val="24"/>
          <w:szCs w:val="24"/>
          <w:lang w:val="lt-LT"/>
        </w:rPr>
        <w:t>. Detalus Paslaugų aprašymas, reikalavimai, sąlygos ir kitos savybės pateikti radijo relinės įrangos remonto paslaugų techninėje specifikacijoje (toliau – Paslaugų specifikacija) (pridedama).</w:t>
      </w:r>
    </w:p>
    <w:p w:rsidR="00196DEA" w:rsidRPr="00CF5B71" w:rsidRDefault="00196DEA" w:rsidP="00196DEA">
      <w:pPr>
        <w:pStyle w:val="Pagrindinistekstas"/>
        <w:numPr>
          <w:ilvl w:val="1"/>
          <w:numId w:val="1"/>
        </w:numPr>
        <w:tabs>
          <w:tab w:val="left" w:pos="1134"/>
          <w:tab w:val="left" w:pos="1418"/>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Paslaugos turi būti teikiamos Paslaugų specifikacijos 1 lentelėje nurodytai VRTT įrangai, visose Paslaugų specifikacijos 2 lentelėje nurodytose Paslaugų teikimo vietose.</w:t>
      </w:r>
    </w:p>
    <w:p w:rsidR="00196DEA" w:rsidRPr="00CF5B71" w:rsidRDefault="00196DEA" w:rsidP="00196DEA">
      <w:pPr>
        <w:pStyle w:val="Pagrindinistekstas"/>
        <w:numPr>
          <w:ilvl w:val="1"/>
          <w:numId w:val="1"/>
        </w:numPr>
        <w:tabs>
          <w:tab w:val="left" w:pos="1418"/>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Perkamų paslaugų maksimali apimtis pateikta Paslaugų specifikacijos 3 lentelėje.</w:t>
      </w:r>
    </w:p>
    <w:p w:rsidR="00196DEA" w:rsidRPr="00CF5B71" w:rsidRDefault="00196DEA" w:rsidP="00196DEA">
      <w:pPr>
        <w:pStyle w:val="Pagrindinistekstas"/>
        <w:numPr>
          <w:ilvl w:val="1"/>
          <w:numId w:val="1"/>
        </w:numPr>
        <w:tabs>
          <w:tab w:val="left" w:pos="1134"/>
          <w:tab w:val="left" w:pos="1418"/>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 xml:space="preserve">IRD Paslaugas įsigys pagal poreikį ir neįsipareigoja įsigyti visos nurodytos Paslaugų apimties, nurodytos Paslaugų specifikacijos 3 lentelėje. </w:t>
      </w:r>
    </w:p>
    <w:p w:rsidR="00196DEA" w:rsidRPr="00CF5B71" w:rsidRDefault="00196DEA" w:rsidP="00196DEA">
      <w:pPr>
        <w:pStyle w:val="Pagrindinistekstas"/>
        <w:numPr>
          <w:ilvl w:val="1"/>
          <w:numId w:val="1"/>
        </w:numPr>
        <w:tabs>
          <w:tab w:val="left" w:pos="1134"/>
          <w:tab w:val="left" w:pos="1418"/>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Tiekėjas/Paslaugų teikėjas – Tiekėjas, pripažintas pirkimo laimėtoju, teikiantis Paslaugas visai perkamo objekto apimčiai.</w:t>
      </w:r>
    </w:p>
    <w:p w:rsidR="00196DEA" w:rsidRPr="00CF5B71" w:rsidRDefault="00196DEA" w:rsidP="00196DEA">
      <w:pPr>
        <w:jc w:val="center"/>
        <w:rPr>
          <w:rFonts w:ascii="Times New Roman" w:hAnsi="Times New Roman" w:cs="Times New Roman"/>
          <w:b/>
          <w:sz w:val="24"/>
          <w:szCs w:val="24"/>
          <w:lang w:val="lt-LT"/>
        </w:rPr>
      </w:pPr>
      <w:r w:rsidRPr="00CF5B71">
        <w:rPr>
          <w:rFonts w:ascii="Times New Roman" w:hAnsi="Times New Roman" w:cs="Times New Roman"/>
          <w:b/>
          <w:bCs/>
          <w:sz w:val="24"/>
          <w:szCs w:val="24"/>
          <w:lang w:val="lt-LT"/>
        </w:rPr>
        <w:t>TECHNINĖ SPECIFIKACIJA</w:t>
      </w:r>
    </w:p>
    <w:p w:rsidR="00196DEA" w:rsidRPr="00CF5B71" w:rsidRDefault="00196DEA" w:rsidP="00196DEA">
      <w:pPr>
        <w:pStyle w:val="Pagrindinistekstas"/>
        <w:numPr>
          <w:ilvl w:val="1"/>
          <w:numId w:val="9"/>
        </w:numPr>
        <w:tabs>
          <w:tab w:val="left" w:pos="1134"/>
          <w:tab w:val="left" w:pos="1418"/>
          <w:tab w:val="left" w:pos="1701"/>
        </w:tabs>
        <w:spacing w:after="0" w:line="240" w:lineRule="auto"/>
        <w:ind w:hanging="2410"/>
        <w:rPr>
          <w:rFonts w:ascii="Times New Roman" w:hAnsi="Times New Roman" w:cs="Times New Roman"/>
          <w:sz w:val="24"/>
          <w:szCs w:val="24"/>
          <w:lang w:val="lt-LT"/>
        </w:rPr>
      </w:pPr>
      <w:r w:rsidRPr="00CF5B71">
        <w:rPr>
          <w:rFonts w:ascii="Times New Roman" w:hAnsi="Times New Roman" w:cs="Times New Roman"/>
          <w:sz w:val="24"/>
          <w:szCs w:val="24"/>
          <w:lang w:val="lt-LT"/>
        </w:rPr>
        <w:t xml:space="preserve">Paslaugos apima šiuos veiksmus: </w:t>
      </w:r>
    </w:p>
    <w:p w:rsidR="00196DEA" w:rsidRPr="00CF5B71" w:rsidRDefault="00196DEA" w:rsidP="00196DEA">
      <w:pPr>
        <w:pStyle w:val="Pagrindinistekstas"/>
        <w:numPr>
          <w:ilvl w:val="2"/>
          <w:numId w:val="9"/>
        </w:numPr>
        <w:tabs>
          <w:tab w:val="left" w:pos="1440"/>
          <w:tab w:val="left" w:pos="1843"/>
          <w:tab w:val="left" w:pos="2127"/>
        </w:tabs>
        <w:spacing w:after="0" w:line="240" w:lineRule="auto"/>
        <w:ind w:left="0" w:firstLine="810"/>
        <w:rPr>
          <w:rFonts w:ascii="Times New Roman" w:hAnsi="Times New Roman" w:cs="Times New Roman"/>
          <w:sz w:val="24"/>
          <w:szCs w:val="24"/>
          <w:lang w:val="lt-LT"/>
        </w:rPr>
      </w:pPr>
      <w:r w:rsidRPr="00CF5B71">
        <w:rPr>
          <w:rFonts w:ascii="Times New Roman" w:hAnsi="Times New Roman" w:cs="Times New Roman"/>
          <w:b/>
          <w:bCs/>
          <w:sz w:val="24"/>
          <w:szCs w:val="24"/>
          <w:lang w:val="lt-LT"/>
        </w:rPr>
        <w:t>Reagavimas į pranešimus** (telefonu, el. paštu ar registruojant Tiekėjo paslaugų portale) apie incidentus (darbo dienomis nuo 8 val. iki 17 val.)</w:t>
      </w:r>
      <w:r w:rsidRPr="00CF5B71">
        <w:rPr>
          <w:rFonts w:ascii="Times New Roman" w:hAnsi="Times New Roman" w:cs="Times New Roman"/>
          <w:sz w:val="24"/>
          <w:szCs w:val="24"/>
          <w:lang w:val="lt-LT"/>
        </w:rPr>
        <w:t xml:space="preserve"> </w:t>
      </w:r>
      <w:r w:rsidRPr="00CF5B71">
        <w:rPr>
          <w:rFonts w:ascii="Times New Roman" w:hAnsi="Times New Roman" w:cs="Times New Roman"/>
          <w:b/>
          <w:bCs/>
          <w:sz w:val="24"/>
          <w:szCs w:val="24"/>
          <w:lang w:val="lt-LT"/>
        </w:rPr>
        <w:t>ir VRTT įrangos funkcionalumo atstatymas per Paslaugų specifikacijos priedo 2 lentelėje nurodytą laikotarpį:</w:t>
      </w:r>
    </w:p>
    <w:p w:rsidR="00196DEA" w:rsidRPr="00CF5B71" w:rsidRDefault="00196DEA" w:rsidP="00196DEA">
      <w:pPr>
        <w:pStyle w:val="Pagrindinistekstas"/>
        <w:numPr>
          <w:ilvl w:val="3"/>
          <w:numId w:val="9"/>
        </w:numPr>
        <w:tabs>
          <w:tab w:val="left" w:pos="1701"/>
          <w:tab w:val="left" w:pos="1985"/>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incidento (-ų) registravimas;</w:t>
      </w:r>
    </w:p>
    <w:p w:rsidR="00196DEA" w:rsidRPr="00CF5B71" w:rsidRDefault="00196DEA" w:rsidP="00196DEA">
      <w:pPr>
        <w:pStyle w:val="Pagrindinistekstas"/>
        <w:numPr>
          <w:ilvl w:val="3"/>
          <w:numId w:val="9"/>
        </w:numPr>
        <w:tabs>
          <w:tab w:val="left" w:pos="1701"/>
          <w:tab w:val="left" w:pos="1985"/>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 xml:space="preserve">incidento (-ų) </w:t>
      </w:r>
      <w:proofErr w:type="spellStart"/>
      <w:r w:rsidRPr="00CF5B71">
        <w:rPr>
          <w:rFonts w:ascii="Times New Roman" w:hAnsi="Times New Roman" w:cs="Times New Roman"/>
          <w:sz w:val="24"/>
          <w:szCs w:val="24"/>
          <w:lang w:val="lt-LT"/>
        </w:rPr>
        <w:t>sprendėjo</w:t>
      </w:r>
      <w:proofErr w:type="spellEnd"/>
      <w:r w:rsidRPr="00CF5B71">
        <w:rPr>
          <w:rFonts w:ascii="Times New Roman" w:hAnsi="Times New Roman" w:cs="Times New Roman"/>
          <w:sz w:val="24"/>
          <w:szCs w:val="24"/>
          <w:lang w:val="lt-LT"/>
        </w:rPr>
        <w:t xml:space="preserve"> (-ų) parinkimas;</w:t>
      </w:r>
    </w:p>
    <w:p w:rsidR="00196DEA" w:rsidRPr="00CF5B71" w:rsidRDefault="00196DEA" w:rsidP="00196DEA">
      <w:pPr>
        <w:pStyle w:val="Pagrindinistekstas"/>
        <w:numPr>
          <w:ilvl w:val="3"/>
          <w:numId w:val="9"/>
        </w:numPr>
        <w:tabs>
          <w:tab w:val="left" w:pos="1620"/>
          <w:tab w:val="left" w:pos="1701"/>
          <w:tab w:val="left" w:pos="1985"/>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pasirengimas šalinti incidentą – reikiamos įrangos parengimas ar jų detalių komplektavimas;</w:t>
      </w:r>
    </w:p>
    <w:p w:rsidR="00196DEA" w:rsidRPr="00CF5B71" w:rsidRDefault="00196DEA" w:rsidP="00196DEA">
      <w:pPr>
        <w:pStyle w:val="Pagrindinistekstas"/>
        <w:numPr>
          <w:ilvl w:val="3"/>
          <w:numId w:val="9"/>
        </w:numPr>
        <w:tabs>
          <w:tab w:val="left" w:pos="1560"/>
          <w:tab w:val="left" w:pos="1701"/>
          <w:tab w:val="left" w:pos="1800"/>
          <w:tab w:val="left" w:pos="1985"/>
          <w:tab w:val="left" w:pos="2977"/>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 xml:space="preserve"> incidento priežasčių nustatymas ir gedimo lokalizavimas*;</w:t>
      </w:r>
    </w:p>
    <w:p w:rsidR="00196DEA" w:rsidRPr="00CF5B71" w:rsidRDefault="00196DEA" w:rsidP="00196DEA">
      <w:pPr>
        <w:pStyle w:val="Pagrindinistekstas"/>
        <w:numPr>
          <w:ilvl w:val="3"/>
          <w:numId w:val="9"/>
        </w:numPr>
        <w:tabs>
          <w:tab w:val="left" w:pos="1560"/>
          <w:tab w:val="left" w:pos="1701"/>
          <w:tab w:val="left" w:pos="1843"/>
          <w:tab w:val="left" w:pos="1985"/>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sugedusios (netinkamai veikiančios) įrangos ar jos detalių nustatymas*;</w:t>
      </w:r>
    </w:p>
    <w:p w:rsidR="00196DEA" w:rsidRPr="00CF5B71" w:rsidRDefault="00196DEA" w:rsidP="00196DEA">
      <w:pPr>
        <w:pStyle w:val="Pagrindinistekstas"/>
        <w:numPr>
          <w:ilvl w:val="3"/>
          <w:numId w:val="9"/>
        </w:numPr>
        <w:tabs>
          <w:tab w:val="left" w:pos="810"/>
          <w:tab w:val="left" w:pos="990"/>
          <w:tab w:val="left" w:pos="1134"/>
          <w:tab w:val="left" w:pos="1530"/>
          <w:tab w:val="left" w:pos="1701"/>
          <w:tab w:val="left" w:pos="1843"/>
          <w:tab w:val="left" w:pos="1985"/>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 xml:space="preserve"> sugedusios (netinkamai veikiančios) įrangos programavimas ir/ar remontas arba jos keitimas nauja** pakaitine (skirta pakeitimui), arba laikina pakaitine apiforminant tai priėmimo-perdavimo aktu;</w:t>
      </w:r>
    </w:p>
    <w:p w:rsidR="00196DEA" w:rsidRPr="00CF5B71" w:rsidRDefault="00196DEA" w:rsidP="00196DEA">
      <w:pPr>
        <w:pStyle w:val="Pagrindinistekstas"/>
        <w:numPr>
          <w:ilvl w:val="3"/>
          <w:numId w:val="9"/>
        </w:numPr>
        <w:tabs>
          <w:tab w:val="left" w:pos="1560"/>
          <w:tab w:val="left" w:pos="1701"/>
          <w:tab w:val="left" w:pos="1985"/>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programavimo darbai suremontavus ir/ar pakeitus įrangą ar jos detales.</w:t>
      </w:r>
    </w:p>
    <w:p w:rsidR="00196DEA" w:rsidRPr="00CF5B71" w:rsidRDefault="00196DEA" w:rsidP="00196DEA">
      <w:pPr>
        <w:pStyle w:val="Pagrindinistekstas"/>
        <w:tabs>
          <w:tab w:val="left" w:pos="1276"/>
          <w:tab w:val="left" w:pos="1701"/>
          <w:tab w:val="left" w:pos="2694"/>
          <w:tab w:val="left" w:pos="2977"/>
        </w:tabs>
        <w:ind w:firstLine="851"/>
        <w:rPr>
          <w:rFonts w:ascii="Times New Roman" w:hAnsi="Times New Roman" w:cs="Times New Roman"/>
          <w:b/>
          <w:i/>
          <w:sz w:val="24"/>
          <w:szCs w:val="24"/>
          <w:lang w:val="lt-LT"/>
        </w:rPr>
      </w:pPr>
      <w:r w:rsidRPr="00CF5B71">
        <w:rPr>
          <w:rFonts w:ascii="Times New Roman" w:hAnsi="Times New Roman" w:cs="Times New Roman"/>
          <w:b/>
          <w:i/>
          <w:sz w:val="24"/>
          <w:szCs w:val="24"/>
          <w:lang w:val="lt-LT"/>
        </w:rPr>
        <w:t>* – išskyrus atvejį (-</w:t>
      </w:r>
      <w:proofErr w:type="spellStart"/>
      <w:r w:rsidRPr="00CF5B71">
        <w:rPr>
          <w:rFonts w:ascii="Times New Roman" w:hAnsi="Times New Roman" w:cs="Times New Roman"/>
          <w:b/>
          <w:i/>
          <w:sz w:val="24"/>
          <w:szCs w:val="24"/>
          <w:lang w:val="lt-LT"/>
        </w:rPr>
        <w:t>us</w:t>
      </w:r>
      <w:proofErr w:type="spellEnd"/>
      <w:r w:rsidRPr="00CF5B71">
        <w:rPr>
          <w:rFonts w:ascii="Times New Roman" w:hAnsi="Times New Roman" w:cs="Times New Roman"/>
          <w:b/>
          <w:i/>
          <w:sz w:val="24"/>
          <w:szCs w:val="24"/>
          <w:lang w:val="lt-LT"/>
        </w:rPr>
        <w:t xml:space="preserve">), kai Paslaugų gavėjas IRD pats nustato gedimą ir pateikia Tiekėjui užprogramuotą pakaitinę įrangą (toliau – Pastaba). </w:t>
      </w:r>
    </w:p>
    <w:p w:rsidR="00196DEA" w:rsidRPr="00CF5B71" w:rsidRDefault="00196DEA" w:rsidP="00196DEA">
      <w:pPr>
        <w:pStyle w:val="Pagrindinistekstas"/>
        <w:tabs>
          <w:tab w:val="left" w:pos="1276"/>
          <w:tab w:val="left" w:pos="1701"/>
          <w:tab w:val="left" w:pos="2694"/>
          <w:tab w:val="left" w:pos="2977"/>
        </w:tabs>
        <w:ind w:firstLine="851"/>
        <w:rPr>
          <w:rFonts w:ascii="Times New Roman" w:hAnsi="Times New Roman" w:cs="Times New Roman"/>
          <w:sz w:val="24"/>
          <w:szCs w:val="24"/>
          <w:lang w:val="lt-LT" w:eastAsia="lt-LT"/>
        </w:rPr>
      </w:pPr>
      <w:r w:rsidRPr="00CF5B71">
        <w:rPr>
          <w:rFonts w:ascii="Times New Roman" w:hAnsi="Times New Roman" w:cs="Times New Roman"/>
          <w:b/>
          <w:i/>
          <w:sz w:val="24"/>
          <w:szCs w:val="24"/>
          <w:lang w:val="lt-LT"/>
        </w:rPr>
        <w:t>** – jeigu IRD nepateikia savo įrangos.</w:t>
      </w:r>
    </w:p>
    <w:p w:rsidR="00196DEA" w:rsidRPr="00CF5B71" w:rsidRDefault="00196DEA" w:rsidP="00196DEA">
      <w:pPr>
        <w:pStyle w:val="Pagrindinistekstas"/>
        <w:numPr>
          <w:ilvl w:val="2"/>
          <w:numId w:val="9"/>
        </w:numPr>
        <w:tabs>
          <w:tab w:val="left" w:pos="993"/>
          <w:tab w:val="left" w:pos="1134"/>
          <w:tab w:val="left" w:pos="1440"/>
          <w:tab w:val="left" w:pos="1985"/>
          <w:tab w:val="left" w:pos="2127"/>
        </w:tabs>
        <w:spacing w:after="0" w:line="240" w:lineRule="auto"/>
        <w:ind w:left="0" w:firstLine="851"/>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IRD pristatytos Tiekėjui įrangos remontas:</w:t>
      </w:r>
    </w:p>
    <w:p w:rsidR="00196DEA" w:rsidRPr="00CF5B71" w:rsidRDefault="00196DEA" w:rsidP="00196DEA">
      <w:pPr>
        <w:pStyle w:val="Pagrindinistekstas"/>
        <w:numPr>
          <w:ilvl w:val="3"/>
          <w:numId w:val="9"/>
        </w:numPr>
        <w:tabs>
          <w:tab w:val="left" w:pos="1560"/>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bCs/>
          <w:sz w:val="24"/>
          <w:szCs w:val="24"/>
          <w:lang w:val="lt-LT"/>
        </w:rPr>
        <w:lastRenderedPageBreak/>
        <w:t>sugedusios įrangos priėmimas (pasirašant</w:t>
      </w:r>
      <w:r w:rsidRPr="00CF5B71">
        <w:rPr>
          <w:rFonts w:ascii="Times New Roman" w:hAnsi="Times New Roman" w:cs="Times New Roman"/>
          <w:sz w:val="24"/>
          <w:szCs w:val="24"/>
          <w:lang w:val="lt-LT"/>
        </w:rPr>
        <w:t xml:space="preserve"> priėmimo-perdavimo aktą)</w:t>
      </w:r>
      <w:r w:rsidRPr="00CF5B71">
        <w:rPr>
          <w:rFonts w:ascii="Times New Roman" w:hAnsi="Times New Roman" w:cs="Times New Roman"/>
          <w:bCs/>
          <w:sz w:val="24"/>
          <w:szCs w:val="24"/>
          <w:lang w:val="lt-LT"/>
        </w:rPr>
        <w:t xml:space="preserve"> ne vėliau kaip per 2 darbo dienas po IRD pranešimo telefonu, el. paštu ar registruojant Tiekėjo paslaugų portale;</w:t>
      </w:r>
    </w:p>
    <w:p w:rsidR="00196DEA" w:rsidRPr="00CF5B71" w:rsidRDefault="00196DEA" w:rsidP="00196DEA">
      <w:pPr>
        <w:pStyle w:val="Pagrindinistekstas"/>
        <w:numPr>
          <w:ilvl w:val="3"/>
          <w:numId w:val="9"/>
        </w:numPr>
        <w:tabs>
          <w:tab w:val="left" w:pos="1560"/>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bCs/>
          <w:sz w:val="24"/>
          <w:szCs w:val="24"/>
          <w:lang w:val="lt-LT"/>
        </w:rPr>
        <w:t xml:space="preserve">sugedusios įrangos remonto apimties, kainos nustatymas ir informavimas IRD el. paštu (ne vėliau kaip per 3 darbo dienas po įrangos priėmimo remontui dienos). Nustačius įrangą neremontuotina – pažymos apie gedimo priežastis, dėl kurių įranga negali būti suremontuota, surašymas ir jos grąžinimas </w:t>
      </w:r>
      <w:r w:rsidRPr="00CF5B71">
        <w:rPr>
          <w:rFonts w:ascii="Times New Roman" w:hAnsi="Times New Roman" w:cs="Times New Roman"/>
          <w:sz w:val="24"/>
          <w:szCs w:val="24"/>
          <w:lang w:val="lt-LT"/>
        </w:rPr>
        <w:t>priėmimo-perdavimo aktu;</w:t>
      </w:r>
    </w:p>
    <w:p w:rsidR="00196DEA" w:rsidRPr="00CF5B71" w:rsidRDefault="00196DEA" w:rsidP="00196DEA">
      <w:pPr>
        <w:pStyle w:val="Pagrindinistekstas"/>
        <w:numPr>
          <w:ilvl w:val="3"/>
          <w:numId w:val="9"/>
        </w:numPr>
        <w:tabs>
          <w:tab w:val="left" w:pos="1560"/>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bCs/>
          <w:sz w:val="24"/>
          <w:szCs w:val="24"/>
          <w:lang w:val="lt-LT"/>
        </w:rPr>
        <w:t>gavus IRD patvirtinimą dėl remonto darbų atlikimo, sugedusios įrangos remontas ne vėliau kaip per 10 darbo dienų po IRD patvirtinimo dėl remonto darbų atlikimo gavimo;</w:t>
      </w:r>
    </w:p>
    <w:p w:rsidR="00196DEA" w:rsidRPr="00CF5B71" w:rsidRDefault="00196DEA" w:rsidP="00196DEA">
      <w:pPr>
        <w:pStyle w:val="Pagrindinistekstas"/>
        <w:numPr>
          <w:ilvl w:val="3"/>
          <w:numId w:val="9"/>
        </w:numPr>
        <w:tabs>
          <w:tab w:val="left" w:pos="1560"/>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bCs/>
          <w:sz w:val="24"/>
          <w:szCs w:val="24"/>
          <w:lang w:val="lt-LT"/>
        </w:rPr>
        <w:t>informavimas IRD dėl suremontuotos įrangos grąžinimo;</w:t>
      </w:r>
    </w:p>
    <w:p w:rsidR="00196DEA" w:rsidRPr="00CF5B71" w:rsidRDefault="00196DEA" w:rsidP="00196DEA">
      <w:pPr>
        <w:pStyle w:val="Pagrindinistekstas"/>
        <w:numPr>
          <w:ilvl w:val="3"/>
          <w:numId w:val="9"/>
        </w:numPr>
        <w:tabs>
          <w:tab w:val="left" w:pos="1560"/>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bCs/>
          <w:sz w:val="24"/>
          <w:szCs w:val="24"/>
          <w:lang w:val="lt-LT"/>
        </w:rPr>
        <w:t>suremontuotos įrangos perdavimas IRD perdavimo</w:t>
      </w:r>
      <w:r w:rsidRPr="00CF5B71">
        <w:rPr>
          <w:rFonts w:ascii="Times New Roman" w:hAnsi="Times New Roman" w:cs="Times New Roman"/>
          <w:b/>
          <w:bCs/>
          <w:sz w:val="24"/>
          <w:szCs w:val="24"/>
          <w:lang w:val="lt-LT"/>
        </w:rPr>
        <w:t>-</w:t>
      </w:r>
      <w:r w:rsidRPr="00CF5B71">
        <w:rPr>
          <w:rFonts w:ascii="Times New Roman" w:hAnsi="Times New Roman" w:cs="Times New Roman"/>
          <w:bCs/>
          <w:sz w:val="24"/>
          <w:szCs w:val="24"/>
          <w:lang w:val="lt-LT"/>
        </w:rPr>
        <w:t>priėmimo aktu.</w:t>
      </w:r>
    </w:p>
    <w:p w:rsidR="00196DEA" w:rsidRPr="00CF5B71" w:rsidRDefault="00196DEA" w:rsidP="00196DEA">
      <w:pPr>
        <w:pStyle w:val="Pagrindinistekstas"/>
        <w:numPr>
          <w:ilvl w:val="2"/>
          <w:numId w:val="9"/>
        </w:numPr>
        <w:tabs>
          <w:tab w:val="left" w:pos="1440"/>
        </w:tabs>
        <w:spacing w:after="0" w:line="240" w:lineRule="auto"/>
        <w:ind w:left="0" w:firstLine="851"/>
        <w:rPr>
          <w:rFonts w:ascii="Times New Roman" w:hAnsi="Times New Roman" w:cs="Times New Roman"/>
          <w:b/>
          <w:sz w:val="24"/>
          <w:szCs w:val="24"/>
          <w:lang w:val="lt-LT"/>
        </w:rPr>
      </w:pPr>
      <w:r w:rsidRPr="00CF5B71">
        <w:rPr>
          <w:rFonts w:ascii="Times New Roman" w:hAnsi="Times New Roman" w:cs="Times New Roman"/>
          <w:b/>
          <w:bCs/>
          <w:sz w:val="24"/>
          <w:szCs w:val="24"/>
          <w:lang w:val="lt-LT"/>
        </w:rPr>
        <w:t>Konsultavimas VRTT įrangos eksploatavimo ir remonto klausimais:</w:t>
      </w:r>
    </w:p>
    <w:p w:rsidR="00196DEA" w:rsidRPr="00CF5B71" w:rsidRDefault="00196DEA" w:rsidP="00196DEA">
      <w:pPr>
        <w:pStyle w:val="Pagrindinistekstas"/>
        <w:numPr>
          <w:ilvl w:val="3"/>
          <w:numId w:val="9"/>
        </w:numPr>
        <w:tabs>
          <w:tab w:val="left" w:pos="1560"/>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bCs/>
          <w:sz w:val="24"/>
          <w:szCs w:val="24"/>
          <w:lang w:val="lt-LT"/>
        </w:rPr>
        <w:t xml:space="preserve">incidento </w:t>
      </w:r>
      <w:r w:rsidRPr="00CF5B71">
        <w:rPr>
          <w:rFonts w:ascii="Times New Roman" w:hAnsi="Times New Roman" w:cs="Times New Roman"/>
          <w:sz w:val="24"/>
          <w:szCs w:val="24"/>
          <w:lang w:val="lt-LT"/>
        </w:rPr>
        <w:t>(-ų)</w:t>
      </w:r>
      <w:r w:rsidRPr="00CF5B71">
        <w:rPr>
          <w:rFonts w:ascii="Times New Roman" w:hAnsi="Times New Roman" w:cs="Times New Roman"/>
          <w:bCs/>
          <w:sz w:val="24"/>
          <w:szCs w:val="24"/>
          <w:lang w:val="lt-LT"/>
        </w:rPr>
        <w:t xml:space="preserve"> registravimas;</w:t>
      </w:r>
    </w:p>
    <w:p w:rsidR="00196DEA" w:rsidRPr="00CF5B71" w:rsidRDefault="00196DEA" w:rsidP="00196DEA">
      <w:pPr>
        <w:pStyle w:val="Pagrindinistekstas"/>
        <w:numPr>
          <w:ilvl w:val="3"/>
          <w:numId w:val="9"/>
        </w:numPr>
        <w:tabs>
          <w:tab w:val="left" w:pos="1560"/>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 xml:space="preserve">incidento (-ų) </w:t>
      </w:r>
      <w:proofErr w:type="spellStart"/>
      <w:r w:rsidRPr="00CF5B71">
        <w:rPr>
          <w:rFonts w:ascii="Times New Roman" w:hAnsi="Times New Roman" w:cs="Times New Roman"/>
          <w:sz w:val="24"/>
          <w:szCs w:val="24"/>
          <w:lang w:val="lt-LT"/>
        </w:rPr>
        <w:t>sprendėjo</w:t>
      </w:r>
      <w:proofErr w:type="spellEnd"/>
      <w:r w:rsidRPr="00CF5B71">
        <w:rPr>
          <w:rFonts w:ascii="Times New Roman" w:hAnsi="Times New Roman" w:cs="Times New Roman"/>
          <w:sz w:val="24"/>
          <w:szCs w:val="24"/>
          <w:lang w:val="lt-LT"/>
        </w:rPr>
        <w:t xml:space="preserve"> (-ų) parinkimas;</w:t>
      </w:r>
    </w:p>
    <w:p w:rsidR="00196DEA" w:rsidRPr="00CF5B71" w:rsidRDefault="00196DEA" w:rsidP="00196DEA">
      <w:pPr>
        <w:pStyle w:val="Pagrindinistekstas"/>
        <w:numPr>
          <w:ilvl w:val="3"/>
          <w:numId w:val="9"/>
        </w:numPr>
        <w:tabs>
          <w:tab w:val="left" w:pos="1560"/>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 xml:space="preserve">incidento </w:t>
      </w:r>
      <w:proofErr w:type="spellStart"/>
      <w:r w:rsidRPr="00CF5B71">
        <w:rPr>
          <w:rFonts w:ascii="Times New Roman" w:hAnsi="Times New Roman" w:cs="Times New Roman"/>
          <w:sz w:val="24"/>
          <w:szCs w:val="24"/>
          <w:lang w:val="lt-LT"/>
        </w:rPr>
        <w:t>sprendėjo</w:t>
      </w:r>
      <w:proofErr w:type="spellEnd"/>
      <w:r w:rsidRPr="00CF5B71">
        <w:rPr>
          <w:rFonts w:ascii="Times New Roman" w:hAnsi="Times New Roman" w:cs="Times New Roman"/>
          <w:sz w:val="24"/>
          <w:szCs w:val="24"/>
          <w:lang w:val="lt-LT"/>
        </w:rPr>
        <w:t xml:space="preserve"> kreipimasis į IRD ir konsultavimo paslaugos suteikimas.</w:t>
      </w:r>
    </w:p>
    <w:p w:rsidR="00196DEA" w:rsidRPr="00CF5B71" w:rsidRDefault="00196DEA" w:rsidP="00196DEA">
      <w:pPr>
        <w:pStyle w:val="Pagrindinistekstas"/>
        <w:numPr>
          <w:ilvl w:val="2"/>
          <w:numId w:val="9"/>
        </w:numPr>
        <w:tabs>
          <w:tab w:val="left" w:pos="1440"/>
        </w:tabs>
        <w:spacing w:after="0" w:line="240" w:lineRule="auto"/>
        <w:ind w:left="0" w:firstLine="851"/>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Profilaktikos paslaugos:</w:t>
      </w:r>
    </w:p>
    <w:p w:rsidR="00196DEA" w:rsidRPr="00CF5B71" w:rsidRDefault="00196DEA" w:rsidP="00196DEA">
      <w:pPr>
        <w:pStyle w:val="Pagrindinistekstas"/>
        <w:numPr>
          <w:ilvl w:val="3"/>
          <w:numId w:val="9"/>
        </w:numPr>
        <w:tabs>
          <w:tab w:val="left" w:pos="1560"/>
          <w:tab w:val="left" w:pos="1710"/>
          <w:tab w:val="left" w:pos="1890"/>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jungčių ir jungiamųjų laidų tikrinimas;</w:t>
      </w:r>
    </w:p>
    <w:p w:rsidR="00196DEA" w:rsidRPr="00CF5B71" w:rsidRDefault="00196DEA" w:rsidP="00196DEA">
      <w:pPr>
        <w:pStyle w:val="Pagrindinistekstas"/>
        <w:numPr>
          <w:ilvl w:val="3"/>
          <w:numId w:val="9"/>
        </w:numPr>
        <w:tabs>
          <w:tab w:val="left" w:pos="1560"/>
          <w:tab w:val="left" w:pos="1710"/>
          <w:tab w:val="left" w:pos="1890"/>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antenos tvirtinimo ir jos krypties tikrinimas;</w:t>
      </w:r>
    </w:p>
    <w:p w:rsidR="00196DEA" w:rsidRPr="00CF5B71" w:rsidRDefault="00196DEA" w:rsidP="00196DEA">
      <w:pPr>
        <w:pStyle w:val="Pagrindinistekstas"/>
        <w:numPr>
          <w:ilvl w:val="3"/>
          <w:numId w:val="9"/>
        </w:numPr>
        <w:tabs>
          <w:tab w:val="left" w:pos="1560"/>
          <w:tab w:val="left" w:pos="1710"/>
          <w:tab w:val="left" w:pos="1890"/>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dulkių nuo komponentų nusiurbimas (valymas);</w:t>
      </w:r>
    </w:p>
    <w:p w:rsidR="00196DEA" w:rsidRPr="00CF5B71" w:rsidRDefault="00196DEA" w:rsidP="00196DEA">
      <w:pPr>
        <w:pStyle w:val="Pagrindinistekstas"/>
        <w:numPr>
          <w:ilvl w:val="3"/>
          <w:numId w:val="9"/>
        </w:numPr>
        <w:tabs>
          <w:tab w:val="left" w:pos="1560"/>
          <w:tab w:val="left" w:pos="1710"/>
          <w:tab w:val="left" w:pos="1890"/>
        </w:tabs>
        <w:spacing w:after="0" w:line="240" w:lineRule="auto"/>
        <w:ind w:left="0" w:firstLine="851"/>
        <w:rPr>
          <w:rFonts w:ascii="Times New Roman" w:hAnsi="Times New Roman" w:cs="Times New Roman"/>
          <w:sz w:val="24"/>
          <w:szCs w:val="24"/>
          <w:u w:val="single"/>
          <w:lang w:val="lt-LT"/>
        </w:rPr>
      </w:pPr>
      <w:r w:rsidRPr="00CF5B71">
        <w:rPr>
          <w:rFonts w:ascii="Times New Roman" w:hAnsi="Times New Roman" w:cs="Times New Roman"/>
          <w:sz w:val="24"/>
          <w:szCs w:val="24"/>
          <w:lang w:val="lt-LT"/>
        </w:rPr>
        <w:t>elektroninių blokų funkcionalumo tikrinimas.</w:t>
      </w:r>
    </w:p>
    <w:p w:rsidR="00196DEA" w:rsidRPr="00CF5B71" w:rsidRDefault="00196DEA" w:rsidP="00196DEA">
      <w:pPr>
        <w:pStyle w:val="Pagrindinistekstas"/>
        <w:numPr>
          <w:ilvl w:val="1"/>
          <w:numId w:val="9"/>
        </w:numPr>
        <w:tabs>
          <w:tab w:val="left" w:pos="1276"/>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Suteikus profilaktikos paslaugas ir nustačius įrangos gedimą, būtinas pakeisti dalis, surašomas defektinis aktas ir pateikiamas IRD. Tolimesnės remonto paslaugos ar detalių keitimas atliekamas tik po suderinimo su IRD.</w:t>
      </w:r>
    </w:p>
    <w:p w:rsidR="00196DEA" w:rsidRPr="00CF5B71" w:rsidRDefault="00196DEA" w:rsidP="00196DEA">
      <w:pPr>
        <w:pStyle w:val="Pagrindinistekstas"/>
        <w:numPr>
          <w:ilvl w:val="1"/>
          <w:numId w:val="9"/>
        </w:numPr>
        <w:tabs>
          <w:tab w:val="left" w:pos="1276"/>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Profilaktinių darbų apimtys ir atlikimo terminai suderinami IRD ir tiekėjo raštu. Profilaktiniai darbai atliekami pagal poreikį.</w:t>
      </w:r>
    </w:p>
    <w:p w:rsidR="00196DEA" w:rsidRPr="00CF5B71" w:rsidRDefault="00196DEA" w:rsidP="00196DEA">
      <w:pPr>
        <w:pStyle w:val="Pagrindinistekstas"/>
        <w:numPr>
          <w:ilvl w:val="1"/>
          <w:numId w:val="9"/>
        </w:numPr>
        <w:tabs>
          <w:tab w:val="left" w:pos="1276"/>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 xml:space="preserve">Tiekėjas priima IRD pranešimus dėl VRTT incidentų </w:t>
      </w:r>
      <w:r w:rsidRPr="00CF5B71">
        <w:rPr>
          <w:rFonts w:ascii="Times New Roman" w:hAnsi="Times New Roman" w:cs="Times New Roman"/>
          <w:b/>
          <w:bCs/>
          <w:sz w:val="24"/>
          <w:szCs w:val="24"/>
          <w:lang w:val="lt-LT"/>
        </w:rPr>
        <w:t>darbo dienomis nuo 8 val. iki 17 val.</w:t>
      </w:r>
      <w:r w:rsidRPr="00CF5B71">
        <w:rPr>
          <w:rFonts w:ascii="Times New Roman" w:hAnsi="Times New Roman" w:cs="Times New Roman"/>
          <w:sz w:val="24"/>
          <w:szCs w:val="24"/>
          <w:lang w:val="lt-LT"/>
        </w:rPr>
        <w:t>.</w:t>
      </w:r>
    </w:p>
    <w:p w:rsidR="00196DEA" w:rsidRPr="00CF5B71" w:rsidRDefault="00196DEA" w:rsidP="00196DEA">
      <w:pPr>
        <w:pStyle w:val="Pagrindinistekstas"/>
        <w:numPr>
          <w:ilvl w:val="1"/>
          <w:numId w:val="9"/>
        </w:numPr>
        <w:tabs>
          <w:tab w:val="left" w:pos="1276"/>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Tiekėjas, gavęs pranešimą iš IRD (telefonu, el. paštu ar registruojant Tiekėjo portale) apie incidentą (Tiekėjui nurodoma incidento vieta), pašalina incidentą (atstato VRTT įrangos funkcionalumą) per Paslaugų specifikacijos 2 lentelėje nurodytą laiką.</w:t>
      </w:r>
    </w:p>
    <w:p w:rsidR="00196DEA" w:rsidRPr="00CF5B71" w:rsidRDefault="00196DEA" w:rsidP="00196DEA">
      <w:pPr>
        <w:pStyle w:val="Pagrindinistekstas"/>
        <w:numPr>
          <w:ilvl w:val="1"/>
          <w:numId w:val="9"/>
        </w:numPr>
        <w:tabs>
          <w:tab w:val="left" w:pos="1276"/>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1.1.3 papunktyje nurodyta paslauga suteikiama ne vėliau kaip per 24 val. nuo pranešimo apie paslaugos poreikį registravimo.</w:t>
      </w:r>
    </w:p>
    <w:p w:rsidR="00196DEA" w:rsidRPr="00CF5B71" w:rsidRDefault="00196DEA" w:rsidP="00196DEA">
      <w:pPr>
        <w:pStyle w:val="Pagrindinistekstas"/>
        <w:numPr>
          <w:ilvl w:val="1"/>
          <w:numId w:val="9"/>
        </w:numPr>
        <w:tabs>
          <w:tab w:val="left" w:pos="1276"/>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1.1.4 papunktyje nurodyta paslauga užsakoma pagal faktinį poreikį atskirai ir atliekama pagal iš anksto su IRD suderintą profilaktinių darbų atlikimo grafiką.</w:t>
      </w:r>
    </w:p>
    <w:p w:rsidR="00196DEA" w:rsidRPr="00CF5B71" w:rsidRDefault="00196DEA" w:rsidP="00196DEA">
      <w:pPr>
        <w:pStyle w:val="Pagrindinistekstas"/>
        <w:numPr>
          <w:ilvl w:val="1"/>
          <w:numId w:val="9"/>
        </w:numPr>
        <w:tabs>
          <w:tab w:val="left" w:pos="1276"/>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Tiekėjas iš anksto praneša IRD (telefonu, el. paštu</w:t>
      </w:r>
      <w:r w:rsidRPr="00CF5B71">
        <w:rPr>
          <w:rFonts w:ascii="Times New Roman" w:hAnsi="Times New Roman" w:cs="Times New Roman"/>
          <w:b/>
          <w:bCs/>
          <w:sz w:val="24"/>
          <w:szCs w:val="24"/>
          <w:lang w:val="lt-LT"/>
        </w:rPr>
        <w:t xml:space="preserve">) </w:t>
      </w:r>
      <w:r w:rsidRPr="00CF5B71">
        <w:rPr>
          <w:rFonts w:ascii="Times New Roman" w:hAnsi="Times New Roman" w:cs="Times New Roman"/>
          <w:sz w:val="24"/>
          <w:szCs w:val="24"/>
          <w:lang w:val="lt-LT"/>
        </w:rPr>
        <w:t>apie Tiekėjo atstovą (-</w:t>
      </w:r>
      <w:proofErr w:type="spellStart"/>
      <w:r w:rsidRPr="00CF5B71">
        <w:rPr>
          <w:rFonts w:ascii="Times New Roman" w:hAnsi="Times New Roman" w:cs="Times New Roman"/>
          <w:sz w:val="24"/>
          <w:szCs w:val="24"/>
          <w:lang w:val="lt-LT"/>
        </w:rPr>
        <w:t>us</w:t>
      </w:r>
      <w:proofErr w:type="spellEnd"/>
      <w:r w:rsidRPr="00CF5B71">
        <w:rPr>
          <w:rFonts w:ascii="Times New Roman" w:hAnsi="Times New Roman" w:cs="Times New Roman"/>
          <w:sz w:val="24"/>
          <w:szCs w:val="24"/>
          <w:lang w:val="lt-LT"/>
        </w:rPr>
        <w:t>), kuris (-</w:t>
      </w:r>
      <w:proofErr w:type="spellStart"/>
      <w:r w:rsidRPr="00CF5B71">
        <w:rPr>
          <w:rFonts w:ascii="Times New Roman" w:hAnsi="Times New Roman" w:cs="Times New Roman"/>
          <w:sz w:val="24"/>
          <w:szCs w:val="24"/>
          <w:lang w:val="lt-LT"/>
        </w:rPr>
        <w:t>ie</w:t>
      </w:r>
      <w:proofErr w:type="spellEnd"/>
      <w:r w:rsidRPr="00CF5B71">
        <w:rPr>
          <w:rFonts w:ascii="Times New Roman" w:hAnsi="Times New Roman" w:cs="Times New Roman"/>
          <w:sz w:val="24"/>
          <w:szCs w:val="24"/>
          <w:lang w:val="lt-LT"/>
        </w:rPr>
        <w:t>) vykdys VRTT incidento šalinimo darbus (ne vėliau nei Tiekėjas išsiunčia savo atstovą (-</w:t>
      </w:r>
      <w:proofErr w:type="spellStart"/>
      <w:r w:rsidRPr="00CF5B71">
        <w:rPr>
          <w:rFonts w:ascii="Times New Roman" w:hAnsi="Times New Roman" w:cs="Times New Roman"/>
          <w:sz w:val="24"/>
          <w:szCs w:val="24"/>
          <w:lang w:val="lt-LT"/>
        </w:rPr>
        <w:t>us</w:t>
      </w:r>
      <w:proofErr w:type="spellEnd"/>
      <w:r w:rsidRPr="00CF5B71">
        <w:rPr>
          <w:rFonts w:ascii="Times New Roman" w:hAnsi="Times New Roman" w:cs="Times New Roman"/>
          <w:sz w:val="24"/>
          <w:szCs w:val="24"/>
          <w:lang w:val="lt-LT"/>
        </w:rPr>
        <w:t>) šalinti VRTT incidento).</w:t>
      </w:r>
    </w:p>
    <w:p w:rsidR="00196DEA" w:rsidRPr="00CF5B71" w:rsidRDefault="00196DEA" w:rsidP="00196DEA">
      <w:pPr>
        <w:pStyle w:val="Pagrindinistekstas"/>
        <w:numPr>
          <w:ilvl w:val="1"/>
          <w:numId w:val="9"/>
        </w:numPr>
        <w:tabs>
          <w:tab w:val="left" w:pos="1276"/>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 xml:space="preserve">Jeigu Tiekėjas, per laiką ne ilgesnį nei nurodyta Paslaugų specifikacijos 2 lentelėje, negali atstatyti VRTT funkcionalumo, suremontuodamas VRTT įrangą paslaugų teikimo (VRTT incidento) vietoje, privalo pakeisti sugedusią VRTT įrangą į pakaitinę, - naują analogišką ar naują analogiškai veikiančią (ne blogesnio funkcionalumo), o sugedusią, paslaugų gavėjui IRD priklausančią įrangą, ne vėliau kaip per 5 darbo dienas pristatyti paslaugų gavėjui IRD, kuris valdo pakeistą VRTT įrangą. VRTT įrangos pakeitimas nauja įforminamas vadovaujantis galiojančiais teisės aktais, surašomas perdavimo </w:t>
      </w:r>
      <w:r w:rsidRPr="00CF5B71">
        <w:rPr>
          <w:rFonts w:ascii="Times New Roman" w:hAnsi="Times New Roman" w:cs="Times New Roman"/>
          <w:b/>
          <w:sz w:val="24"/>
          <w:szCs w:val="24"/>
          <w:lang w:val="lt-LT"/>
        </w:rPr>
        <w:t xml:space="preserve">- </w:t>
      </w:r>
      <w:r w:rsidRPr="00CF5B71">
        <w:rPr>
          <w:rFonts w:ascii="Times New Roman" w:hAnsi="Times New Roman" w:cs="Times New Roman"/>
          <w:sz w:val="24"/>
          <w:szCs w:val="24"/>
          <w:lang w:val="lt-LT"/>
        </w:rPr>
        <w:t>priėmimo aktas, kuriame nurodoma: naujos įrangos pavadinimas, modelis, serijinis numeris, kaina. VRTT įrangos perdavimo</w:t>
      </w:r>
      <w:r w:rsidRPr="00CF5B71">
        <w:rPr>
          <w:rFonts w:ascii="Times New Roman" w:hAnsi="Times New Roman" w:cs="Times New Roman"/>
          <w:b/>
          <w:sz w:val="24"/>
          <w:szCs w:val="24"/>
          <w:lang w:val="lt-LT"/>
        </w:rPr>
        <w:t>-</w:t>
      </w:r>
      <w:r w:rsidRPr="00CF5B71">
        <w:rPr>
          <w:rFonts w:ascii="Times New Roman" w:hAnsi="Times New Roman" w:cs="Times New Roman"/>
          <w:sz w:val="24"/>
          <w:szCs w:val="24"/>
          <w:lang w:val="lt-LT"/>
        </w:rPr>
        <w:t>priėmimo aktas pasirašomas IRD ir Tiekėjo.</w:t>
      </w:r>
    </w:p>
    <w:p w:rsidR="00196DEA" w:rsidRPr="00CF5B71" w:rsidRDefault="00196DEA" w:rsidP="00196DEA">
      <w:pPr>
        <w:pStyle w:val="Pagrindinistekstas"/>
        <w:numPr>
          <w:ilvl w:val="1"/>
          <w:numId w:val="9"/>
        </w:numPr>
        <w:tabs>
          <w:tab w:val="left" w:pos="1276"/>
          <w:tab w:val="left" w:pos="1701"/>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Tiekėjas, pašalinęs VRTT incidentą:</w:t>
      </w:r>
    </w:p>
    <w:p w:rsidR="00196DEA" w:rsidRPr="00CF5B71" w:rsidRDefault="00196DEA" w:rsidP="00196DEA">
      <w:pPr>
        <w:pStyle w:val="Pagrindinistekstas"/>
        <w:tabs>
          <w:tab w:val="left" w:pos="1418"/>
          <w:tab w:val="left" w:pos="1701"/>
          <w:tab w:val="left" w:pos="1843"/>
        </w:tabs>
        <w:spacing w:after="0" w:line="240" w:lineRule="auto"/>
        <w:ind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1.10.1 nedelsdamas apie tai telefonu ar el. paštu informuoja IRD darbo dienomis nu</w:t>
      </w:r>
      <w:r w:rsidRPr="00CF5B71">
        <w:rPr>
          <w:rFonts w:ascii="Times New Roman" w:hAnsi="Times New Roman" w:cs="Times New Roman"/>
          <w:bCs/>
          <w:sz w:val="24"/>
          <w:szCs w:val="24"/>
          <w:lang w:val="lt-LT"/>
        </w:rPr>
        <w:t xml:space="preserve">o 8 val. iki 17 val. – </w:t>
      </w:r>
      <w:r w:rsidRPr="00CF5B71">
        <w:rPr>
          <w:rFonts w:ascii="Times New Roman" w:hAnsi="Times New Roman" w:cs="Times New Roman"/>
          <w:sz w:val="24"/>
          <w:szCs w:val="24"/>
          <w:lang w:val="lt-LT"/>
        </w:rPr>
        <w:t>IRD darbuotoją, iš kurio gautas pranešimas pašalinti incidentą VRTT;</w:t>
      </w:r>
    </w:p>
    <w:p w:rsidR="00196DEA" w:rsidRPr="00CF5B71" w:rsidRDefault="00196DEA" w:rsidP="00196DEA">
      <w:pPr>
        <w:pStyle w:val="Pagrindinistekstas"/>
        <w:tabs>
          <w:tab w:val="left" w:pos="1418"/>
          <w:tab w:val="left" w:pos="1701"/>
          <w:tab w:val="left" w:pos="1843"/>
        </w:tabs>
        <w:spacing w:after="0" w:line="240" w:lineRule="auto"/>
        <w:ind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1.10.2 lieka incidento vietoje, kol IRD nepatvirtins VRTT įrangos funkcionalumo atstatymo fakto kontaktiniu telefono numeriu;</w:t>
      </w:r>
    </w:p>
    <w:p w:rsidR="00196DEA" w:rsidRPr="00CF5B71" w:rsidRDefault="00196DEA" w:rsidP="00196DEA">
      <w:pPr>
        <w:pStyle w:val="Pagrindinistekstas"/>
        <w:tabs>
          <w:tab w:val="left" w:pos="1418"/>
          <w:tab w:val="left" w:pos="1701"/>
          <w:tab w:val="left" w:pos="1843"/>
        </w:tabs>
        <w:spacing w:after="0" w:line="240" w:lineRule="auto"/>
        <w:ind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1.10.3 kreipiasi į paslaugų gavėją IRD pagal paslaugų teikimo vietą dėl paslaugų perdavimo- priėmimo akto pasirašymo, kuriame nurodoma: suteiktos paslaugos, vadovaujantis Techninės specifikacijos 1.1 papunkčiu, VRTT įrangos remonto ir/ar keitimo priežastis, keičiamos VRTT įrangos pavadinimas, modelis, serijinis/inventorinis numeris. Sugedusią įrangą, jos vietoje pastatęs naują įrangą, Tiekėjas perduoda IRD.</w:t>
      </w:r>
    </w:p>
    <w:p w:rsidR="00196DEA" w:rsidRPr="00CF5B71" w:rsidRDefault="00196DEA" w:rsidP="00196DEA">
      <w:pPr>
        <w:pStyle w:val="Pagrindinistekstas"/>
        <w:numPr>
          <w:ilvl w:val="1"/>
          <w:numId w:val="3"/>
        </w:numPr>
        <w:tabs>
          <w:tab w:val="left" w:pos="1418"/>
          <w:tab w:val="left" w:pos="1701"/>
          <w:tab w:val="left" w:pos="1843"/>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IRD ne vėliau kaip per 5 (penkias) darbo dienas nuo Tiekėjo kreipimosi turi pasirašyti paslaugų perdavimo-priėmimo aktus arba atmesti Tiekėjo prašymą pasirašyti aktus, raštu nurodydamas priimto sprendimo motyvus ir veiksmus, kurių Tiekėjas privalo imtis, kad paslaugų perdavimo-priėmimo aktai būtų pasirašyti, bei veiksmų atlikimo terminus. Pasirašomi 2 (du) paslaugų perdavimo-priėmimo aktų egzemplioriai, kurie pateikiami IRD.</w:t>
      </w:r>
    </w:p>
    <w:p w:rsidR="00196DEA" w:rsidRPr="00CF5B71" w:rsidRDefault="00196DEA" w:rsidP="00196DEA">
      <w:pPr>
        <w:pStyle w:val="Pagrindinistekstas"/>
        <w:numPr>
          <w:ilvl w:val="1"/>
          <w:numId w:val="3"/>
        </w:numPr>
        <w:tabs>
          <w:tab w:val="left" w:pos="1418"/>
          <w:tab w:val="left" w:pos="1701"/>
          <w:tab w:val="left" w:pos="1843"/>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 xml:space="preserve">Paslaugų teikimo sutarties galiojimo laikotarpiu suremontuotai ir naujai įdiegtai VRTT įrangai nustatomas atitinkamai pusės metų (suremontuotai įrangai) ir ne mažiau nei 2 metų (naujai įdiegtai įrangai) kokybės garantijos terminas (nemokamas remontas) nuo paslaugų perdavimo-priėmimo akto pasirašymo dienos. </w:t>
      </w:r>
    </w:p>
    <w:p w:rsidR="00196DEA" w:rsidRPr="00CF5B71" w:rsidRDefault="00196DEA" w:rsidP="00196DEA">
      <w:pPr>
        <w:pStyle w:val="Pagrindinistekstas"/>
        <w:numPr>
          <w:ilvl w:val="1"/>
          <w:numId w:val="3"/>
        </w:numPr>
        <w:tabs>
          <w:tab w:val="left" w:pos="1418"/>
          <w:tab w:val="left" w:pos="1701"/>
          <w:tab w:val="left" w:pos="1843"/>
        </w:tabs>
        <w:spacing w:after="0" w:line="240" w:lineRule="auto"/>
        <w:ind w:left="0" w:firstLine="851"/>
        <w:rPr>
          <w:rFonts w:ascii="Times New Roman" w:hAnsi="Times New Roman" w:cs="Times New Roman"/>
          <w:sz w:val="24"/>
          <w:szCs w:val="24"/>
          <w:lang w:val="lt-LT"/>
        </w:rPr>
      </w:pPr>
      <w:r w:rsidRPr="00CF5B71">
        <w:rPr>
          <w:rFonts w:ascii="Times New Roman" w:hAnsi="Times New Roman" w:cs="Times New Roman"/>
          <w:sz w:val="24"/>
          <w:szCs w:val="24"/>
          <w:lang w:val="lt-LT"/>
        </w:rPr>
        <w:t>Jeigu remontuojama iš Tiekėjo įsigyta garantinė įranga, po remonto jos garantija pratęsiama remonto trukmės laikotarpiu.</w:t>
      </w:r>
    </w:p>
    <w:p w:rsidR="00196DEA" w:rsidRPr="007E544A" w:rsidRDefault="00196DEA" w:rsidP="00196DEA">
      <w:pPr>
        <w:pStyle w:val="Betarp"/>
        <w:numPr>
          <w:ilvl w:val="1"/>
          <w:numId w:val="3"/>
        </w:numPr>
        <w:tabs>
          <w:tab w:val="left" w:pos="851"/>
        </w:tabs>
        <w:ind w:left="0" w:firstLine="810"/>
        <w:rPr>
          <w:rFonts w:ascii="Times New Roman" w:hAnsi="Times New Roman" w:cs="Times New Roman"/>
          <w:sz w:val="24"/>
          <w:szCs w:val="24"/>
          <w:lang w:val="lt-LT"/>
        </w:rPr>
      </w:pPr>
      <w:r w:rsidRPr="007E544A">
        <w:rPr>
          <w:rFonts w:ascii="Times New Roman" w:hAnsi="Times New Roman" w:cs="Times New Roman"/>
          <w:sz w:val="24"/>
          <w:szCs w:val="24"/>
          <w:lang w:val="lt-LT"/>
        </w:rPr>
        <w:t xml:space="preserve"> Sutarčiai pasibaigus bet kokiu pagrindu, lieka galioti įrangos remonto darbams ir (ar) remonto metu naujai įdiegtai įrangai Tiekėjo suteiktos garantijos.</w:t>
      </w:r>
    </w:p>
    <w:p w:rsidR="00196DEA" w:rsidRPr="007E544A" w:rsidRDefault="00196DEA" w:rsidP="00196DEA">
      <w:pPr>
        <w:pStyle w:val="Betarp"/>
        <w:numPr>
          <w:ilvl w:val="1"/>
          <w:numId w:val="3"/>
        </w:numPr>
        <w:tabs>
          <w:tab w:val="left" w:pos="851"/>
        </w:tabs>
        <w:ind w:left="0" w:firstLine="810"/>
        <w:rPr>
          <w:rFonts w:ascii="Times New Roman" w:hAnsi="Times New Roman" w:cs="Times New Roman"/>
          <w:sz w:val="24"/>
          <w:szCs w:val="24"/>
          <w:lang w:val="lt-LT"/>
        </w:rPr>
      </w:pPr>
      <w:r w:rsidRPr="007E544A">
        <w:rPr>
          <w:rFonts w:ascii="Times New Roman" w:hAnsi="Times New Roman" w:cs="Times New Roman"/>
          <w:sz w:val="24"/>
          <w:szCs w:val="24"/>
          <w:lang w:val="lt-LT"/>
        </w:rPr>
        <w:t>Vykdant Paslaugų teikimo sutartį Paslaugų teikimo vietos (objektai) ir/ar objektų kiekis, nurodytų Paslaugų specifikacijos 2 lentelėje gali keistis (ne daugiau nei 2 objektai – padidėja ar sumažėja objektų skaičius, ir/arba pasikeičia objektų adresai).</w:t>
      </w:r>
    </w:p>
    <w:p w:rsidR="00196DEA" w:rsidRPr="007E544A" w:rsidRDefault="00196DEA" w:rsidP="00196DEA">
      <w:pPr>
        <w:pStyle w:val="Betarp"/>
        <w:numPr>
          <w:ilvl w:val="1"/>
          <w:numId w:val="3"/>
        </w:numPr>
        <w:tabs>
          <w:tab w:val="left" w:pos="851"/>
        </w:tabs>
        <w:ind w:left="0" w:firstLine="810"/>
        <w:rPr>
          <w:rFonts w:ascii="Times New Roman" w:hAnsi="Times New Roman" w:cs="Times New Roman"/>
          <w:sz w:val="24"/>
          <w:szCs w:val="24"/>
          <w:lang w:val="lt-LT"/>
        </w:rPr>
      </w:pPr>
      <w:r w:rsidRPr="007E544A">
        <w:rPr>
          <w:rFonts w:ascii="Times New Roman" w:hAnsi="Times New Roman" w:cs="Times New Roman"/>
          <w:sz w:val="24"/>
          <w:szCs w:val="24"/>
          <w:lang w:val="lt-LT"/>
        </w:rPr>
        <w:t xml:space="preserve">Apie 1.15 papunktyje nurodytus planuojamus </w:t>
      </w:r>
      <w:proofErr w:type="spellStart"/>
      <w:r w:rsidRPr="007E544A">
        <w:rPr>
          <w:rFonts w:ascii="Times New Roman" w:hAnsi="Times New Roman" w:cs="Times New Roman"/>
          <w:sz w:val="24"/>
          <w:szCs w:val="24"/>
          <w:lang w:val="lt-LT"/>
        </w:rPr>
        <w:t>pasikeitimus</w:t>
      </w:r>
      <w:proofErr w:type="spellEnd"/>
      <w:r w:rsidRPr="007E544A">
        <w:rPr>
          <w:rFonts w:ascii="Times New Roman" w:hAnsi="Times New Roman" w:cs="Times New Roman"/>
          <w:sz w:val="24"/>
          <w:szCs w:val="24"/>
          <w:lang w:val="lt-LT"/>
        </w:rPr>
        <w:t xml:space="preserve"> IRD nedelsdamas informuoja Paslaugų teikėją kontaktiniu el. paštu ir ne vėliau kaip per 10 (dešimt) darbo dienų po pranešimo Paslaugų teikėjui išsiuntimo dienos, pateikia jam pasirašyti Paslaugų sutarties pakeitimo projektą. Paslaugų sutarties pakeitimo projektas turi būti pasirašytas ir pristatytas IRD ne vėliau kaip per 5 (penkias) darbo dienas. Padidinus objektų skaičių ar pakeitus objektų vietą, šiems objektams taikomi Paslaugų teikėjo pasiūlyme nurodyti remonto įkainiai atitinkamai įrangai.</w:t>
      </w:r>
    </w:p>
    <w:p w:rsidR="00196DEA" w:rsidRPr="00CF5B71" w:rsidRDefault="00196DEA" w:rsidP="00196DEA">
      <w:pPr>
        <w:rPr>
          <w:rFonts w:ascii="Times New Roman" w:eastAsia="Calibri" w:hAnsi="Times New Roman" w:cs="Times New Roman"/>
          <w:b/>
          <w:bCs/>
          <w:iCs/>
          <w:color w:val="00000A"/>
          <w:sz w:val="24"/>
          <w:szCs w:val="24"/>
          <w:lang w:val="lt-LT"/>
        </w:rPr>
      </w:pPr>
    </w:p>
    <w:p w:rsidR="00196DEA" w:rsidRPr="00CF5B71" w:rsidRDefault="00196DEA" w:rsidP="00196DEA">
      <w:pPr>
        <w:tabs>
          <w:tab w:val="left" w:pos="1701"/>
        </w:tabs>
        <w:jc w:val="center"/>
        <w:rPr>
          <w:rFonts w:ascii="Times New Roman" w:hAnsi="Times New Roman" w:cs="Times New Roman"/>
          <w:b/>
          <w:bCs/>
          <w:color w:val="000000"/>
          <w:sz w:val="24"/>
          <w:szCs w:val="24"/>
          <w:lang w:val="lt-LT"/>
        </w:rPr>
      </w:pPr>
      <w:r w:rsidRPr="00CF5B71">
        <w:rPr>
          <w:rFonts w:ascii="Times New Roman" w:hAnsi="Times New Roman" w:cs="Times New Roman"/>
          <w:b/>
          <w:bCs/>
          <w:sz w:val="24"/>
          <w:szCs w:val="24"/>
          <w:lang w:val="lt-LT"/>
        </w:rPr>
        <w:t xml:space="preserve">RADIJO RELINĖS </w:t>
      </w:r>
      <w:r w:rsidRPr="00CF5B71">
        <w:rPr>
          <w:rFonts w:ascii="Times New Roman" w:hAnsi="Times New Roman" w:cs="Times New Roman"/>
          <w:b/>
          <w:bCs/>
          <w:color w:val="000000"/>
          <w:sz w:val="24"/>
          <w:szCs w:val="24"/>
          <w:lang w:val="lt-LT"/>
        </w:rPr>
        <w:t>ĮRANGOS KIEKIS VRTT</w:t>
      </w:r>
    </w:p>
    <w:p w:rsidR="00196DEA" w:rsidRPr="00CF5B71" w:rsidRDefault="00196DEA" w:rsidP="00196DEA">
      <w:pPr>
        <w:tabs>
          <w:tab w:val="left" w:pos="1701"/>
        </w:tabs>
        <w:spacing w:after="0"/>
        <w:rPr>
          <w:rFonts w:ascii="Times New Roman" w:hAnsi="Times New Roman" w:cs="Times New Roman"/>
          <w:b/>
          <w:sz w:val="24"/>
          <w:szCs w:val="24"/>
          <w:lang w:val="lt-LT"/>
        </w:rPr>
      </w:pPr>
      <w:r w:rsidRPr="00CF5B71">
        <w:rPr>
          <w:rFonts w:ascii="Times New Roman" w:hAnsi="Times New Roman" w:cs="Times New Roman"/>
          <w:b/>
          <w:sz w:val="24"/>
          <w:szCs w:val="24"/>
          <w:lang w:val="lt-LT"/>
        </w:rPr>
        <w:t>1 lentelė. Radijo relinės įrangos kiekis VRTT</w:t>
      </w:r>
    </w:p>
    <w:tbl>
      <w:tblPr>
        <w:tblpPr w:leftFromText="181" w:rightFromText="181" w:vertAnchor="text" w:horzAnchor="page" w:tblpX="1029" w:tblpY="182"/>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34"/>
        <w:gridCol w:w="7306"/>
        <w:gridCol w:w="1762"/>
      </w:tblGrid>
      <w:tr w:rsidR="00196DEA" w:rsidRPr="007E544A" w:rsidTr="00A200BB">
        <w:trPr>
          <w:trHeight w:val="19"/>
        </w:trPr>
        <w:tc>
          <w:tcPr>
            <w:tcW w:w="599"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196DEA" w:rsidRPr="00CF5B71" w:rsidRDefault="00196DEA" w:rsidP="00A200BB">
            <w:pPr>
              <w:tabs>
                <w:tab w:val="left" w:pos="1701"/>
              </w:tabs>
              <w:spacing w:after="0" w:line="240" w:lineRule="auto"/>
              <w:ind w:hanging="284"/>
              <w:jc w:val="center"/>
              <w:rPr>
                <w:rFonts w:ascii="Times New Roman" w:hAnsi="Times New Roman" w:cs="Times New Roman"/>
                <w:b/>
                <w:bCs/>
                <w:sz w:val="24"/>
                <w:szCs w:val="24"/>
                <w:lang w:val="lt-LT" w:eastAsia="ru-RU"/>
              </w:rPr>
            </w:pPr>
            <w:r w:rsidRPr="00CF5B71">
              <w:rPr>
                <w:rFonts w:ascii="Times New Roman" w:hAnsi="Times New Roman" w:cs="Times New Roman"/>
                <w:b/>
                <w:bCs/>
                <w:sz w:val="24"/>
                <w:szCs w:val="24"/>
                <w:lang w:val="lt-LT" w:eastAsia="ru-RU"/>
              </w:rPr>
              <w:t xml:space="preserve">Eil. </w:t>
            </w:r>
          </w:p>
          <w:p w:rsidR="00196DEA" w:rsidRPr="00CF5B71" w:rsidRDefault="00196DEA" w:rsidP="00A200BB">
            <w:pPr>
              <w:tabs>
                <w:tab w:val="left" w:pos="1701"/>
              </w:tabs>
              <w:spacing w:after="0" w:line="240" w:lineRule="auto"/>
              <w:ind w:hanging="284"/>
              <w:jc w:val="center"/>
              <w:rPr>
                <w:rFonts w:ascii="Times New Roman" w:hAnsi="Times New Roman" w:cs="Times New Roman"/>
                <w:sz w:val="24"/>
                <w:szCs w:val="24"/>
                <w:lang w:val="lt-LT" w:eastAsia="ru-RU"/>
              </w:rPr>
            </w:pPr>
            <w:r w:rsidRPr="00CF5B71">
              <w:rPr>
                <w:rFonts w:ascii="Times New Roman" w:hAnsi="Times New Roman" w:cs="Times New Roman"/>
                <w:b/>
                <w:bCs/>
                <w:sz w:val="24"/>
                <w:szCs w:val="24"/>
                <w:lang w:val="lt-LT" w:eastAsia="ru-RU"/>
              </w:rPr>
              <w:t>Nr.</w:t>
            </w:r>
          </w:p>
        </w:tc>
        <w:tc>
          <w:tcPr>
            <w:tcW w:w="354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6DEA" w:rsidRPr="00CF5B71" w:rsidRDefault="00196DEA" w:rsidP="00A200BB">
            <w:pPr>
              <w:tabs>
                <w:tab w:val="left" w:pos="1701"/>
              </w:tabs>
              <w:spacing w:after="0" w:line="240" w:lineRule="auto"/>
              <w:ind w:hanging="107"/>
              <w:jc w:val="center"/>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Radijo relinės įrangos pavadinimas, modelis</w:t>
            </w:r>
          </w:p>
        </w:tc>
        <w:tc>
          <w:tcPr>
            <w:tcW w:w="8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196DEA" w:rsidRPr="00CF5B71" w:rsidRDefault="00196DEA" w:rsidP="00A200BB">
            <w:pPr>
              <w:tabs>
                <w:tab w:val="left" w:pos="1701"/>
              </w:tabs>
              <w:spacing w:after="0" w:line="240" w:lineRule="auto"/>
              <w:jc w:val="center"/>
              <w:rPr>
                <w:rFonts w:ascii="Times New Roman" w:hAnsi="Times New Roman" w:cs="Times New Roman"/>
                <w:b/>
                <w:bCs/>
                <w:sz w:val="24"/>
                <w:szCs w:val="24"/>
                <w:lang w:val="lt-LT" w:eastAsia="ru-RU"/>
              </w:rPr>
            </w:pPr>
            <w:r w:rsidRPr="00CF5B71">
              <w:rPr>
                <w:rFonts w:ascii="Times New Roman" w:hAnsi="Times New Roman" w:cs="Times New Roman"/>
                <w:b/>
                <w:bCs/>
                <w:sz w:val="24"/>
                <w:szCs w:val="24"/>
                <w:lang w:val="lt-LT"/>
              </w:rPr>
              <w:t>Įrangos</w:t>
            </w:r>
          </w:p>
          <w:p w:rsidR="00196DEA" w:rsidRPr="00CF5B71" w:rsidRDefault="00196DEA" w:rsidP="00A200BB">
            <w:pPr>
              <w:tabs>
                <w:tab w:val="left" w:pos="1701"/>
              </w:tabs>
              <w:spacing w:after="0" w:line="240" w:lineRule="auto"/>
              <w:jc w:val="center"/>
              <w:rPr>
                <w:rFonts w:ascii="Times New Roman" w:hAnsi="Times New Roman" w:cs="Times New Roman"/>
                <w:color w:val="000000"/>
                <w:sz w:val="24"/>
                <w:szCs w:val="24"/>
                <w:lang w:val="lt-LT"/>
              </w:rPr>
            </w:pPr>
            <w:r w:rsidRPr="00CF5B71">
              <w:rPr>
                <w:rFonts w:ascii="Times New Roman" w:hAnsi="Times New Roman" w:cs="Times New Roman"/>
                <w:b/>
                <w:bCs/>
                <w:sz w:val="24"/>
                <w:szCs w:val="24"/>
                <w:lang w:val="lt-LT"/>
              </w:rPr>
              <w:t>kiekis VRTT iš viso, vnt.</w:t>
            </w:r>
          </w:p>
        </w:tc>
      </w:tr>
      <w:tr w:rsidR="00196DEA" w:rsidRPr="007E544A" w:rsidTr="00A200BB">
        <w:trPr>
          <w:trHeight w:val="19"/>
        </w:trPr>
        <w:tc>
          <w:tcPr>
            <w:tcW w:w="599" w:type="pct"/>
            <w:tcBorders>
              <w:top w:val="single" w:sz="4" w:space="0" w:color="auto"/>
              <w:left w:val="single" w:sz="4" w:space="0" w:color="auto"/>
              <w:bottom w:val="single" w:sz="4" w:space="0" w:color="auto"/>
              <w:right w:val="single" w:sz="4" w:space="0" w:color="auto"/>
            </w:tcBorders>
            <w:noWrap/>
            <w:vAlign w:val="center"/>
          </w:tcPr>
          <w:p w:rsidR="00196DEA" w:rsidRPr="00CF5B71" w:rsidRDefault="00196DEA" w:rsidP="00196DEA">
            <w:pPr>
              <w:numPr>
                <w:ilvl w:val="0"/>
                <w:numId w:val="4"/>
              </w:numPr>
              <w:tabs>
                <w:tab w:val="left" w:pos="1701"/>
              </w:tabs>
              <w:spacing w:after="0" w:line="240" w:lineRule="auto"/>
              <w:ind w:right="-404" w:hanging="695"/>
              <w:jc w:val="center"/>
              <w:rPr>
                <w:rFonts w:ascii="Times New Roman" w:hAnsi="Times New Roman" w:cs="Times New Roman"/>
                <w:sz w:val="24"/>
                <w:szCs w:val="24"/>
                <w:lang w:val="lt-LT" w:eastAsia="ru-RU"/>
              </w:rPr>
            </w:pPr>
          </w:p>
        </w:tc>
        <w:tc>
          <w:tcPr>
            <w:tcW w:w="3546"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tabs>
                <w:tab w:val="left" w:pos="1701"/>
              </w:tabs>
              <w:rPr>
                <w:rFonts w:ascii="Times New Roman" w:hAnsi="Times New Roman" w:cs="Times New Roman"/>
                <w:color w:val="000000"/>
                <w:sz w:val="24"/>
                <w:szCs w:val="24"/>
                <w:lang w:val="lt-LT"/>
              </w:rPr>
            </w:pPr>
            <w:r w:rsidRPr="00CF5B71">
              <w:rPr>
                <w:rFonts w:ascii="Times New Roman" w:hAnsi="Times New Roman" w:cs="Times New Roman"/>
                <w:color w:val="000000"/>
                <w:sz w:val="24"/>
                <w:szCs w:val="24"/>
                <w:lang w:val="lt-LT"/>
              </w:rPr>
              <w:t xml:space="preserve">Radijo relinė įranga </w:t>
            </w:r>
            <w:proofErr w:type="spellStart"/>
            <w:r w:rsidRPr="00CF5B71">
              <w:rPr>
                <w:rFonts w:ascii="Times New Roman" w:hAnsi="Times New Roman" w:cs="Times New Roman"/>
                <w:color w:val="000000"/>
                <w:sz w:val="24"/>
                <w:szCs w:val="24"/>
                <w:lang w:val="lt-LT"/>
              </w:rPr>
              <w:t>Ceragon</w:t>
            </w:r>
            <w:proofErr w:type="spellEnd"/>
            <w:r w:rsidRPr="00CF5B71">
              <w:rPr>
                <w:rFonts w:ascii="Times New Roman" w:hAnsi="Times New Roman" w:cs="Times New Roman"/>
                <w:color w:val="000000"/>
                <w:sz w:val="24"/>
                <w:szCs w:val="24"/>
                <w:lang w:val="lt-LT"/>
              </w:rPr>
              <w:t xml:space="preserve"> FA 4800</w:t>
            </w:r>
          </w:p>
        </w:tc>
        <w:tc>
          <w:tcPr>
            <w:tcW w:w="8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tabs>
                <w:tab w:val="left" w:pos="1701"/>
              </w:tabs>
              <w:jc w:val="center"/>
              <w:rPr>
                <w:rFonts w:ascii="Times New Roman" w:hAnsi="Times New Roman" w:cs="Times New Roman"/>
                <w:sz w:val="24"/>
                <w:szCs w:val="24"/>
                <w:lang w:val="lt-LT" w:eastAsia="ru-RU"/>
              </w:rPr>
            </w:pPr>
            <w:r w:rsidRPr="00CF5B71">
              <w:rPr>
                <w:rFonts w:ascii="Times New Roman" w:hAnsi="Times New Roman" w:cs="Times New Roman"/>
                <w:color w:val="000000"/>
                <w:sz w:val="24"/>
                <w:szCs w:val="24"/>
                <w:lang w:val="lt-LT"/>
              </w:rPr>
              <w:t>6</w:t>
            </w:r>
          </w:p>
        </w:tc>
      </w:tr>
      <w:tr w:rsidR="00196DEA" w:rsidRPr="007E544A" w:rsidTr="00A200BB">
        <w:trPr>
          <w:trHeight w:val="19"/>
        </w:trPr>
        <w:tc>
          <w:tcPr>
            <w:tcW w:w="599" w:type="pct"/>
            <w:tcBorders>
              <w:top w:val="single" w:sz="4" w:space="0" w:color="auto"/>
              <w:left w:val="single" w:sz="4" w:space="0" w:color="auto"/>
              <w:bottom w:val="single" w:sz="4" w:space="0" w:color="auto"/>
              <w:right w:val="single" w:sz="4" w:space="0" w:color="auto"/>
            </w:tcBorders>
            <w:noWrap/>
            <w:vAlign w:val="center"/>
          </w:tcPr>
          <w:p w:rsidR="00196DEA" w:rsidRPr="00CF5B71" w:rsidRDefault="00196DEA" w:rsidP="00196DEA">
            <w:pPr>
              <w:numPr>
                <w:ilvl w:val="0"/>
                <w:numId w:val="4"/>
              </w:numPr>
              <w:tabs>
                <w:tab w:val="left" w:pos="1701"/>
              </w:tabs>
              <w:spacing w:after="0" w:line="240" w:lineRule="auto"/>
              <w:ind w:right="-404" w:hanging="695"/>
              <w:jc w:val="center"/>
              <w:rPr>
                <w:rFonts w:ascii="Times New Roman" w:hAnsi="Times New Roman" w:cs="Times New Roman"/>
                <w:sz w:val="24"/>
                <w:szCs w:val="24"/>
                <w:lang w:val="lt-LT" w:eastAsia="ru-RU"/>
              </w:rPr>
            </w:pPr>
          </w:p>
        </w:tc>
        <w:tc>
          <w:tcPr>
            <w:tcW w:w="3546"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tabs>
                <w:tab w:val="left" w:pos="1701"/>
              </w:tabs>
              <w:rPr>
                <w:rFonts w:ascii="Times New Roman" w:hAnsi="Times New Roman" w:cs="Times New Roman"/>
                <w:color w:val="000000"/>
                <w:sz w:val="24"/>
                <w:szCs w:val="24"/>
                <w:lang w:val="lt-LT"/>
              </w:rPr>
            </w:pPr>
            <w:r w:rsidRPr="00CF5B71">
              <w:rPr>
                <w:rFonts w:ascii="Times New Roman" w:hAnsi="Times New Roman" w:cs="Times New Roman"/>
                <w:color w:val="000000"/>
                <w:sz w:val="24"/>
                <w:szCs w:val="24"/>
                <w:lang w:val="lt-LT"/>
              </w:rPr>
              <w:t xml:space="preserve">Radijo relinė įranga </w:t>
            </w:r>
            <w:proofErr w:type="spellStart"/>
            <w:r w:rsidRPr="00CF5B71">
              <w:rPr>
                <w:rFonts w:ascii="Times New Roman" w:hAnsi="Times New Roman" w:cs="Times New Roman"/>
                <w:color w:val="000000"/>
                <w:sz w:val="24"/>
                <w:szCs w:val="24"/>
                <w:lang w:val="lt-LT"/>
              </w:rPr>
              <w:t>Ceragon</w:t>
            </w:r>
            <w:proofErr w:type="spellEnd"/>
            <w:r w:rsidRPr="00CF5B71">
              <w:rPr>
                <w:rFonts w:ascii="Times New Roman" w:hAnsi="Times New Roman" w:cs="Times New Roman"/>
                <w:color w:val="000000"/>
                <w:sz w:val="24"/>
                <w:szCs w:val="24"/>
                <w:lang w:val="lt-LT"/>
              </w:rPr>
              <w:t xml:space="preserve"> FA 2000</w:t>
            </w:r>
          </w:p>
        </w:tc>
        <w:tc>
          <w:tcPr>
            <w:tcW w:w="8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tabs>
                <w:tab w:val="left" w:pos="1701"/>
              </w:tabs>
              <w:jc w:val="center"/>
              <w:rPr>
                <w:rFonts w:ascii="Times New Roman" w:hAnsi="Times New Roman" w:cs="Times New Roman"/>
                <w:color w:val="000000"/>
                <w:sz w:val="24"/>
                <w:szCs w:val="24"/>
                <w:lang w:val="lt-LT"/>
              </w:rPr>
            </w:pPr>
            <w:r w:rsidRPr="00CF5B71">
              <w:rPr>
                <w:rFonts w:ascii="Times New Roman" w:hAnsi="Times New Roman" w:cs="Times New Roman"/>
                <w:color w:val="000000"/>
                <w:sz w:val="24"/>
                <w:szCs w:val="24"/>
                <w:lang w:val="lt-LT"/>
              </w:rPr>
              <w:t>2</w:t>
            </w:r>
          </w:p>
        </w:tc>
      </w:tr>
      <w:tr w:rsidR="00196DEA" w:rsidRPr="007E544A" w:rsidTr="00A200BB">
        <w:trPr>
          <w:trHeight w:val="19"/>
        </w:trPr>
        <w:tc>
          <w:tcPr>
            <w:tcW w:w="599" w:type="pct"/>
            <w:tcBorders>
              <w:top w:val="single" w:sz="4" w:space="0" w:color="auto"/>
              <w:left w:val="single" w:sz="4" w:space="0" w:color="auto"/>
              <w:bottom w:val="single" w:sz="4" w:space="0" w:color="auto"/>
              <w:right w:val="single" w:sz="4" w:space="0" w:color="auto"/>
            </w:tcBorders>
            <w:noWrap/>
            <w:vAlign w:val="center"/>
          </w:tcPr>
          <w:p w:rsidR="00196DEA" w:rsidRPr="00CF5B71" w:rsidRDefault="00196DEA" w:rsidP="00196DEA">
            <w:pPr>
              <w:numPr>
                <w:ilvl w:val="0"/>
                <w:numId w:val="4"/>
              </w:numPr>
              <w:tabs>
                <w:tab w:val="left" w:pos="1701"/>
              </w:tabs>
              <w:spacing w:after="0" w:line="240" w:lineRule="auto"/>
              <w:ind w:right="-404" w:hanging="695"/>
              <w:jc w:val="center"/>
              <w:rPr>
                <w:rFonts w:ascii="Times New Roman" w:hAnsi="Times New Roman" w:cs="Times New Roman"/>
                <w:sz w:val="24"/>
                <w:szCs w:val="24"/>
                <w:lang w:val="lt-LT" w:eastAsia="ru-RU"/>
              </w:rPr>
            </w:pPr>
          </w:p>
        </w:tc>
        <w:tc>
          <w:tcPr>
            <w:tcW w:w="3546"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tabs>
                <w:tab w:val="left" w:pos="1701"/>
              </w:tabs>
              <w:rPr>
                <w:rFonts w:ascii="Times New Roman" w:hAnsi="Times New Roman" w:cs="Times New Roman"/>
                <w:color w:val="000000"/>
                <w:sz w:val="24"/>
                <w:szCs w:val="24"/>
                <w:lang w:val="lt-LT"/>
              </w:rPr>
            </w:pPr>
            <w:r w:rsidRPr="00CF5B71">
              <w:rPr>
                <w:rFonts w:ascii="Times New Roman" w:hAnsi="Times New Roman" w:cs="Times New Roman"/>
                <w:color w:val="000000"/>
                <w:sz w:val="24"/>
                <w:szCs w:val="24"/>
                <w:lang w:val="lt-LT"/>
              </w:rPr>
              <w:t xml:space="preserve">Radijo relinė įranga </w:t>
            </w:r>
            <w:proofErr w:type="spellStart"/>
            <w:r w:rsidRPr="00CF5B71">
              <w:rPr>
                <w:rFonts w:ascii="Times New Roman" w:hAnsi="Times New Roman" w:cs="Times New Roman"/>
                <w:color w:val="000000"/>
                <w:sz w:val="24"/>
                <w:szCs w:val="24"/>
                <w:lang w:val="lt-LT"/>
              </w:rPr>
              <w:t>Ceragon</w:t>
            </w:r>
            <w:proofErr w:type="spellEnd"/>
            <w:r w:rsidRPr="00CF5B71">
              <w:rPr>
                <w:rFonts w:ascii="Times New Roman" w:hAnsi="Times New Roman" w:cs="Times New Roman"/>
                <w:color w:val="000000"/>
                <w:sz w:val="24"/>
                <w:szCs w:val="24"/>
                <w:lang w:val="lt-LT"/>
              </w:rPr>
              <w:t xml:space="preserve"> 1500P 34 </w:t>
            </w:r>
            <w:proofErr w:type="spellStart"/>
            <w:r w:rsidRPr="00CF5B71">
              <w:rPr>
                <w:rFonts w:ascii="Times New Roman" w:hAnsi="Times New Roman" w:cs="Times New Roman"/>
                <w:color w:val="000000"/>
                <w:sz w:val="24"/>
                <w:szCs w:val="24"/>
                <w:lang w:val="lt-LT"/>
              </w:rPr>
              <w:t>Mbps</w:t>
            </w:r>
            <w:proofErr w:type="spellEnd"/>
          </w:p>
        </w:tc>
        <w:tc>
          <w:tcPr>
            <w:tcW w:w="8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tabs>
                <w:tab w:val="left" w:pos="1701"/>
              </w:tabs>
              <w:jc w:val="center"/>
              <w:rPr>
                <w:rFonts w:ascii="Times New Roman" w:hAnsi="Times New Roman" w:cs="Times New Roman"/>
                <w:sz w:val="24"/>
                <w:szCs w:val="24"/>
                <w:lang w:val="lt-LT" w:eastAsia="ru-RU"/>
              </w:rPr>
            </w:pPr>
            <w:r w:rsidRPr="00CF5B71">
              <w:rPr>
                <w:rFonts w:ascii="Times New Roman" w:hAnsi="Times New Roman" w:cs="Times New Roman"/>
                <w:color w:val="000000"/>
                <w:sz w:val="24"/>
                <w:szCs w:val="24"/>
                <w:lang w:val="lt-LT"/>
              </w:rPr>
              <w:t>2</w:t>
            </w:r>
          </w:p>
        </w:tc>
      </w:tr>
    </w:tbl>
    <w:p w:rsidR="00196DEA" w:rsidRPr="00CF5B71" w:rsidRDefault="00196DEA" w:rsidP="00196DEA">
      <w:pPr>
        <w:tabs>
          <w:tab w:val="left" w:pos="1701"/>
        </w:tabs>
        <w:rPr>
          <w:rFonts w:ascii="Times New Roman" w:hAnsi="Times New Roman" w:cs="Times New Roman"/>
          <w:sz w:val="24"/>
          <w:szCs w:val="24"/>
          <w:lang w:val="lt-LT"/>
        </w:rPr>
      </w:pPr>
    </w:p>
    <w:p w:rsidR="00196DEA" w:rsidRPr="00CF5B71" w:rsidRDefault="00196DEA" w:rsidP="00196DEA">
      <w:pPr>
        <w:tabs>
          <w:tab w:val="left" w:pos="1701"/>
          <w:tab w:val="left" w:pos="8340"/>
          <w:tab w:val="right" w:pos="9972"/>
        </w:tabs>
        <w:spacing w:after="0"/>
        <w:jc w:val="center"/>
        <w:rPr>
          <w:rFonts w:ascii="Times New Roman" w:hAnsi="Times New Roman" w:cs="Times New Roman"/>
          <w:b/>
          <w:bCs/>
          <w:color w:val="000000"/>
          <w:sz w:val="24"/>
          <w:szCs w:val="24"/>
          <w:lang w:val="lt-LT"/>
        </w:rPr>
      </w:pPr>
      <w:r w:rsidRPr="00CF5B71">
        <w:rPr>
          <w:rFonts w:ascii="Times New Roman" w:hAnsi="Times New Roman" w:cs="Times New Roman"/>
          <w:b/>
          <w:bCs/>
          <w:sz w:val="24"/>
          <w:szCs w:val="24"/>
          <w:lang w:val="lt-LT"/>
        </w:rPr>
        <w:t xml:space="preserve">RADIJO RELINĖS </w:t>
      </w:r>
      <w:r w:rsidRPr="00CF5B71">
        <w:rPr>
          <w:rFonts w:ascii="Times New Roman" w:hAnsi="Times New Roman" w:cs="Times New Roman"/>
          <w:b/>
          <w:bCs/>
          <w:color w:val="000000"/>
          <w:sz w:val="24"/>
          <w:szCs w:val="24"/>
          <w:lang w:val="lt-LT"/>
        </w:rPr>
        <w:t>ĮRANGOS IŠDĖSTYMAS IR JOS FUNKCIONALUMO ATSTATYMO LAIKAS</w:t>
      </w:r>
    </w:p>
    <w:p w:rsidR="00196DEA" w:rsidRPr="00CF5B71" w:rsidRDefault="00196DEA" w:rsidP="00196DEA">
      <w:pPr>
        <w:tabs>
          <w:tab w:val="left" w:pos="1134"/>
          <w:tab w:val="left" w:pos="1701"/>
          <w:tab w:val="left" w:pos="4536"/>
        </w:tabs>
        <w:spacing w:after="0" w:line="240" w:lineRule="auto"/>
        <w:rPr>
          <w:rFonts w:ascii="Times New Roman" w:hAnsi="Times New Roman" w:cs="Times New Roman"/>
          <w:b/>
          <w:sz w:val="24"/>
          <w:szCs w:val="24"/>
          <w:lang w:val="lt-LT"/>
        </w:rPr>
      </w:pPr>
      <w:r w:rsidRPr="00CF5B71">
        <w:rPr>
          <w:rFonts w:ascii="Times New Roman" w:hAnsi="Times New Roman" w:cs="Times New Roman"/>
          <w:b/>
          <w:sz w:val="24"/>
          <w:szCs w:val="24"/>
          <w:lang w:val="lt-LT"/>
        </w:rPr>
        <w:t>Paslaugų gavėjas/Klientas (perkančioji organizacija):</w:t>
      </w:r>
    </w:p>
    <w:p w:rsidR="00196DEA" w:rsidRPr="00CF5B71" w:rsidRDefault="00196DEA" w:rsidP="00196DEA">
      <w:pPr>
        <w:tabs>
          <w:tab w:val="left" w:pos="1701"/>
        </w:tabs>
        <w:spacing w:after="0" w:line="240" w:lineRule="auto"/>
        <w:rPr>
          <w:rFonts w:ascii="Times New Roman" w:hAnsi="Times New Roman" w:cs="Times New Roman"/>
          <w:sz w:val="24"/>
          <w:szCs w:val="24"/>
          <w:lang w:val="lt-LT"/>
        </w:rPr>
      </w:pPr>
      <w:r w:rsidRPr="00CF5B71">
        <w:rPr>
          <w:rFonts w:ascii="Times New Roman" w:hAnsi="Times New Roman" w:cs="Times New Roman"/>
          <w:b/>
          <w:sz w:val="24"/>
          <w:szCs w:val="24"/>
          <w:lang w:val="lt-LT"/>
        </w:rPr>
        <w:t>IRD</w:t>
      </w:r>
      <w:r w:rsidRPr="00CF5B71">
        <w:rPr>
          <w:rFonts w:ascii="Times New Roman" w:hAnsi="Times New Roman" w:cs="Times New Roman"/>
          <w:sz w:val="24"/>
          <w:szCs w:val="24"/>
          <w:lang w:val="lt-LT"/>
        </w:rPr>
        <w:t xml:space="preserve"> – Informatikos ir ryšių departamentas prie Lietuvos Respublikos vidaus reikalų ministerijos</w:t>
      </w:r>
    </w:p>
    <w:p w:rsidR="00196DEA" w:rsidRPr="00CF5B71" w:rsidRDefault="00196DEA" w:rsidP="00196DEA">
      <w:pPr>
        <w:tabs>
          <w:tab w:val="left" w:pos="1500"/>
          <w:tab w:val="left" w:pos="1701"/>
          <w:tab w:val="right" w:pos="9972"/>
        </w:tabs>
        <w:spacing w:after="0" w:line="240" w:lineRule="auto"/>
        <w:rPr>
          <w:rFonts w:ascii="Times New Roman" w:hAnsi="Times New Roman" w:cs="Times New Roman"/>
          <w:b/>
          <w:sz w:val="24"/>
          <w:szCs w:val="24"/>
          <w:lang w:val="lt-LT"/>
        </w:rPr>
      </w:pPr>
      <w:r w:rsidRPr="00CF5B71">
        <w:rPr>
          <w:rFonts w:ascii="Times New Roman" w:hAnsi="Times New Roman" w:cs="Times New Roman"/>
          <w:b/>
          <w:sz w:val="24"/>
          <w:szCs w:val="24"/>
          <w:lang w:val="lt-LT"/>
        </w:rPr>
        <w:t>2 lentelė. Radijo relinės įrangos išdėstymas ir jos funkcionalumo atstatymo laikas.</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
        <w:gridCol w:w="1157"/>
        <w:gridCol w:w="3171"/>
        <w:gridCol w:w="1064"/>
        <w:gridCol w:w="2285"/>
        <w:gridCol w:w="1825"/>
      </w:tblGrid>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6DEA" w:rsidRPr="00CF5B71" w:rsidRDefault="00196DEA" w:rsidP="00A200BB">
            <w:pPr>
              <w:tabs>
                <w:tab w:val="left" w:pos="1701"/>
                <w:tab w:val="left" w:pos="2070"/>
                <w:tab w:val="left" w:pos="9000"/>
              </w:tabs>
              <w:spacing w:after="0" w:line="240" w:lineRule="auto"/>
              <w:jc w:val="center"/>
              <w:rPr>
                <w:rFonts w:ascii="Times New Roman" w:hAnsi="Times New Roman" w:cs="Times New Roman"/>
                <w:b/>
                <w:bCs/>
                <w:sz w:val="24"/>
                <w:szCs w:val="24"/>
                <w:lang w:val="lt-LT" w:eastAsia="ru-RU"/>
              </w:rPr>
            </w:pPr>
            <w:r w:rsidRPr="00CF5B71">
              <w:rPr>
                <w:rFonts w:ascii="Times New Roman" w:hAnsi="Times New Roman" w:cs="Times New Roman"/>
                <w:b/>
                <w:bCs/>
                <w:sz w:val="24"/>
                <w:szCs w:val="24"/>
                <w:lang w:val="lt-LT" w:eastAsia="ru-RU"/>
              </w:rPr>
              <w:t>Eil.</w:t>
            </w:r>
          </w:p>
          <w:p w:rsidR="00196DEA" w:rsidRPr="00CF5B71" w:rsidRDefault="00196DEA" w:rsidP="00A200BB">
            <w:pPr>
              <w:pStyle w:val="Pagrindinistekstas"/>
              <w:tabs>
                <w:tab w:val="left" w:pos="1276"/>
                <w:tab w:val="left" w:pos="1560"/>
                <w:tab w:val="left" w:pos="1701"/>
                <w:tab w:val="left" w:pos="2070"/>
                <w:tab w:val="left" w:pos="9000"/>
              </w:tabs>
              <w:spacing w:after="0" w:line="240" w:lineRule="auto"/>
              <w:jc w:val="center"/>
              <w:rPr>
                <w:rFonts w:ascii="Times New Roman" w:hAnsi="Times New Roman" w:cs="Times New Roman"/>
                <w:sz w:val="24"/>
                <w:szCs w:val="24"/>
                <w:lang w:val="lt-LT"/>
              </w:rPr>
            </w:pPr>
            <w:r w:rsidRPr="00CF5B71">
              <w:rPr>
                <w:rFonts w:ascii="Times New Roman" w:hAnsi="Times New Roman" w:cs="Times New Roman"/>
                <w:b/>
                <w:bCs/>
                <w:sz w:val="24"/>
                <w:szCs w:val="24"/>
                <w:lang w:val="lt-LT" w:eastAsia="ru-RU"/>
              </w:rPr>
              <w:t>Nr.</w:t>
            </w:r>
          </w:p>
        </w:tc>
        <w:tc>
          <w:tcPr>
            <w:tcW w:w="56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6DEA" w:rsidRPr="00CF5B71" w:rsidRDefault="00196DEA" w:rsidP="00A200BB">
            <w:pPr>
              <w:tabs>
                <w:tab w:val="left" w:pos="1701"/>
                <w:tab w:val="left" w:pos="2070"/>
                <w:tab w:val="left" w:pos="9000"/>
              </w:tabs>
              <w:spacing w:after="0" w:line="240" w:lineRule="auto"/>
              <w:jc w:val="center"/>
              <w:rPr>
                <w:rFonts w:ascii="Times New Roman" w:hAnsi="Times New Roman" w:cs="Times New Roman"/>
                <w:b/>
                <w:sz w:val="24"/>
                <w:szCs w:val="24"/>
                <w:lang w:val="lt-LT"/>
              </w:rPr>
            </w:pPr>
            <w:r w:rsidRPr="00CF5B71">
              <w:rPr>
                <w:rFonts w:ascii="Times New Roman" w:hAnsi="Times New Roman" w:cs="Times New Roman"/>
                <w:b/>
                <w:sz w:val="24"/>
                <w:szCs w:val="24"/>
                <w:lang w:val="lt-LT"/>
              </w:rPr>
              <w:t>Paslaugų</w:t>
            </w:r>
          </w:p>
          <w:p w:rsidR="00196DEA" w:rsidRPr="00CF5B71" w:rsidRDefault="00196DEA" w:rsidP="00A200BB">
            <w:pPr>
              <w:tabs>
                <w:tab w:val="left" w:pos="1701"/>
                <w:tab w:val="left" w:pos="2070"/>
                <w:tab w:val="left" w:pos="9000"/>
              </w:tabs>
              <w:spacing w:after="0" w:line="240" w:lineRule="auto"/>
              <w:jc w:val="center"/>
              <w:rPr>
                <w:rFonts w:ascii="Times New Roman" w:hAnsi="Times New Roman" w:cs="Times New Roman"/>
                <w:b/>
                <w:bCs/>
                <w:sz w:val="24"/>
                <w:szCs w:val="24"/>
                <w:lang w:val="lt-LT"/>
              </w:rPr>
            </w:pPr>
            <w:r w:rsidRPr="00CF5B71">
              <w:rPr>
                <w:rFonts w:ascii="Times New Roman" w:hAnsi="Times New Roman" w:cs="Times New Roman"/>
                <w:b/>
                <w:sz w:val="24"/>
                <w:szCs w:val="24"/>
                <w:lang w:val="lt-LT"/>
              </w:rPr>
              <w:t>gavėjas</w:t>
            </w:r>
          </w:p>
        </w:tc>
        <w:tc>
          <w:tcPr>
            <w:tcW w:w="15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6DEA" w:rsidRPr="00CF5B71" w:rsidRDefault="00196DEA" w:rsidP="00A200BB">
            <w:pPr>
              <w:tabs>
                <w:tab w:val="left" w:pos="1701"/>
                <w:tab w:val="left" w:pos="2070"/>
                <w:tab w:val="left" w:pos="9000"/>
              </w:tabs>
              <w:spacing w:after="0" w:line="240" w:lineRule="auto"/>
              <w:jc w:val="center"/>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Paslaugų teikimo vieta</w:t>
            </w:r>
          </w:p>
        </w:tc>
        <w:tc>
          <w:tcPr>
            <w:tcW w:w="52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6DEA" w:rsidRPr="00CF5B71" w:rsidRDefault="00196DEA" w:rsidP="00A200BB">
            <w:pPr>
              <w:tabs>
                <w:tab w:val="left" w:pos="1701"/>
                <w:tab w:val="left" w:pos="2070"/>
                <w:tab w:val="left" w:pos="9000"/>
              </w:tabs>
              <w:spacing w:after="0" w:line="240" w:lineRule="auto"/>
              <w:jc w:val="center"/>
              <w:rPr>
                <w:rFonts w:ascii="Times New Roman" w:hAnsi="Times New Roman" w:cs="Times New Roman"/>
                <w:b/>
                <w:bCs/>
                <w:sz w:val="24"/>
                <w:szCs w:val="24"/>
                <w:lang w:val="lt-LT" w:eastAsia="ru-RU"/>
              </w:rPr>
            </w:pPr>
            <w:r w:rsidRPr="00CF5B71">
              <w:rPr>
                <w:rFonts w:ascii="Times New Roman" w:hAnsi="Times New Roman" w:cs="Times New Roman"/>
                <w:b/>
                <w:bCs/>
                <w:sz w:val="24"/>
                <w:szCs w:val="24"/>
                <w:lang w:val="lt-LT"/>
              </w:rPr>
              <w:t>Įrangos</w:t>
            </w:r>
          </w:p>
          <w:p w:rsidR="00196DEA" w:rsidRPr="00CF5B71" w:rsidRDefault="00196DEA" w:rsidP="00A200BB">
            <w:pPr>
              <w:pStyle w:val="Pagrindinistekstas"/>
              <w:tabs>
                <w:tab w:val="left" w:pos="1276"/>
                <w:tab w:val="left" w:pos="1560"/>
                <w:tab w:val="left" w:pos="1701"/>
                <w:tab w:val="left" w:pos="2070"/>
                <w:tab w:val="left" w:pos="9000"/>
              </w:tabs>
              <w:spacing w:after="0" w:line="240" w:lineRule="auto"/>
              <w:jc w:val="center"/>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kiekis VRTT</w:t>
            </w:r>
          </w:p>
          <w:p w:rsidR="00196DEA" w:rsidRPr="00CF5B71" w:rsidRDefault="00196DEA" w:rsidP="00A200BB">
            <w:pPr>
              <w:pStyle w:val="Pagrindinistekstas"/>
              <w:tabs>
                <w:tab w:val="left" w:pos="1276"/>
                <w:tab w:val="left" w:pos="1560"/>
                <w:tab w:val="left" w:pos="1701"/>
                <w:tab w:val="left" w:pos="2070"/>
                <w:tab w:val="left" w:pos="9000"/>
              </w:tabs>
              <w:spacing w:after="0" w:line="240" w:lineRule="auto"/>
              <w:jc w:val="center"/>
              <w:rPr>
                <w:rFonts w:ascii="Times New Roman" w:hAnsi="Times New Roman" w:cs="Times New Roman"/>
                <w:sz w:val="24"/>
                <w:szCs w:val="24"/>
                <w:lang w:val="lt-LT"/>
              </w:rPr>
            </w:pPr>
            <w:r w:rsidRPr="00CF5B71">
              <w:rPr>
                <w:rFonts w:ascii="Times New Roman" w:hAnsi="Times New Roman" w:cs="Times New Roman"/>
                <w:b/>
                <w:bCs/>
                <w:sz w:val="24"/>
                <w:szCs w:val="24"/>
                <w:lang w:val="lt-LT"/>
              </w:rPr>
              <w:t>iš viso, vnt.</w:t>
            </w:r>
          </w:p>
        </w:tc>
        <w:tc>
          <w:tcPr>
            <w:tcW w:w="112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6DEA" w:rsidRPr="00CF5B71" w:rsidRDefault="00196DEA" w:rsidP="00A200BB">
            <w:pPr>
              <w:tabs>
                <w:tab w:val="left" w:pos="1701"/>
                <w:tab w:val="left" w:pos="2070"/>
                <w:tab w:val="left" w:pos="9000"/>
              </w:tabs>
              <w:spacing w:after="0" w:line="240" w:lineRule="auto"/>
              <w:jc w:val="center"/>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Radijo relinės įrangos modelis</w:t>
            </w:r>
          </w:p>
        </w:tc>
        <w:tc>
          <w:tcPr>
            <w:tcW w:w="8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196DEA" w:rsidRPr="00CF5B71" w:rsidRDefault="00196DEA" w:rsidP="00A200BB">
            <w:pPr>
              <w:tabs>
                <w:tab w:val="left" w:pos="1701"/>
                <w:tab w:val="left" w:pos="2070"/>
                <w:tab w:val="left" w:pos="9000"/>
              </w:tabs>
              <w:spacing w:after="0" w:line="240" w:lineRule="auto"/>
              <w:jc w:val="center"/>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Įrangos funkcionalumo atstatymo laikas,</w:t>
            </w:r>
          </w:p>
          <w:p w:rsidR="00196DEA" w:rsidRPr="00CF5B71" w:rsidRDefault="00196DEA" w:rsidP="00A200BB">
            <w:pPr>
              <w:tabs>
                <w:tab w:val="left" w:pos="1701"/>
                <w:tab w:val="left" w:pos="2070"/>
                <w:tab w:val="left" w:pos="9000"/>
              </w:tabs>
              <w:spacing w:after="0" w:line="240" w:lineRule="auto"/>
              <w:jc w:val="center"/>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val.</w:t>
            </w:r>
          </w:p>
        </w:tc>
      </w:tr>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196DEA">
            <w:pPr>
              <w:pStyle w:val="Pagrindinistekstas"/>
              <w:numPr>
                <w:ilvl w:val="0"/>
                <w:numId w:val="5"/>
              </w:numPr>
              <w:spacing w:after="0" w:line="240" w:lineRule="auto"/>
              <w:ind w:left="0" w:firstLine="0"/>
              <w:jc w:val="center"/>
              <w:rPr>
                <w:rFonts w:ascii="Times New Roman" w:hAnsi="Times New Roman" w:cs="Times New Roman"/>
                <w:sz w:val="24"/>
                <w:szCs w:val="24"/>
                <w:lang w:val="lt-LT"/>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IRD</w:t>
            </w:r>
          </w:p>
        </w:tc>
        <w:tc>
          <w:tcPr>
            <w:tcW w:w="15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sz w:val="24"/>
                <w:szCs w:val="24"/>
                <w:lang w:val="lt-LT"/>
              </w:rPr>
            </w:pPr>
            <w:r w:rsidRPr="00CF5B71">
              <w:rPr>
                <w:rFonts w:ascii="Times New Roman" w:hAnsi="Times New Roman" w:cs="Times New Roman"/>
                <w:sz w:val="24"/>
                <w:szCs w:val="24"/>
                <w:lang w:val="lt-LT"/>
              </w:rPr>
              <w:t>Adutiškis, Adutiškio sen., LT-18289 Švenčionių raj.</w:t>
            </w:r>
          </w:p>
        </w:tc>
        <w:tc>
          <w:tcPr>
            <w:tcW w:w="522"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1</w:t>
            </w:r>
          </w:p>
        </w:tc>
        <w:tc>
          <w:tcPr>
            <w:tcW w:w="1121"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sz w:val="24"/>
                <w:szCs w:val="24"/>
                <w:lang w:val="lt-LT"/>
              </w:rPr>
            </w:pPr>
            <w:proofErr w:type="spellStart"/>
            <w:r w:rsidRPr="00CF5B71">
              <w:rPr>
                <w:rFonts w:ascii="Times New Roman" w:hAnsi="Times New Roman" w:cs="Times New Roman"/>
                <w:iCs/>
                <w:sz w:val="24"/>
                <w:szCs w:val="24"/>
                <w:lang w:val="lt-LT"/>
              </w:rPr>
              <w:t>Ceragon</w:t>
            </w:r>
            <w:proofErr w:type="spellEnd"/>
            <w:r w:rsidRPr="00CF5B71">
              <w:rPr>
                <w:rFonts w:ascii="Times New Roman" w:hAnsi="Times New Roman" w:cs="Times New Roman"/>
                <w:sz w:val="24"/>
                <w:szCs w:val="24"/>
                <w:lang w:val="lt-LT"/>
              </w:rPr>
              <w:t xml:space="preserve"> FA4800</w:t>
            </w:r>
          </w:p>
        </w:tc>
        <w:tc>
          <w:tcPr>
            <w:tcW w:w="89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iCs/>
                <w:sz w:val="24"/>
                <w:szCs w:val="24"/>
                <w:lang w:val="lt-LT"/>
              </w:rPr>
            </w:pPr>
            <w:r w:rsidRPr="00CF5B71">
              <w:rPr>
                <w:rFonts w:ascii="Times New Roman" w:hAnsi="Times New Roman" w:cs="Times New Roman"/>
                <w:iCs/>
                <w:sz w:val="24"/>
                <w:szCs w:val="24"/>
                <w:lang w:val="lt-LT"/>
              </w:rPr>
              <w:t>24</w:t>
            </w:r>
          </w:p>
        </w:tc>
      </w:tr>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196DEA">
            <w:pPr>
              <w:pStyle w:val="Pagrindinistekstas"/>
              <w:numPr>
                <w:ilvl w:val="0"/>
                <w:numId w:val="5"/>
              </w:numPr>
              <w:spacing w:after="0" w:line="240" w:lineRule="auto"/>
              <w:ind w:left="0" w:firstLine="0"/>
              <w:jc w:val="center"/>
              <w:rPr>
                <w:rFonts w:ascii="Times New Roman" w:hAnsi="Times New Roman" w:cs="Times New Roman"/>
                <w:sz w:val="24"/>
                <w:szCs w:val="24"/>
                <w:lang w:val="lt-LT"/>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IRD</w:t>
            </w:r>
          </w:p>
        </w:tc>
        <w:tc>
          <w:tcPr>
            <w:tcW w:w="15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sz w:val="24"/>
                <w:szCs w:val="24"/>
                <w:lang w:val="lt-LT"/>
              </w:rPr>
            </w:pPr>
            <w:proofErr w:type="spellStart"/>
            <w:r w:rsidRPr="00CF5B71">
              <w:rPr>
                <w:rFonts w:ascii="Times New Roman" w:hAnsi="Times New Roman" w:cs="Times New Roman"/>
                <w:sz w:val="24"/>
                <w:szCs w:val="24"/>
                <w:lang w:val="lt-LT"/>
              </w:rPr>
              <w:t>Postavų</w:t>
            </w:r>
            <w:proofErr w:type="spellEnd"/>
            <w:r w:rsidRPr="00CF5B71">
              <w:rPr>
                <w:rFonts w:ascii="Times New Roman" w:hAnsi="Times New Roman" w:cs="Times New Roman"/>
                <w:sz w:val="24"/>
                <w:szCs w:val="24"/>
                <w:lang w:val="lt-LT"/>
              </w:rPr>
              <w:t xml:space="preserve"> g. 79, Adutiškis, Adutiškio sen., </w:t>
            </w:r>
            <w:r w:rsidRPr="00CF5B71">
              <w:rPr>
                <w:rFonts w:ascii="Times New Roman" w:hAnsi="Times New Roman" w:cs="Times New Roman"/>
                <w:bCs/>
                <w:sz w:val="24"/>
                <w:szCs w:val="24"/>
                <w:lang w:val="lt-LT"/>
              </w:rPr>
              <w:t xml:space="preserve">LT-18290 </w:t>
            </w:r>
            <w:r w:rsidRPr="00CF5B71">
              <w:rPr>
                <w:rFonts w:ascii="Times New Roman" w:hAnsi="Times New Roman" w:cs="Times New Roman"/>
                <w:sz w:val="24"/>
                <w:szCs w:val="24"/>
                <w:lang w:val="lt-LT"/>
              </w:rPr>
              <w:t xml:space="preserve"> Švenčionių raj.</w:t>
            </w:r>
          </w:p>
        </w:tc>
        <w:tc>
          <w:tcPr>
            <w:tcW w:w="522"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1</w:t>
            </w:r>
          </w:p>
        </w:tc>
        <w:tc>
          <w:tcPr>
            <w:tcW w:w="1121"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sz w:val="24"/>
                <w:szCs w:val="24"/>
                <w:lang w:val="lt-LT"/>
              </w:rPr>
            </w:pPr>
            <w:proofErr w:type="spellStart"/>
            <w:r w:rsidRPr="00CF5B71">
              <w:rPr>
                <w:rFonts w:ascii="Times New Roman" w:hAnsi="Times New Roman" w:cs="Times New Roman"/>
                <w:iCs/>
                <w:sz w:val="24"/>
                <w:szCs w:val="24"/>
                <w:lang w:val="lt-LT"/>
              </w:rPr>
              <w:t>Ceragon</w:t>
            </w:r>
            <w:proofErr w:type="spellEnd"/>
            <w:r w:rsidRPr="00CF5B71">
              <w:rPr>
                <w:rFonts w:ascii="Times New Roman" w:hAnsi="Times New Roman" w:cs="Times New Roman"/>
                <w:sz w:val="24"/>
                <w:szCs w:val="24"/>
                <w:lang w:val="lt-LT"/>
              </w:rPr>
              <w:t xml:space="preserve"> FA4800</w:t>
            </w:r>
          </w:p>
        </w:tc>
        <w:tc>
          <w:tcPr>
            <w:tcW w:w="89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iCs/>
                <w:sz w:val="24"/>
                <w:szCs w:val="24"/>
                <w:lang w:val="lt-LT"/>
              </w:rPr>
            </w:pPr>
            <w:r w:rsidRPr="00CF5B71">
              <w:rPr>
                <w:rFonts w:ascii="Times New Roman" w:hAnsi="Times New Roman" w:cs="Times New Roman"/>
                <w:iCs/>
                <w:sz w:val="24"/>
                <w:szCs w:val="24"/>
                <w:lang w:val="lt-LT"/>
              </w:rPr>
              <w:t>24</w:t>
            </w:r>
          </w:p>
        </w:tc>
      </w:tr>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196DEA">
            <w:pPr>
              <w:pStyle w:val="Pagrindinistekstas"/>
              <w:numPr>
                <w:ilvl w:val="0"/>
                <w:numId w:val="5"/>
              </w:numPr>
              <w:spacing w:after="0" w:line="240" w:lineRule="auto"/>
              <w:ind w:left="0" w:firstLine="0"/>
              <w:jc w:val="center"/>
              <w:rPr>
                <w:rFonts w:ascii="Times New Roman" w:hAnsi="Times New Roman" w:cs="Times New Roman"/>
                <w:sz w:val="24"/>
                <w:szCs w:val="24"/>
                <w:lang w:val="lt-LT"/>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IRD</w:t>
            </w:r>
          </w:p>
        </w:tc>
        <w:tc>
          <w:tcPr>
            <w:tcW w:w="15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bCs/>
                <w:sz w:val="24"/>
                <w:szCs w:val="24"/>
                <w:lang w:val="lt-LT"/>
              </w:rPr>
            </w:pPr>
            <w:r w:rsidRPr="00CF5B71">
              <w:rPr>
                <w:rFonts w:ascii="Times New Roman" w:hAnsi="Times New Roman" w:cs="Times New Roman"/>
                <w:sz w:val="24"/>
                <w:szCs w:val="24"/>
                <w:lang w:val="lt-LT"/>
              </w:rPr>
              <w:t xml:space="preserve">Klaipėdos g. 57, Viešvilė, Viešvilės sen., LT-74235 Jurbarko r. </w:t>
            </w:r>
            <w:proofErr w:type="spellStart"/>
            <w:r w:rsidRPr="00CF5B71">
              <w:rPr>
                <w:rFonts w:ascii="Times New Roman" w:hAnsi="Times New Roman" w:cs="Times New Roman"/>
                <w:sz w:val="24"/>
                <w:szCs w:val="24"/>
                <w:lang w:val="lt-LT"/>
              </w:rPr>
              <w:t>sav</w:t>
            </w:r>
            <w:proofErr w:type="spellEnd"/>
          </w:p>
        </w:tc>
        <w:tc>
          <w:tcPr>
            <w:tcW w:w="522"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1</w:t>
            </w:r>
          </w:p>
        </w:tc>
        <w:tc>
          <w:tcPr>
            <w:tcW w:w="1121"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iCs/>
                <w:sz w:val="24"/>
                <w:szCs w:val="24"/>
                <w:lang w:val="lt-LT"/>
              </w:rPr>
            </w:pPr>
            <w:proofErr w:type="spellStart"/>
            <w:r w:rsidRPr="00CF5B71">
              <w:rPr>
                <w:rFonts w:ascii="Times New Roman" w:hAnsi="Times New Roman" w:cs="Times New Roman"/>
                <w:iCs/>
                <w:sz w:val="24"/>
                <w:szCs w:val="24"/>
                <w:lang w:val="lt-LT"/>
              </w:rPr>
              <w:t>Ceragon</w:t>
            </w:r>
            <w:proofErr w:type="spellEnd"/>
            <w:r w:rsidRPr="00CF5B71">
              <w:rPr>
                <w:rFonts w:ascii="Times New Roman" w:hAnsi="Times New Roman" w:cs="Times New Roman"/>
                <w:sz w:val="24"/>
                <w:szCs w:val="24"/>
                <w:lang w:val="lt-LT"/>
              </w:rPr>
              <w:t xml:space="preserve"> FA4800</w:t>
            </w:r>
          </w:p>
        </w:tc>
        <w:tc>
          <w:tcPr>
            <w:tcW w:w="89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iCs/>
                <w:sz w:val="24"/>
                <w:szCs w:val="24"/>
                <w:lang w:val="lt-LT"/>
              </w:rPr>
            </w:pPr>
            <w:r w:rsidRPr="00CF5B71">
              <w:rPr>
                <w:rFonts w:ascii="Times New Roman" w:hAnsi="Times New Roman" w:cs="Times New Roman"/>
                <w:iCs/>
                <w:sz w:val="24"/>
                <w:szCs w:val="24"/>
                <w:lang w:val="lt-LT"/>
              </w:rPr>
              <w:t>24</w:t>
            </w:r>
          </w:p>
        </w:tc>
      </w:tr>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196DEA">
            <w:pPr>
              <w:pStyle w:val="Pagrindinistekstas"/>
              <w:numPr>
                <w:ilvl w:val="0"/>
                <w:numId w:val="5"/>
              </w:numPr>
              <w:spacing w:after="0" w:line="240" w:lineRule="auto"/>
              <w:ind w:left="0" w:firstLine="0"/>
              <w:jc w:val="center"/>
              <w:rPr>
                <w:rFonts w:ascii="Times New Roman" w:hAnsi="Times New Roman" w:cs="Times New Roman"/>
                <w:sz w:val="24"/>
                <w:szCs w:val="24"/>
                <w:lang w:val="lt-LT"/>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IRD</w:t>
            </w:r>
          </w:p>
        </w:tc>
        <w:tc>
          <w:tcPr>
            <w:tcW w:w="15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sz w:val="24"/>
                <w:szCs w:val="24"/>
                <w:lang w:val="lt-LT"/>
              </w:rPr>
            </w:pPr>
            <w:r w:rsidRPr="00CF5B71">
              <w:rPr>
                <w:rFonts w:ascii="Times New Roman" w:hAnsi="Times New Roman" w:cs="Times New Roman"/>
                <w:sz w:val="24"/>
                <w:szCs w:val="24"/>
                <w:lang w:val="lt-LT"/>
              </w:rPr>
              <w:t>Viešvilės k., Jurbarko raj. sav.</w:t>
            </w:r>
          </w:p>
        </w:tc>
        <w:tc>
          <w:tcPr>
            <w:tcW w:w="522"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1</w:t>
            </w:r>
          </w:p>
        </w:tc>
        <w:tc>
          <w:tcPr>
            <w:tcW w:w="1121"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iCs/>
                <w:sz w:val="24"/>
                <w:szCs w:val="24"/>
                <w:lang w:val="lt-LT"/>
              </w:rPr>
            </w:pPr>
            <w:proofErr w:type="spellStart"/>
            <w:r w:rsidRPr="00CF5B71">
              <w:rPr>
                <w:rFonts w:ascii="Times New Roman" w:hAnsi="Times New Roman" w:cs="Times New Roman"/>
                <w:iCs/>
                <w:sz w:val="24"/>
                <w:szCs w:val="24"/>
                <w:lang w:val="lt-LT"/>
              </w:rPr>
              <w:t>Ceragon</w:t>
            </w:r>
            <w:proofErr w:type="spellEnd"/>
            <w:r w:rsidRPr="00CF5B71">
              <w:rPr>
                <w:rFonts w:ascii="Times New Roman" w:hAnsi="Times New Roman" w:cs="Times New Roman"/>
                <w:sz w:val="24"/>
                <w:szCs w:val="24"/>
                <w:lang w:val="lt-LT"/>
              </w:rPr>
              <w:t xml:space="preserve"> FA4800</w:t>
            </w:r>
          </w:p>
        </w:tc>
        <w:tc>
          <w:tcPr>
            <w:tcW w:w="89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iCs/>
                <w:sz w:val="24"/>
                <w:szCs w:val="24"/>
                <w:lang w:val="lt-LT"/>
              </w:rPr>
            </w:pPr>
            <w:r w:rsidRPr="00CF5B71">
              <w:rPr>
                <w:rFonts w:ascii="Times New Roman" w:hAnsi="Times New Roman" w:cs="Times New Roman"/>
                <w:iCs/>
                <w:sz w:val="24"/>
                <w:szCs w:val="24"/>
                <w:lang w:val="lt-LT"/>
              </w:rPr>
              <w:t>24</w:t>
            </w:r>
          </w:p>
        </w:tc>
      </w:tr>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196DEA">
            <w:pPr>
              <w:pStyle w:val="Pagrindinistekstas"/>
              <w:numPr>
                <w:ilvl w:val="0"/>
                <w:numId w:val="5"/>
              </w:numPr>
              <w:spacing w:after="0" w:line="240" w:lineRule="auto"/>
              <w:ind w:left="0" w:firstLine="0"/>
              <w:jc w:val="center"/>
              <w:rPr>
                <w:rFonts w:ascii="Times New Roman" w:hAnsi="Times New Roman" w:cs="Times New Roman"/>
                <w:sz w:val="24"/>
                <w:szCs w:val="24"/>
                <w:lang w:val="lt-LT"/>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IRD</w:t>
            </w:r>
          </w:p>
        </w:tc>
        <w:tc>
          <w:tcPr>
            <w:tcW w:w="15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bCs/>
                <w:sz w:val="24"/>
                <w:szCs w:val="24"/>
                <w:lang w:val="lt-LT"/>
              </w:rPr>
            </w:pPr>
            <w:r w:rsidRPr="00CF5B71">
              <w:rPr>
                <w:rFonts w:ascii="Times New Roman" w:hAnsi="Times New Roman" w:cs="Times New Roman"/>
                <w:sz w:val="24"/>
                <w:szCs w:val="24"/>
                <w:lang w:val="lt-LT"/>
              </w:rPr>
              <w:t>Statybininkų g. 2, LT-74111  Jurbarkas</w:t>
            </w:r>
          </w:p>
        </w:tc>
        <w:tc>
          <w:tcPr>
            <w:tcW w:w="522"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1</w:t>
            </w:r>
          </w:p>
        </w:tc>
        <w:tc>
          <w:tcPr>
            <w:tcW w:w="1121"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iCs/>
                <w:sz w:val="24"/>
                <w:szCs w:val="24"/>
                <w:lang w:val="lt-LT"/>
              </w:rPr>
            </w:pPr>
            <w:proofErr w:type="spellStart"/>
            <w:r w:rsidRPr="00CF5B71">
              <w:rPr>
                <w:rFonts w:ascii="Times New Roman" w:hAnsi="Times New Roman" w:cs="Times New Roman"/>
                <w:iCs/>
                <w:sz w:val="24"/>
                <w:szCs w:val="24"/>
                <w:lang w:val="lt-LT"/>
              </w:rPr>
              <w:t>Ceragon</w:t>
            </w:r>
            <w:proofErr w:type="spellEnd"/>
            <w:r w:rsidRPr="00CF5B71">
              <w:rPr>
                <w:rFonts w:ascii="Times New Roman" w:hAnsi="Times New Roman" w:cs="Times New Roman"/>
                <w:sz w:val="24"/>
                <w:szCs w:val="24"/>
                <w:lang w:val="lt-LT"/>
              </w:rPr>
              <w:t xml:space="preserve"> FA2000</w:t>
            </w:r>
          </w:p>
        </w:tc>
        <w:tc>
          <w:tcPr>
            <w:tcW w:w="89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iCs/>
                <w:sz w:val="24"/>
                <w:szCs w:val="24"/>
                <w:lang w:val="lt-LT"/>
              </w:rPr>
            </w:pPr>
            <w:r w:rsidRPr="00CF5B71">
              <w:rPr>
                <w:rFonts w:ascii="Times New Roman" w:hAnsi="Times New Roman" w:cs="Times New Roman"/>
                <w:iCs/>
                <w:sz w:val="24"/>
                <w:szCs w:val="24"/>
                <w:lang w:val="lt-LT"/>
              </w:rPr>
              <w:t>24</w:t>
            </w:r>
          </w:p>
        </w:tc>
      </w:tr>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196DEA">
            <w:pPr>
              <w:pStyle w:val="Pagrindinistekstas"/>
              <w:numPr>
                <w:ilvl w:val="0"/>
                <w:numId w:val="5"/>
              </w:numPr>
              <w:spacing w:after="0" w:line="240" w:lineRule="auto"/>
              <w:ind w:left="0" w:firstLine="0"/>
              <w:jc w:val="center"/>
              <w:rPr>
                <w:rFonts w:ascii="Times New Roman" w:hAnsi="Times New Roman" w:cs="Times New Roman"/>
                <w:sz w:val="24"/>
                <w:szCs w:val="24"/>
                <w:lang w:val="lt-LT"/>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IRD</w:t>
            </w:r>
          </w:p>
        </w:tc>
        <w:tc>
          <w:tcPr>
            <w:tcW w:w="15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sz w:val="24"/>
                <w:szCs w:val="24"/>
                <w:lang w:val="lt-LT"/>
              </w:rPr>
            </w:pPr>
            <w:proofErr w:type="spellStart"/>
            <w:r w:rsidRPr="00CF5B71">
              <w:rPr>
                <w:rFonts w:ascii="Times New Roman" w:hAnsi="Times New Roman" w:cs="Times New Roman"/>
                <w:bCs/>
                <w:sz w:val="24"/>
                <w:szCs w:val="24"/>
                <w:lang w:val="lt-LT"/>
              </w:rPr>
              <w:t>Ramoniškiai</w:t>
            </w:r>
            <w:proofErr w:type="spellEnd"/>
            <w:r w:rsidRPr="00CF5B71">
              <w:rPr>
                <w:rFonts w:ascii="Times New Roman" w:hAnsi="Times New Roman" w:cs="Times New Roman"/>
                <w:bCs/>
                <w:sz w:val="24"/>
                <w:szCs w:val="24"/>
                <w:lang w:val="lt-LT"/>
              </w:rPr>
              <w:t>, Sudargo sen., LT-71391 Šakių raj.</w:t>
            </w:r>
          </w:p>
        </w:tc>
        <w:tc>
          <w:tcPr>
            <w:tcW w:w="522"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1</w:t>
            </w:r>
          </w:p>
        </w:tc>
        <w:tc>
          <w:tcPr>
            <w:tcW w:w="1121"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iCs/>
                <w:sz w:val="24"/>
                <w:szCs w:val="24"/>
                <w:lang w:val="lt-LT"/>
              </w:rPr>
            </w:pPr>
            <w:proofErr w:type="spellStart"/>
            <w:r w:rsidRPr="00CF5B71">
              <w:rPr>
                <w:rFonts w:ascii="Times New Roman" w:hAnsi="Times New Roman" w:cs="Times New Roman"/>
                <w:iCs/>
                <w:sz w:val="24"/>
                <w:szCs w:val="24"/>
                <w:lang w:val="lt-LT"/>
              </w:rPr>
              <w:t>Ceragon</w:t>
            </w:r>
            <w:proofErr w:type="spellEnd"/>
            <w:r w:rsidRPr="00CF5B71">
              <w:rPr>
                <w:rFonts w:ascii="Times New Roman" w:hAnsi="Times New Roman" w:cs="Times New Roman"/>
                <w:sz w:val="24"/>
                <w:szCs w:val="24"/>
                <w:lang w:val="lt-LT"/>
              </w:rPr>
              <w:t xml:space="preserve"> FA2000</w:t>
            </w:r>
          </w:p>
        </w:tc>
        <w:tc>
          <w:tcPr>
            <w:tcW w:w="89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iCs/>
                <w:sz w:val="24"/>
                <w:szCs w:val="24"/>
                <w:lang w:val="lt-LT"/>
              </w:rPr>
            </w:pPr>
            <w:r w:rsidRPr="00CF5B71">
              <w:rPr>
                <w:rFonts w:ascii="Times New Roman" w:hAnsi="Times New Roman" w:cs="Times New Roman"/>
                <w:iCs/>
                <w:sz w:val="24"/>
                <w:szCs w:val="24"/>
                <w:lang w:val="lt-LT"/>
              </w:rPr>
              <w:t>24</w:t>
            </w:r>
          </w:p>
        </w:tc>
      </w:tr>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196DEA">
            <w:pPr>
              <w:pStyle w:val="Pagrindinistekstas"/>
              <w:numPr>
                <w:ilvl w:val="0"/>
                <w:numId w:val="5"/>
              </w:numPr>
              <w:spacing w:after="0" w:line="240" w:lineRule="auto"/>
              <w:ind w:left="0" w:firstLine="0"/>
              <w:jc w:val="center"/>
              <w:rPr>
                <w:rFonts w:ascii="Times New Roman" w:hAnsi="Times New Roman" w:cs="Times New Roman"/>
                <w:sz w:val="24"/>
                <w:szCs w:val="24"/>
                <w:lang w:val="lt-LT"/>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IRD</w:t>
            </w:r>
          </w:p>
        </w:tc>
        <w:tc>
          <w:tcPr>
            <w:tcW w:w="15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bCs/>
                <w:sz w:val="24"/>
                <w:szCs w:val="24"/>
                <w:lang w:val="lt-LT"/>
              </w:rPr>
            </w:pPr>
            <w:r w:rsidRPr="00CF5B71">
              <w:rPr>
                <w:rFonts w:ascii="Times New Roman" w:hAnsi="Times New Roman" w:cs="Times New Roman"/>
                <w:sz w:val="24"/>
                <w:szCs w:val="24"/>
                <w:lang w:val="lt-LT"/>
              </w:rPr>
              <w:t>Dariaus ir Girėno g. 56, LT-70410 Kybartai</w:t>
            </w:r>
          </w:p>
        </w:tc>
        <w:tc>
          <w:tcPr>
            <w:tcW w:w="522"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1</w:t>
            </w:r>
          </w:p>
        </w:tc>
        <w:tc>
          <w:tcPr>
            <w:tcW w:w="1121"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iCs/>
                <w:sz w:val="24"/>
                <w:szCs w:val="24"/>
                <w:lang w:val="lt-LT"/>
              </w:rPr>
            </w:pPr>
            <w:proofErr w:type="spellStart"/>
            <w:r w:rsidRPr="00CF5B71">
              <w:rPr>
                <w:rFonts w:ascii="Times New Roman" w:hAnsi="Times New Roman" w:cs="Times New Roman"/>
                <w:iCs/>
                <w:sz w:val="24"/>
                <w:szCs w:val="24"/>
                <w:lang w:val="lt-LT"/>
              </w:rPr>
              <w:t>Ceragon</w:t>
            </w:r>
            <w:proofErr w:type="spellEnd"/>
            <w:r w:rsidRPr="00CF5B71">
              <w:rPr>
                <w:rFonts w:ascii="Times New Roman" w:hAnsi="Times New Roman" w:cs="Times New Roman"/>
                <w:sz w:val="24"/>
                <w:szCs w:val="24"/>
                <w:lang w:val="lt-LT"/>
              </w:rPr>
              <w:t xml:space="preserve"> FA4800</w:t>
            </w:r>
          </w:p>
        </w:tc>
        <w:tc>
          <w:tcPr>
            <w:tcW w:w="89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iCs/>
                <w:sz w:val="24"/>
                <w:szCs w:val="24"/>
                <w:lang w:val="lt-LT"/>
              </w:rPr>
            </w:pPr>
            <w:r w:rsidRPr="00CF5B71">
              <w:rPr>
                <w:rFonts w:ascii="Times New Roman" w:hAnsi="Times New Roman" w:cs="Times New Roman"/>
                <w:iCs/>
                <w:sz w:val="24"/>
                <w:szCs w:val="24"/>
                <w:lang w:val="lt-LT"/>
              </w:rPr>
              <w:t>24</w:t>
            </w:r>
          </w:p>
        </w:tc>
      </w:tr>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196DEA">
            <w:pPr>
              <w:pStyle w:val="Pagrindinistekstas"/>
              <w:numPr>
                <w:ilvl w:val="0"/>
                <w:numId w:val="5"/>
              </w:numPr>
              <w:spacing w:after="0" w:line="240" w:lineRule="auto"/>
              <w:ind w:left="0" w:firstLine="0"/>
              <w:jc w:val="center"/>
              <w:rPr>
                <w:rFonts w:ascii="Times New Roman" w:hAnsi="Times New Roman" w:cs="Times New Roman"/>
                <w:sz w:val="24"/>
                <w:szCs w:val="24"/>
                <w:lang w:val="lt-LT"/>
              </w:rPr>
            </w:pPr>
          </w:p>
        </w:tc>
        <w:tc>
          <w:tcPr>
            <w:tcW w:w="567"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IRD</w:t>
            </w:r>
          </w:p>
        </w:tc>
        <w:tc>
          <w:tcPr>
            <w:tcW w:w="1555"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bCs/>
                <w:sz w:val="24"/>
                <w:szCs w:val="24"/>
                <w:highlight w:val="yellow"/>
                <w:lang w:val="lt-LT"/>
              </w:rPr>
            </w:pPr>
            <w:r w:rsidRPr="00CF5B71">
              <w:rPr>
                <w:rFonts w:ascii="Times New Roman" w:hAnsi="Times New Roman" w:cs="Times New Roman"/>
                <w:sz w:val="24"/>
                <w:szCs w:val="24"/>
                <w:lang w:val="lt-LT"/>
              </w:rPr>
              <w:t>Dariaus ir Girėno g. 56, LT-70410 Kybartai</w:t>
            </w:r>
          </w:p>
        </w:tc>
        <w:tc>
          <w:tcPr>
            <w:tcW w:w="522"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1</w:t>
            </w:r>
          </w:p>
        </w:tc>
        <w:tc>
          <w:tcPr>
            <w:tcW w:w="1121"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iCs/>
                <w:sz w:val="24"/>
                <w:szCs w:val="24"/>
                <w:lang w:val="lt-LT"/>
              </w:rPr>
            </w:pPr>
            <w:proofErr w:type="spellStart"/>
            <w:r w:rsidRPr="00CF5B71">
              <w:rPr>
                <w:rFonts w:ascii="Times New Roman" w:hAnsi="Times New Roman" w:cs="Times New Roman"/>
                <w:iCs/>
                <w:sz w:val="24"/>
                <w:szCs w:val="24"/>
                <w:lang w:val="lt-LT"/>
              </w:rPr>
              <w:t>Ceragon</w:t>
            </w:r>
            <w:proofErr w:type="spellEnd"/>
            <w:r w:rsidRPr="00CF5B71">
              <w:rPr>
                <w:rFonts w:ascii="Times New Roman" w:hAnsi="Times New Roman" w:cs="Times New Roman"/>
                <w:sz w:val="24"/>
                <w:szCs w:val="24"/>
                <w:lang w:val="lt-LT"/>
              </w:rPr>
              <w:t xml:space="preserve"> 1500P 34 </w:t>
            </w:r>
            <w:proofErr w:type="spellStart"/>
            <w:r w:rsidRPr="00CF5B71">
              <w:rPr>
                <w:rFonts w:ascii="Times New Roman" w:hAnsi="Times New Roman" w:cs="Times New Roman"/>
                <w:sz w:val="24"/>
                <w:szCs w:val="24"/>
                <w:lang w:val="lt-LT"/>
              </w:rPr>
              <w:t>Mbps</w:t>
            </w:r>
            <w:proofErr w:type="spellEnd"/>
          </w:p>
        </w:tc>
        <w:tc>
          <w:tcPr>
            <w:tcW w:w="895"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iCs/>
                <w:sz w:val="24"/>
                <w:szCs w:val="24"/>
                <w:lang w:val="lt-LT"/>
              </w:rPr>
            </w:pPr>
            <w:r w:rsidRPr="00CF5B71">
              <w:rPr>
                <w:rFonts w:ascii="Times New Roman" w:hAnsi="Times New Roman" w:cs="Times New Roman"/>
                <w:iCs/>
                <w:sz w:val="24"/>
                <w:szCs w:val="24"/>
                <w:lang w:val="lt-LT"/>
              </w:rPr>
              <w:t>24</w:t>
            </w:r>
          </w:p>
        </w:tc>
      </w:tr>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196DEA">
            <w:pPr>
              <w:pStyle w:val="Pagrindinistekstas"/>
              <w:numPr>
                <w:ilvl w:val="0"/>
                <w:numId w:val="5"/>
              </w:numPr>
              <w:spacing w:after="0" w:line="240" w:lineRule="auto"/>
              <w:ind w:left="0" w:firstLine="0"/>
              <w:jc w:val="center"/>
              <w:rPr>
                <w:rFonts w:ascii="Times New Roman" w:hAnsi="Times New Roman" w:cs="Times New Roman"/>
                <w:sz w:val="24"/>
                <w:szCs w:val="24"/>
                <w:lang w:val="lt-LT"/>
              </w:rPr>
            </w:pPr>
          </w:p>
        </w:tc>
        <w:tc>
          <w:tcPr>
            <w:tcW w:w="567"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IRD</w:t>
            </w:r>
          </w:p>
        </w:tc>
        <w:tc>
          <w:tcPr>
            <w:tcW w:w="155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bCs/>
                <w:sz w:val="24"/>
                <w:szCs w:val="24"/>
                <w:lang w:val="lt-LT"/>
              </w:rPr>
            </w:pPr>
            <w:r w:rsidRPr="00CF5B71">
              <w:rPr>
                <w:rFonts w:ascii="Times New Roman" w:hAnsi="Times New Roman" w:cs="Times New Roman"/>
                <w:bCs/>
                <w:sz w:val="24"/>
                <w:szCs w:val="24"/>
                <w:lang w:val="lt-LT"/>
              </w:rPr>
              <w:t>P. Mašioto g. 90, Kudirkos Naumiestis, LT-71319 Šakių raj.</w:t>
            </w:r>
          </w:p>
        </w:tc>
        <w:tc>
          <w:tcPr>
            <w:tcW w:w="522"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sz w:val="24"/>
                <w:szCs w:val="24"/>
                <w:lang w:val="lt-LT"/>
              </w:rPr>
            </w:pPr>
            <w:r w:rsidRPr="00CF5B71">
              <w:rPr>
                <w:rFonts w:ascii="Times New Roman" w:hAnsi="Times New Roman" w:cs="Times New Roman"/>
                <w:sz w:val="24"/>
                <w:szCs w:val="24"/>
                <w:lang w:val="lt-LT"/>
              </w:rPr>
              <w:t>1</w:t>
            </w:r>
          </w:p>
        </w:tc>
        <w:tc>
          <w:tcPr>
            <w:tcW w:w="1121"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rPr>
                <w:rFonts w:ascii="Times New Roman" w:hAnsi="Times New Roman" w:cs="Times New Roman"/>
                <w:iCs/>
                <w:sz w:val="24"/>
                <w:szCs w:val="24"/>
                <w:lang w:val="lt-LT"/>
              </w:rPr>
            </w:pPr>
            <w:proofErr w:type="spellStart"/>
            <w:r w:rsidRPr="00CF5B71">
              <w:rPr>
                <w:rFonts w:ascii="Times New Roman" w:hAnsi="Times New Roman" w:cs="Times New Roman"/>
                <w:iCs/>
                <w:sz w:val="24"/>
                <w:szCs w:val="24"/>
                <w:lang w:val="lt-LT"/>
              </w:rPr>
              <w:t>Ceragon</w:t>
            </w:r>
            <w:proofErr w:type="spellEnd"/>
            <w:r w:rsidRPr="00CF5B71">
              <w:rPr>
                <w:rFonts w:ascii="Times New Roman" w:hAnsi="Times New Roman" w:cs="Times New Roman"/>
                <w:sz w:val="24"/>
                <w:szCs w:val="24"/>
                <w:lang w:val="lt-LT"/>
              </w:rPr>
              <w:t xml:space="preserve"> FA4800</w:t>
            </w:r>
          </w:p>
        </w:tc>
        <w:tc>
          <w:tcPr>
            <w:tcW w:w="895" w:type="pct"/>
            <w:tcBorders>
              <w:top w:val="single" w:sz="4" w:space="0" w:color="auto"/>
              <w:left w:val="single" w:sz="4" w:space="0" w:color="auto"/>
              <w:bottom w:val="single" w:sz="4" w:space="0" w:color="auto"/>
              <w:right w:val="single" w:sz="4" w:space="0" w:color="auto"/>
            </w:tcBorders>
            <w:vAlign w:val="center"/>
            <w:hideMark/>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iCs/>
                <w:sz w:val="24"/>
                <w:szCs w:val="24"/>
                <w:lang w:val="lt-LT"/>
              </w:rPr>
            </w:pPr>
            <w:r w:rsidRPr="00CF5B71">
              <w:rPr>
                <w:rFonts w:ascii="Times New Roman" w:hAnsi="Times New Roman" w:cs="Times New Roman"/>
                <w:iCs/>
                <w:sz w:val="24"/>
                <w:szCs w:val="24"/>
                <w:lang w:val="lt-LT"/>
              </w:rPr>
              <w:t>24</w:t>
            </w:r>
          </w:p>
        </w:tc>
      </w:tr>
      <w:tr w:rsidR="00196DEA" w:rsidRPr="007E544A" w:rsidTr="00A200BB">
        <w:trPr>
          <w:trHeight w:val="20"/>
          <w:jc w:val="center"/>
        </w:trPr>
        <w:tc>
          <w:tcPr>
            <w:tcW w:w="339"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196DEA">
            <w:pPr>
              <w:pStyle w:val="Pagrindinistekstas"/>
              <w:numPr>
                <w:ilvl w:val="0"/>
                <w:numId w:val="5"/>
              </w:numPr>
              <w:spacing w:after="0" w:line="240" w:lineRule="auto"/>
              <w:ind w:left="0" w:firstLine="0"/>
              <w:jc w:val="center"/>
              <w:rPr>
                <w:rFonts w:ascii="Times New Roman" w:hAnsi="Times New Roman" w:cs="Times New Roman"/>
                <w:sz w:val="24"/>
                <w:szCs w:val="24"/>
                <w:lang w:val="lt-LT"/>
              </w:rPr>
            </w:pPr>
          </w:p>
        </w:tc>
        <w:tc>
          <w:tcPr>
            <w:tcW w:w="567"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A200BB">
            <w:pPr>
              <w:pStyle w:val="Pagrindinistekstas"/>
              <w:tabs>
                <w:tab w:val="left" w:pos="1276"/>
                <w:tab w:val="left" w:pos="1560"/>
                <w:tab w:val="left" w:pos="1701"/>
                <w:tab w:val="left" w:pos="2070"/>
                <w:tab w:val="left" w:pos="9000"/>
              </w:tabs>
              <w:spacing w:line="240" w:lineRule="exact"/>
              <w:ind w:right="-81"/>
              <w:jc w:val="center"/>
              <w:rPr>
                <w:rFonts w:ascii="Times New Roman" w:hAnsi="Times New Roman" w:cs="Times New Roman"/>
                <w:bCs/>
                <w:sz w:val="24"/>
                <w:szCs w:val="24"/>
                <w:lang w:val="lt-LT"/>
              </w:rPr>
            </w:pPr>
            <w:r w:rsidRPr="00CF5B71">
              <w:rPr>
                <w:rFonts w:ascii="Times New Roman" w:hAnsi="Times New Roman" w:cs="Times New Roman"/>
                <w:bCs/>
                <w:sz w:val="24"/>
                <w:szCs w:val="24"/>
                <w:lang w:val="lt-LT"/>
              </w:rPr>
              <w:t>IRD</w:t>
            </w:r>
          </w:p>
        </w:tc>
        <w:tc>
          <w:tcPr>
            <w:tcW w:w="1555"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A200BB">
            <w:pPr>
              <w:pStyle w:val="Pagrindinistekstas"/>
              <w:tabs>
                <w:tab w:val="left" w:pos="1276"/>
                <w:tab w:val="left" w:pos="1560"/>
                <w:tab w:val="left" w:pos="1701"/>
                <w:tab w:val="left" w:pos="2070"/>
                <w:tab w:val="left" w:pos="9000"/>
              </w:tabs>
              <w:spacing w:line="240" w:lineRule="exact"/>
              <w:ind w:right="-81"/>
              <w:rPr>
                <w:rFonts w:ascii="Times New Roman" w:hAnsi="Times New Roman" w:cs="Times New Roman"/>
                <w:bCs/>
                <w:sz w:val="24"/>
                <w:szCs w:val="24"/>
                <w:lang w:val="lt-LT"/>
              </w:rPr>
            </w:pPr>
            <w:r w:rsidRPr="00CF5B71">
              <w:rPr>
                <w:rFonts w:ascii="Times New Roman" w:hAnsi="Times New Roman" w:cs="Times New Roman"/>
                <w:bCs/>
                <w:sz w:val="24"/>
                <w:szCs w:val="24"/>
                <w:lang w:val="lt-LT"/>
              </w:rPr>
              <w:t xml:space="preserve">J. Basanavičiaus g. 3, Kybartai, Kybartų sen., LT-70412 Vilkaviškio raj. </w:t>
            </w:r>
          </w:p>
        </w:tc>
        <w:tc>
          <w:tcPr>
            <w:tcW w:w="522"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A200BB">
            <w:pPr>
              <w:pStyle w:val="Pagrindinistekstas"/>
              <w:tabs>
                <w:tab w:val="left" w:pos="1276"/>
                <w:tab w:val="left" w:pos="1560"/>
                <w:tab w:val="left" w:pos="1701"/>
                <w:tab w:val="left" w:pos="2070"/>
                <w:tab w:val="left" w:pos="9000"/>
              </w:tabs>
              <w:spacing w:line="240" w:lineRule="exact"/>
              <w:ind w:right="-81"/>
              <w:jc w:val="center"/>
              <w:rPr>
                <w:rFonts w:ascii="Times New Roman" w:hAnsi="Times New Roman" w:cs="Times New Roman"/>
                <w:bCs/>
                <w:sz w:val="24"/>
                <w:szCs w:val="24"/>
                <w:lang w:val="lt-LT"/>
              </w:rPr>
            </w:pPr>
            <w:r w:rsidRPr="00CF5B71">
              <w:rPr>
                <w:rFonts w:ascii="Times New Roman" w:hAnsi="Times New Roman" w:cs="Times New Roman"/>
                <w:bCs/>
                <w:sz w:val="24"/>
                <w:szCs w:val="24"/>
                <w:lang w:val="lt-LT"/>
              </w:rPr>
              <w:t>1</w:t>
            </w:r>
          </w:p>
        </w:tc>
        <w:tc>
          <w:tcPr>
            <w:tcW w:w="1121"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A200BB">
            <w:pPr>
              <w:pStyle w:val="Pagrindinistekstas"/>
              <w:tabs>
                <w:tab w:val="left" w:pos="1276"/>
                <w:tab w:val="left" w:pos="1560"/>
                <w:tab w:val="left" w:pos="1701"/>
                <w:tab w:val="left" w:pos="2070"/>
                <w:tab w:val="left" w:pos="9000"/>
              </w:tabs>
              <w:spacing w:line="240" w:lineRule="exact"/>
              <w:ind w:right="-81"/>
              <w:rPr>
                <w:rFonts w:ascii="Times New Roman" w:hAnsi="Times New Roman" w:cs="Times New Roman"/>
                <w:bCs/>
                <w:sz w:val="24"/>
                <w:szCs w:val="24"/>
                <w:lang w:val="lt-LT"/>
              </w:rPr>
            </w:pPr>
            <w:proofErr w:type="spellStart"/>
            <w:r w:rsidRPr="00CF5B71">
              <w:rPr>
                <w:rFonts w:ascii="Times New Roman" w:hAnsi="Times New Roman" w:cs="Times New Roman"/>
                <w:bCs/>
                <w:sz w:val="24"/>
                <w:szCs w:val="24"/>
                <w:lang w:val="lt-LT"/>
              </w:rPr>
              <w:t>Ceragon</w:t>
            </w:r>
            <w:proofErr w:type="spellEnd"/>
            <w:r w:rsidRPr="00CF5B71">
              <w:rPr>
                <w:rFonts w:ascii="Times New Roman" w:hAnsi="Times New Roman" w:cs="Times New Roman"/>
                <w:bCs/>
                <w:sz w:val="24"/>
                <w:szCs w:val="24"/>
                <w:lang w:val="lt-LT"/>
              </w:rPr>
              <w:t xml:space="preserve"> 1500P 34 </w:t>
            </w:r>
            <w:proofErr w:type="spellStart"/>
            <w:r w:rsidRPr="00CF5B71">
              <w:rPr>
                <w:rFonts w:ascii="Times New Roman" w:hAnsi="Times New Roman" w:cs="Times New Roman"/>
                <w:bCs/>
                <w:sz w:val="24"/>
                <w:szCs w:val="24"/>
                <w:lang w:val="lt-LT"/>
              </w:rPr>
              <w:t>Mbps</w:t>
            </w:r>
            <w:proofErr w:type="spellEnd"/>
          </w:p>
        </w:tc>
        <w:tc>
          <w:tcPr>
            <w:tcW w:w="895" w:type="pct"/>
            <w:tcBorders>
              <w:top w:val="single" w:sz="4" w:space="0" w:color="auto"/>
              <w:left w:val="single" w:sz="4" w:space="0" w:color="auto"/>
              <w:bottom w:val="single" w:sz="4" w:space="0" w:color="auto"/>
              <w:right w:val="single" w:sz="4" w:space="0" w:color="auto"/>
            </w:tcBorders>
            <w:vAlign w:val="center"/>
          </w:tcPr>
          <w:p w:rsidR="00196DEA" w:rsidRPr="00CF5B71" w:rsidRDefault="00196DEA" w:rsidP="00A200BB">
            <w:pPr>
              <w:pStyle w:val="Pagrindinistekstas"/>
              <w:tabs>
                <w:tab w:val="left" w:pos="1276"/>
                <w:tab w:val="left" w:pos="1560"/>
                <w:tab w:val="left" w:pos="1701"/>
                <w:tab w:val="left" w:pos="2070"/>
                <w:tab w:val="left" w:pos="9000"/>
              </w:tabs>
              <w:jc w:val="center"/>
              <w:rPr>
                <w:rFonts w:ascii="Times New Roman" w:hAnsi="Times New Roman" w:cs="Times New Roman"/>
                <w:iCs/>
                <w:sz w:val="24"/>
                <w:szCs w:val="24"/>
                <w:lang w:val="lt-LT"/>
              </w:rPr>
            </w:pPr>
            <w:r w:rsidRPr="00CF5B71">
              <w:rPr>
                <w:rFonts w:ascii="Times New Roman" w:hAnsi="Times New Roman" w:cs="Times New Roman"/>
                <w:iCs/>
                <w:sz w:val="24"/>
                <w:szCs w:val="24"/>
                <w:lang w:val="lt-LT"/>
              </w:rPr>
              <w:t>24</w:t>
            </w:r>
          </w:p>
        </w:tc>
      </w:tr>
    </w:tbl>
    <w:p w:rsidR="00196DEA" w:rsidRPr="00CF5B71" w:rsidRDefault="00196DEA" w:rsidP="00196DEA">
      <w:pPr>
        <w:tabs>
          <w:tab w:val="left" w:pos="1701"/>
          <w:tab w:val="left" w:pos="9923"/>
          <w:tab w:val="right" w:pos="9972"/>
        </w:tabs>
        <w:rPr>
          <w:rFonts w:ascii="Times New Roman" w:hAnsi="Times New Roman" w:cs="Times New Roman"/>
          <w:b/>
          <w:bCs/>
          <w:sz w:val="24"/>
          <w:szCs w:val="24"/>
          <w:lang w:val="lt-LT"/>
        </w:rPr>
      </w:pPr>
    </w:p>
    <w:p w:rsidR="00196DEA" w:rsidRPr="00CF5B71" w:rsidRDefault="00196DEA" w:rsidP="00196DEA">
      <w:pPr>
        <w:tabs>
          <w:tab w:val="left" w:pos="1701"/>
          <w:tab w:val="left" w:pos="9923"/>
          <w:tab w:val="right" w:pos="9972"/>
        </w:tabs>
        <w:jc w:val="center"/>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RADIJO RELINĖS</w:t>
      </w:r>
      <w:r w:rsidRPr="00CF5B71">
        <w:rPr>
          <w:rFonts w:ascii="Times New Roman" w:hAnsi="Times New Roman" w:cs="Times New Roman"/>
          <w:b/>
          <w:bCs/>
          <w:color w:val="000000"/>
          <w:sz w:val="24"/>
          <w:szCs w:val="24"/>
          <w:lang w:val="lt-LT"/>
        </w:rPr>
        <w:t xml:space="preserve"> ĮRANGOS REMONTO PASLAUGŲ PIRKIMO </w:t>
      </w:r>
      <w:r w:rsidRPr="00CF5B71">
        <w:rPr>
          <w:rFonts w:ascii="Times New Roman" w:hAnsi="Times New Roman" w:cs="Times New Roman"/>
          <w:b/>
          <w:bCs/>
          <w:sz w:val="24"/>
          <w:szCs w:val="24"/>
          <w:lang w:val="lt-LT"/>
        </w:rPr>
        <w:t>APIMTIS</w:t>
      </w:r>
    </w:p>
    <w:p w:rsidR="00196DEA" w:rsidRPr="00CF5B71" w:rsidRDefault="00196DEA" w:rsidP="00196DEA">
      <w:pPr>
        <w:tabs>
          <w:tab w:val="left" w:pos="1735"/>
          <w:tab w:val="left" w:pos="3510"/>
        </w:tabs>
        <w:ind w:left="270" w:hanging="270"/>
        <w:rPr>
          <w:rFonts w:ascii="Times New Roman" w:hAnsi="Times New Roman" w:cs="Times New Roman"/>
          <w:b/>
          <w:bCs/>
          <w:sz w:val="24"/>
          <w:szCs w:val="24"/>
          <w:lang w:val="lt-LT"/>
        </w:rPr>
      </w:pPr>
      <w:r w:rsidRPr="00CF5B71">
        <w:rPr>
          <w:rFonts w:ascii="Times New Roman" w:hAnsi="Times New Roman" w:cs="Times New Roman"/>
          <w:b/>
          <w:bCs/>
          <w:sz w:val="24"/>
          <w:szCs w:val="24"/>
          <w:lang w:val="lt-LT"/>
        </w:rPr>
        <w:t>Sutrumpinimai:</w:t>
      </w:r>
    </w:p>
    <w:p w:rsidR="00196DEA" w:rsidRPr="00CF5B71" w:rsidRDefault="00196DEA" w:rsidP="00196DEA">
      <w:pPr>
        <w:numPr>
          <w:ilvl w:val="0"/>
          <w:numId w:val="8"/>
        </w:numPr>
        <w:tabs>
          <w:tab w:val="left" w:pos="0"/>
          <w:tab w:val="left" w:pos="567"/>
          <w:tab w:val="left" w:pos="1735"/>
          <w:tab w:val="left" w:pos="3510"/>
        </w:tabs>
        <w:spacing w:after="0" w:line="240" w:lineRule="auto"/>
        <w:ind w:left="0" w:firstLine="284"/>
        <w:rPr>
          <w:rFonts w:ascii="Times New Roman" w:hAnsi="Times New Roman" w:cs="Times New Roman"/>
          <w:bCs/>
          <w:sz w:val="24"/>
          <w:szCs w:val="24"/>
          <w:lang w:val="lt-LT"/>
        </w:rPr>
      </w:pPr>
      <w:r w:rsidRPr="00CF5B71">
        <w:rPr>
          <w:rFonts w:ascii="Times New Roman" w:hAnsi="Times New Roman" w:cs="Times New Roman"/>
          <w:bCs/>
          <w:sz w:val="24"/>
          <w:szCs w:val="24"/>
          <w:lang w:val="lt-LT" w:eastAsia="ru-RU"/>
        </w:rPr>
        <w:t xml:space="preserve"> </w:t>
      </w:r>
      <w:r w:rsidRPr="00CF5B71">
        <w:rPr>
          <w:rFonts w:ascii="Times New Roman" w:hAnsi="Times New Roman" w:cs="Times New Roman"/>
          <w:b/>
          <w:bCs/>
          <w:sz w:val="24"/>
          <w:szCs w:val="24"/>
          <w:lang w:val="lt-LT" w:eastAsia="ru-RU"/>
        </w:rPr>
        <w:t>Maksimalus veiksmų poreikis per 36 mėn.</w:t>
      </w:r>
      <w:r w:rsidRPr="00CF5B71">
        <w:rPr>
          <w:rFonts w:ascii="Times New Roman" w:hAnsi="Times New Roman" w:cs="Times New Roman"/>
          <w:bCs/>
          <w:sz w:val="24"/>
          <w:szCs w:val="24"/>
          <w:lang w:val="lt-LT" w:eastAsia="ru-RU"/>
        </w:rPr>
        <w:t>, reaguojant į pranešimus, vadovaujantis Techninės specifikacijos 1.1.1, 1.1.2 ir 1.1.4 papunkčių reikalavimais, nurodomas kartais</w:t>
      </w:r>
      <w:r w:rsidRPr="00CF5B71">
        <w:rPr>
          <w:rFonts w:ascii="Times New Roman" w:hAnsi="Times New Roman" w:cs="Times New Roman"/>
          <w:b/>
          <w:bCs/>
          <w:sz w:val="24"/>
          <w:szCs w:val="24"/>
          <w:lang w:val="lt-LT" w:eastAsia="ru-RU"/>
        </w:rPr>
        <w:t xml:space="preserve">, </w:t>
      </w:r>
      <w:r w:rsidRPr="00CF5B71">
        <w:rPr>
          <w:rFonts w:ascii="Times New Roman" w:hAnsi="Times New Roman" w:cs="Times New Roman"/>
          <w:bCs/>
          <w:sz w:val="24"/>
          <w:szCs w:val="24"/>
          <w:lang w:val="lt-LT" w:eastAsia="ru-RU"/>
        </w:rPr>
        <w:t>o</w:t>
      </w:r>
      <w:r w:rsidRPr="00CF5B71">
        <w:rPr>
          <w:rFonts w:ascii="Times New Roman" w:hAnsi="Times New Roman" w:cs="Times New Roman"/>
          <w:b/>
          <w:bCs/>
          <w:sz w:val="24"/>
          <w:szCs w:val="24"/>
          <w:lang w:val="lt-LT" w:eastAsia="ru-RU"/>
        </w:rPr>
        <w:t xml:space="preserve"> </w:t>
      </w:r>
      <w:r w:rsidRPr="00CF5B71">
        <w:rPr>
          <w:rFonts w:ascii="Times New Roman" w:hAnsi="Times New Roman" w:cs="Times New Roman"/>
          <w:bCs/>
          <w:sz w:val="24"/>
          <w:szCs w:val="24"/>
          <w:lang w:val="lt-LT" w:eastAsia="ru-RU"/>
        </w:rPr>
        <w:t xml:space="preserve">vadovaujantis </w:t>
      </w:r>
      <w:r w:rsidRPr="00CF5B71">
        <w:rPr>
          <w:rFonts w:ascii="Times New Roman" w:hAnsi="Times New Roman" w:cs="Times New Roman"/>
          <w:bCs/>
          <w:spacing w:val="4"/>
          <w:sz w:val="24"/>
          <w:szCs w:val="24"/>
          <w:lang w:val="lt-LT" w:eastAsia="ru-RU"/>
        </w:rPr>
        <w:t>1.1.3 papunkčiu</w:t>
      </w:r>
      <w:r w:rsidRPr="00CF5B71">
        <w:rPr>
          <w:rFonts w:ascii="Times New Roman" w:hAnsi="Times New Roman" w:cs="Times New Roman"/>
          <w:b/>
          <w:bCs/>
          <w:spacing w:val="4"/>
          <w:sz w:val="24"/>
          <w:szCs w:val="24"/>
          <w:lang w:val="lt-LT" w:eastAsia="ru-RU"/>
        </w:rPr>
        <w:t xml:space="preserve"> </w:t>
      </w:r>
      <w:r w:rsidRPr="00CF5B71">
        <w:rPr>
          <w:rFonts w:ascii="Times New Roman" w:hAnsi="Times New Roman" w:cs="Times New Roman"/>
          <w:bCs/>
          <w:spacing w:val="4"/>
          <w:sz w:val="24"/>
          <w:szCs w:val="24"/>
          <w:lang w:val="lt-LT" w:eastAsia="ru-RU"/>
        </w:rPr>
        <w:t>– valandomis</w:t>
      </w:r>
      <w:r w:rsidRPr="00CF5B71">
        <w:rPr>
          <w:rFonts w:ascii="Times New Roman" w:hAnsi="Times New Roman" w:cs="Times New Roman"/>
          <w:b/>
          <w:bCs/>
          <w:spacing w:val="4"/>
          <w:sz w:val="24"/>
          <w:szCs w:val="24"/>
          <w:lang w:val="lt-LT" w:eastAsia="ru-RU"/>
        </w:rPr>
        <w:t xml:space="preserve"> (lentelėje papunkčiai pažymėti atitinkamai –</w:t>
      </w:r>
      <w:r w:rsidRPr="00CF5B71">
        <w:rPr>
          <w:rFonts w:ascii="Times New Roman" w:hAnsi="Times New Roman" w:cs="Times New Roman"/>
          <w:b/>
          <w:bCs/>
          <w:sz w:val="24"/>
          <w:szCs w:val="24"/>
          <w:lang w:val="lt-LT" w:eastAsia="ru-RU"/>
        </w:rPr>
        <w:t xml:space="preserve"> </w:t>
      </w:r>
      <w:proofErr w:type="spellStart"/>
      <w:r w:rsidRPr="00CF5B71">
        <w:rPr>
          <w:rFonts w:ascii="Times New Roman" w:hAnsi="Times New Roman" w:cs="Times New Roman"/>
          <w:b/>
          <w:bCs/>
          <w:sz w:val="24"/>
          <w:szCs w:val="24"/>
          <w:lang w:val="lt-LT" w:eastAsia="ru-RU"/>
        </w:rPr>
        <w:t>Rk</w:t>
      </w:r>
      <w:proofErr w:type="spellEnd"/>
      <w:r w:rsidRPr="00CF5B71">
        <w:rPr>
          <w:rFonts w:ascii="Times New Roman" w:hAnsi="Times New Roman" w:cs="Times New Roman"/>
          <w:b/>
          <w:bCs/>
          <w:sz w:val="24"/>
          <w:szCs w:val="24"/>
          <w:lang w:val="lt-LT" w:eastAsia="ru-RU"/>
        </w:rPr>
        <w:t xml:space="preserve"> 1.1.N, kur N = 1, 2, 3, 4).</w:t>
      </w:r>
    </w:p>
    <w:p w:rsidR="00196DEA" w:rsidRPr="00CF5B71" w:rsidRDefault="00196DEA" w:rsidP="00196DEA">
      <w:pPr>
        <w:tabs>
          <w:tab w:val="left" w:pos="0"/>
          <w:tab w:val="left" w:pos="567"/>
          <w:tab w:val="left" w:pos="1735"/>
          <w:tab w:val="left" w:pos="3510"/>
        </w:tabs>
        <w:ind w:right="-1278"/>
        <w:rPr>
          <w:rFonts w:ascii="Times New Roman" w:hAnsi="Times New Roman" w:cs="Times New Roman"/>
          <w:b/>
          <w:bCs/>
          <w:sz w:val="24"/>
          <w:szCs w:val="24"/>
          <w:u w:val="single"/>
          <w:lang w:val="lt-LT"/>
        </w:rPr>
      </w:pPr>
      <w:r w:rsidRPr="00CF5B71">
        <w:rPr>
          <w:rFonts w:ascii="Times New Roman" w:hAnsi="Times New Roman" w:cs="Times New Roman"/>
          <w:b/>
          <w:bCs/>
          <w:sz w:val="24"/>
          <w:szCs w:val="24"/>
          <w:u w:val="single"/>
          <w:lang w:val="lt-LT"/>
        </w:rPr>
        <w:t>3 lentelė. Paslaugų apimtys per 36 mėn.</w:t>
      </w:r>
    </w:p>
    <w:tbl>
      <w:tblPr>
        <w:tblStyle w:val="Lentelstinklelis"/>
        <w:tblpPr w:leftFromText="180" w:rightFromText="180" w:vertAnchor="text" w:tblpXSpec="center" w:tblpY="1"/>
        <w:tblOverlap w:val="never"/>
        <w:tblW w:w="5000" w:type="pct"/>
        <w:tblLook w:val="04A0" w:firstRow="1" w:lastRow="0" w:firstColumn="1" w:lastColumn="0" w:noHBand="0" w:noVBand="1"/>
      </w:tblPr>
      <w:tblGrid>
        <w:gridCol w:w="803"/>
        <w:gridCol w:w="4746"/>
        <w:gridCol w:w="1197"/>
        <w:gridCol w:w="1197"/>
        <w:gridCol w:w="1197"/>
        <w:gridCol w:w="1199"/>
      </w:tblGrid>
      <w:tr w:rsidR="00196DEA" w:rsidRPr="007E544A" w:rsidTr="00A200BB">
        <w:tc>
          <w:tcPr>
            <w:tcW w:w="388" w:type="pct"/>
            <w:shd w:val="clear" w:color="auto" w:fill="F2F2F2" w:themeFill="background1" w:themeFillShade="F2"/>
            <w:vAlign w:val="center"/>
          </w:tcPr>
          <w:p w:rsidR="00196DEA" w:rsidRPr="00CF5B71" w:rsidRDefault="00196DEA" w:rsidP="00A200BB">
            <w:pPr>
              <w:jc w:val="center"/>
              <w:rPr>
                <w:rFonts w:ascii="Times New Roman" w:hAnsi="Times New Roman" w:cs="Times New Roman"/>
                <w:b/>
                <w:bCs/>
                <w:color w:val="000000"/>
                <w:sz w:val="24"/>
                <w:szCs w:val="24"/>
                <w:lang w:val="lt-LT"/>
              </w:rPr>
            </w:pPr>
            <w:r w:rsidRPr="00CF5B71">
              <w:rPr>
                <w:rFonts w:ascii="Times New Roman" w:hAnsi="Times New Roman" w:cs="Times New Roman"/>
                <w:b/>
                <w:bCs/>
                <w:color w:val="000000"/>
                <w:sz w:val="24"/>
                <w:szCs w:val="24"/>
                <w:lang w:val="lt-LT"/>
              </w:rPr>
              <w:t>Eil. Nr.</w:t>
            </w:r>
          </w:p>
        </w:tc>
        <w:tc>
          <w:tcPr>
            <w:tcW w:w="2295" w:type="pct"/>
            <w:shd w:val="clear" w:color="auto" w:fill="F2F2F2" w:themeFill="background1" w:themeFillShade="F2"/>
            <w:vAlign w:val="center"/>
          </w:tcPr>
          <w:p w:rsidR="00196DEA" w:rsidRPr="00CF5B71" w:rsidRDefault="00196DEA" w:rsidP="00A200BB">
            <w:pPr>
              <w:jc w:val="center"/>
              <w:rPr>
                <w:rFonts w:ascii="Times New Roman" w:hAnsi="Times New Roman" w:cs="Times New Roman"/>
                <w:b/>
                <w:sz w:val="24"/>
                <w:szCs w:val="24"/>
                <w:lang w:val="lt-LT"/>
              </w:rPr>
            </w:pPr>
            <w:r w:rsidRPr="00CF5B71">
              <w:rPr>
                <w:rFonts w:ascii="Times New Roman" w:hAnsi="Times New Roman" w:cs="Times New Roman"/>
                <w:b/>
                <w:sz w:val="24"/>
                <w:szCs w:val="24"/>
                <w:lang w:val="lt-LT"/>
              </w:rPr>
              <w:t>Radijo relinės įrangos pavadinimas, modelis</w:t>
            </w:r>
          </w:p>
        </w:tc>
        <w:tc>
          <w:tcPr>
            <w:tcW w:w="579" w:type="pct"/>
            <w:shd w:val="clear" w:color="auto" w:fill="F2F2F2" w:themeFill="background1" w:themeFillShade="F2"/>
          </w:tcPr>
          <w:p w:rsidR="00196DEA" w:rsidRPr="00CF5B71" w:rsidRDefault="00196DEA" w:rsidP="00A200BB">
            <w:pPr>
              <w:jc w:val="center"/>
              <w:rPr>
                <w:rFonts w:ascii="Times New Roman" w:hAnsi="Times New Roman" w:cs="Times New Roman"/>
                <w:b/>
                <w:bCs/>
                <w:color w:val="000000"/>
                <w:sz w:val="24"/>
                <w:szCs w:val="24"/>
                <w:lang w:val="lt-LT"/>
              </w:rPr>
            </w:pPr>
            <w:proofErr w:type="spellStart"/>
            <w:r w:rsidRPr="00CF5B71">
              <w:rPr>
                <w:rFonts w:ascii="Times New Roman" w:hAnsi="Times New Roman" w:cs="Times New Roman"/>
                <w:b/>
                <w:bCs/>
                <w:color w:val="000000"/>
                <w:sz w:val="24"/>
                <w:szCs w:val="24"/>
                <w:lang w:val="lt-LT"/>
              </w:rPr>
              <w:t>Rk</w:t>
            </w:r>
            <w:proofErr w:type="spellEnd"/>
          </w:p>
          <w:p w:rsidR="00196DEA" w:rsidRPr="00CF5B71" w:rsidRDefault="00196DEA" w:rsidP="00A200BB">
            <w:pPr>
              <w:jc w:val="center"/>
              <w:rPr>
                <w:rFonts w:ascii="Times New Roman" w:hAnsi="Times New Roman" w:cs="Times New Roman"/>
                <w:b/>
                <w:bCs/>
                <w:color w:val="000000"/>
                <w:sz w:val="24"/>
                <w:szCs w:val="24"/>
                <w:lang w:val="lt-LT"/>
              </w:rPr>
            </w:pPr>
            <w:r w:rsidRPr="00CF5B71">
              <w:rPr>
                <w:rFonts w:ascii="Times New Roman" w:hAnsi="Times New Roman" w:cs="Times New Roman"/>
                <w:b/>
                <w:bCs/>
                <w:color w:val="000000"/>
                <w:sz w:val="24"/>
                <w:szCs w:val="24"/>
                <w:lang w:val="lt-LT"/>
              </w:rPr>
              <w:t>1.1.1</w:t>
            </w:r>
          </w:p>
          <w:p w:rsidR="00196DEA" w:rsidRPr="00CF5B71" w:rsidRDefault="00196DEA" w:rsidP="00A200BB">
            <w:pPr>
              <w:jc w:val="center"/>
              <w:rPr>
                <w:rFonts w:ascii="Times New Roman" w:hAnsi="Times New Roman" w:cs="Times New Roman"/>
                <w:b/>
                <w:bCs/>
                <w:color w:val="000000"/>
                <w:sz w:val="24"/>
                <w:szCs w:val="24"/>
                <w:lang w:val="lt-LT"/>
              </w:rPr>
            </w:pPr>
            <w:r w:rsidRPr="00CF5B71">
              <w:rPr>
                <w:rFonts w:ascii="Times New Roman" w:hAnsi="Times New Roman" w:cs="Times New Roman"/>
                <w:b/>
                <w:bCs/>
                <w:color w:val="000000"/>
                <w:sz w:val="24"/>
                <w:szCs w:val="24"/>
                <w:lang w:val="lt-LT"/>
              </w:rPr>
              <w:t>kartai</w:t>
            </w:r>
          </w:p>
        </w:tc>
        <w:tc>
          <w:tcPr>
            <w:tcW w:w="579" w:type="pct"/>
            <w:shd w:val="clear" w:color="auto" w:fill="F2F2F2" w:themeFill="background1" w:themeFillShade="F2"/>
          </w:tcPr>
          <w:p w:rsidR="00196DEA" w:rsidRPr="00CF5B71" w:rsidRDefault="00196DEA" w:rsidP="00A200BB">
            <w:pPr>
              <w:jc w:val="center"/>
              <w:rPr>
                <w:rFonts w:ascii="Times New Roman" w:hAnsi="Times New Roman" w:cs="Times New Roman"/>
                <w:b/>
                <w:bCs/>
                <w:color w:val="000000"/>
                <w:sz w:val="24"/>
                <w:szCs w:val="24"/>
                <w:lang w:val="lt-LT"/>
              </w:rPr>
            </w:pPr>
            <w:proofErr w:type="spellStart"/>
            <w:r w:rsidRPr="00CF5B71">
              <w:rPr>
                <w:rFonts w:ascii="Times New Roman" w:hAnsi="Times New Roman" w:cs="Times New Roman"/>
                <w:b/>
                <w:bCs/>
                <w:color w:val="000000"/>
                <w:sz w:val="24"/>
                <w:szCs w:val="24"/>
                <w:lang w:val="lt-LT"/>
              </w:rPr>
              <w:t>Rk</w:t>
            </w:r>
            <w:proofErr w:type="spellEnd"/>
          </w:p>
          <w:p w:rsidR="00196DEA" w:rsidRPr="00CF5B71" w:rsidRDefault="00196DEA" w:rsidP="00A200BB">
            <w:pPr>
              <w:jc w:val="center"/>
              <w:rPr>
                <w:rFonts w:ascii="Times New Roman" w:hAnsi="Times New Roman" w:cs="Times New Roman"/>
                <w:b/>
                <w:bCs/>
                <w:color w:val="000000"/>
                <w:sz w:val="24"/>
                <w:szCs w:val="24"/>
                <w:lang w:val="lt-LT"/>
              </w:rPr>
            </w:pPr>
            <w:r w:rsidRPr="00CF5B71">
              <w:rPr>
                <w:rFonts w:ascii="Times New Roman" w:hAnsi="Times New Roman" w:cs="Times New Roman"/>
                <w:b/>
                <w:bCs/>
                <w:color w:val="000000"/>
                <w:sz w:val="24"/>
                <w:szCs w:val="24"/>
                <w:lang w:val="lt-LT"/>
              </w:rPr>
              <w:t>1.1.2</w:t>
            </w:r>
          </w:p>
          <w:p w:rsidR="00196DEA" w:rsidRPr="00CF5B71" w:rsidRDefault="00196DEA" w:rsidP="00A200BB">
            <w:pPr>
              <w:jc w:val="center"/>
              <w:rPr>
                <w:rFonts w:ascii="Times New Roman" w:hAnsi="Times New Roman" w:cs="Times New Roman"/>
                <w:b/>
                <w:bCs/>
                <w:color w:val="000000"/>
                <w:sz w:val="24"/>
                <w:szCs w:val="24"/>
                <w:lang w:val="lt-LT"/>
              </w:rPr>
            </w:pPr>
            <w:r w:rsidRPr="00CF5B71">
              <w:rPr>
                <w:rFonts w:ascii="Times New Roman" w:hAnsi="Times New Roman" w:cs="Times New Roman"/>
                <w:b/>
                <w:bCs/>
                <w:color w:val="000000"/>
                <w:sz w:val="24"/>
                <w:szCs w:val="24"/>
                <w:lang w:val="lt-LT"/>
              </w:rPr>
              <w:t>kartai</w:t>
            </w:r>
          </w:p>
        </w:tc>
        <w:tc>
          <w:tcPr>
            <w:tcW w:w="579" w:type="pct"/>
            <w:shd w:val="clear" w:color="auto" w:fill="F2F2F2" w:themeFill="background1" w:themeFillShade="F2"/>
          </w:tcPr>
          <w:p w:rsidR="00196DEA" w:rsidRPr="00CF5B71" w:rsidRDefault="00196DEA" w:rsidP="00A200BB">
            <w:pPr>
              <w:jc w:val="center"/>
              <w:rPr>
                <w:rFonts w:ascii="Times New Roman" w:hAnsi="Times New Roman" w:cs="Times New Roman"/>
                <w:b/>
                <w:bCs/>
                <w:color w:val="000000"/>
                <w:sz w:val="24"/>
                <w:szCs w:val="24"/>
                <w:lang w:val="lt-LT"/>
              </w:rPr>
            </w:pPr>
            <w:proofErr w:type="spellStart"/>
            <w:r w:rsidRPr="00CF5B71">
              <w:rPr>
                <w:rFonts w:ascii="Times New Roman" w:hAnsi="Times New Roman" w:cs="Times New Roman"/>
                <w:b/>
                <w:bCs/>
                <w:color w:val="000000"/>
                <w:sz w:val="24"/>
                <w:szCs w:val="24"/>
                <w:lang w:val="lt-LT"/>
              </w:rPr>
              <w:t>Rk</w:t>
            </w:r>
            <w:proofErr w:type="spellEnd"/>
          </w:p>
          <w:p w:rsidR="00196DEA" w:rsidRPr="00CF5B71" w:rsidRDefault="00196DEA" w:rsidP="00A200BB">
            <w:pPr>
              <w:jc w:val="center"/>
              <w:rPr>
                <w:rFonts w:ascii="Times New Roman" w:hAnsi="Times New Roman" w:cs="Times New Roman"/>
                <w:b/>
                <w:bCs/>
                <w:color w:val="000000"/>
                <w:sz w:val="24"/>
                <w:szCs w:val="24"/>
                <w:lang w:val="lt-LT"/>
              </w:rPr>
            </w:pPr>
            <w:r w:rsidRPr="00CF5B71">
              <w:rPr>
                <w:rFonts w:ascii="Times New Roman" w:hAnsi="Times New Roman" w:cs="Times New Roman"/>
                <w:b/>
                <w:bCs/>
                <w:color w:val="000000"/>
                <w:sz w:val="24"/>
                <w:szCs w:val="24"/>
                <w:lang w:val="lt-LT"/>
              </w:rPr>
              <w:t>1.1.3</w:t>
            </w:r>
          </w:p>
          <w:p w:rsidR="00196DEA" w:rsidRPr="00CF5B71" w:rsidRDefault="00196DEA" w:rsidP="00A200BB">
            <w:pPr>
              <w:jc w:val="center"/>
              <w:rPr>
                <w:rFonts w:ascii="Times New Roman" w:hAnsi="Times New Roman" w:cs="Times New Roman"/>
                <w:b/>
                <w:bCs/>
                <w:color w:val="000000"/>
                <w:sz w:val="24"/>
                <w:szCs w:val="24"/>
                <w:lang w:val="lt-LT"/>
              </w:rPr>
            </w:pPr>
            <w:r w:rsidRPr="00CF5B71">
              <w:rPr>
                <w:rFonts w:ascii="Times New Roman" w:hAnsi="Times New Roman" w:cs="Times New Roman"/>
                <w:b/>
                <w:bCs/>
                <w:color w:val="000000"/>
                <w:sz w:val="24"/>
                <w:szCs w:val="24"/>
                <w:lang w:val="lt-LT"/>
              </w:rPr>
              <w:t>val.</w:t>
            </w:r>
          </w:p>
        </w:tc>
        <w:tc>
          <w:tcPr>
            <w:tcW w:w="580" w:type="pct"/>
            <w:shd w:val="clear" w:color="auto" w:fill="F2F2F2" w:themeFill="background1" w:themeFillShade="F2"/>
          </w:tcPr>
          <w:p w:rsidR="00196DEA" w:rsidRPr="00CF5B71" w:rsidRDefault="00196DEA" w:rsidP="00A200BB">
            <w:pPr>
              <w:jc w:val="center"/>
              <w:rPr>
                <w:rFonts w:ascii="Times New Roman" w:hAnsi="Times New Roman" w:cs="Times New Roman"/>
                <w:b/>
                <w:bCs/>
                <w:color w:val="000000"/>
                <w:sz w:val="24"/>
                <w:szCs w:val="24"/>
                <w:lang w:val="lt-LT"/>
              </w:rPr>
            </w:pPr>
            <w:proofErr w:type="spellStart"/>
            <w:r w:rsidRPr="00CF5B71">
              <w:rPr>
                <w:rFonts w:ascii="Times New Roman" w:hAnsi="Times New Roman" w:cs="Times New Roman"/>
                <w:b/>
                <w:bCs/>
                <w:color w:val="000000"/>
                <w:sz w:val="24"/>
                <w:szCs w:val="24"/>
                <w:lang w:val="lt-LT"/>
              </w:rPr>
              <w:t>Rk</w:t>
            </w:r>
            <w:proofErr w:type="spellEnd"/>
          </w:p>
          <w:p w:rsidR="00196DEA" w:rsidRPr="00CF5B71" w:rsidRDefault="00196DEA" w:rsidP="00A200BB">
            <w:pPr>
              <w:jc w:val="center"/>
              <w:rPr>
                <w:rFonts w:ascii="Times New Roman" w:hAnsi="Times New Roman" w:cs="Times New Roman"/>
                <w:b/>
                <w:bCs/>
                <w:color w:val="000000"/>
                <w:sz w:val="24"/>
                <w:szCs w:val="24"/>
                <w:lang w:val="lt-LT"/>
              </w:rPr>
            </w:pPr>
            <w:r w:rsidRPr="00CF5B71">
              <w:rPr>
                <w:rFonts w:ascii="Times New Roman" w:hAnsi="Times New Roman" w:cs="Times New Roman"/>
                <w:b/>
                <w:bCs/>
                <w:color w:val="000000"/>
                <w:sz w:val="24"/>
                <w:szCs w:val="24"/>
                <w:lang w:val="lt-LT"/>
              </w:rPr>
              <w:t>1.1.4</w:t>
            </w:r>
          </w:p>
          <w:p w:rsidR="00196DEA" w:rsidRPr="00CF5B71" w:rsidRDefault="00196DEA" w:rsidP="00A200BB">
            <w:pPr>
              <w:jc w:val="center"/>
              <w:rPr>
                <w:rFonts w:ascii="Times New Roman" w:hAnsi="Times New Roman" w:cs="Times New Roman"/>
                <w:b/>
                <w:bCs/>
                <w:color w:val="000000"/>
                <w:sz w:val="24"/>
                <w:szCs w:val="24"/>
                <w:lang w:val="lt-LT"/>
              </w:rPr>
            </w:pPr>
            <w:r w:rsidRPr="00CF5B71">
              <w:rPr>
                <w:rFonts w:ascii="Times New Roman" w:hAnsi="Times New Roman" w:cs="Times New Roman"/>
                <w:b/>
                <w:bCs/>
                <w:color w:val="000000"/>
                <w:sz w:val="24"/>
                <w:szCs w:val="24"/>
                <w:lang w:val="lt-LT"/>
              </w:rPr>
              <w:t>kartai</w:t>
            </w:r>
          </w:p>
        </w:tc>
      </w:tr>
      <w:tr w:rsidR="00196DEA" w:rsidRPr="007E544A" w:rsidTr="00A200BB">
        <w:tc>
          <w:tcPr>
            <w:tcW w:w="388" w:type="pct"/>
            <w:shd w:val="clear" w:color="auto" w:fill="F2F2F2" w:themeFill="background1" w:themeFillShade="F2"/>
            <w:vAlign w:val="center"/>
          </w:tcPr>
          <w:p w:rsidR="00196DEA" w:rsidRPr="00CF5B71" w:rsidRDefault="00196DEA" w:rsidP="00196DEA">
            <w:pPr>
              <w:numPr>
                <w:ilvl w:val="0"/>
                <w:numId w:val="6"/>
              </w:numPr>
              <w:spacing w:line="240" w:lineRule="auto"/>
              <w:ind w:left="0" w:firstLine="0"/>
              <w:jc w:val="center"/>
              <w:rPr>
                <w:rFonts w:ascii="Times New Roman" w:hAnsi="Times New Roman" w:cs="Times New Roman"/>
                <w:b/>
                <w:bCs/>
                <w:color w:val="000000"/>
                <w:sz w:val="24"/>
                <w:szCs w:val="24"/>
                <w:lang w:val="lt-LT"/>
              </w:rPr>
            </w:pPr>
          </w:p>
        </w:tc>
        <w:tc>
          <w:tcPr>
            <w:tcW w:w="2295" w:type="pct"/>
            <w:shd w:val="clear" w:color="auto" w:fill="F2F2F2" w:themeFill="background1" w:themeFillShade="F2"/>
            <w:vAlign w:val="center"/>
          </w:tcPr>
          <w:p w:rsidR="00196DEA" w:rsidRPr="00CF5B71" w:rsidRDefault="00196DEA" w:rsidP="00196DEA">
            <w:pPr>
              <w:numPr>
                <w:ilvl w:val="0"/>
                <w:numId w:val="6"/>
              </w:numPr>
              <w:spacing w:line="240" w:lineRule="auto"/>
              <w:ind w:left="0" w:firstLine="0"/>
              <w:jc w:val="left"/>
              <w:rPr>
                <w:rFonts w:ascii="Times New Roman" w:hAnsi="Times New Roman" w:cs="Times New Roman"/>
                <w:b/>
                <w:bCs/>
                <w:color w:val="000000"/>
                <w:sz w:val="24"/>
                <w:szCs w:val="24"/>
                <w:lang w:val="lt-LT"/>
              </w:rPr>
            </w:pPr>
          </w:p>
        </w:tc>
        <w:tc>
          <w:tcPr>
            <w:tcW w:w="579" w:type="pct"/>
            <w:shd w:val="clear" w:color="auto" w:fill="F2F2F2" w:themeFill="background1" w:themeFillShade="F2"/>
            <w:vAlign w:val="center"/>
          </w:tcPr>
          <w:p w:rsidR="00196DEA" w:rsidRPr="00CF5B71" w:rsidRDefault="00196DEA" w:rsidP="00196DEA">
            <w:pPr>
              <w:numPr>
                <w:ilvl w:val="0"/>
                <w:numId w:val="6"/>
              </w:numPr>
              <w:spacing w:line="240" w:lineRule="auto"/>
              <w:ind w:left="0" w:firstLine="0"/>
              <w:jc w:val="center"/>
              <w:rPr>
                <w:rFonts w:ascii="Times New Roman" w:hAnsi="Times New Roman" w:cs="Times New Roman"/>
                <w:b/>
                <w:bCs/>
                <w:color w:val="000000"/>
                <w:sz w:val="24"/>
                <w:szCs w:val="24"/>
                <w:lang w:val="lt-LT"/>
              </w:rPr>
            </w:pPr>
          </w:p>
        </w:tc>
        <w:tc>
          <w:tcPr>
            <w:tcW w:w="579" w:type="pct"/>
            <w:shd w:val="clear" w:color="auto" w:fill="F2F2F2" w:themeFill="background1" w:themeFillShade="F2"/>
            <w:vAlign w:val="center"/>
          </w:tcPr>
          <w:p w:rsidR="00196DEA" w:rsidRPr="00CF5B71" w:rsidRDefault="00196DEA" w:rsidP="00196DEA">
            <w:pPr>
              <w:numPr>
                <w:ilvl w:val="0"/>
                <w:numId w:val="6"/>
              </w:numPr>
              <w:spacing w:line="240" w:lineRule="auto"/>
              <w:ind w:left="0" w:firstLine="0"/>
              <w:jc w:val="center"/>
              <w:rPr>
                <w:rFonts w:ascii="Times New Roman" w:hAnsi="Times New Roman" w:cs="Times New Roman"/>
                <w:b/>
                <w:bCs/>
                <w:color w:val="000000"/>
                <w:sz w:val="24"/>
                <w:szCs w:val="24"/>
                <w:lang w:val="lt-LT"/>
              </w:rPr>
            </w:pPr>
          </w:p>
        </w:tc>
        <w:tc>
          <w:tcPr>
            <w:tcW w:w="579" w:type="pct"/>
            <w:shd w:val="clear" w:color="auto" w:fill="F2F2F2" w:themeFill="background1" w:themeFillShade="F2"/>
            <w:vAlign w:val="center"/>
          </w:tcPr>
          <w:p w:rsidR="00196DEA" w:rsidRPr="00CF5B71" w:rsidRDefault="00196DEA" w:rsidP="00196DEA">
            <w:pPr>
              <w:numPr>
                <w:ilvl w:val="0"/>
                <w:numId w:val="6"/>
              </w:numPr>
              <w:spacing w:line="240" w:lineRule="auto"/>
              <w:ind w:left="0" w:firstLine="0"/>
              <w:jc w:val="center"/>
              <w:rPr>
                <w:rFonts w:ascii="Times New Roman" w:hAnsi="Times New Roman" w:cs="Times New Roman"/>
                <w:b/>
                <w:bCs/>
                <w:color w:val="000000"/>
                <w:sz w:val="24"/>
                <w:szCs w:val="24"/>
                <w:lang w:val="lt-LT"/>
              </w:rPr>
            </w:pPr>
          </w:p>
        </w:tc>
        <w:tc>
          <w:tcPr>
            <w:tcW w:w="580" w:type="pct"/>
            <w:shd w:val="clear" w:color="auto" w:fill="F2F2F2" w:themeFill="background1" w:themeFillShade="F2"/>
            <w:vAlign w:val="center"/>
          </w:tcPr>
          <w:p w:rsidR="00196DEA" w:rsidRPr="00CF5B71" w:rsidRDefault="00196DEA" w:rsidP="00196DEA">
            <w:pPr>
              <w:numPr>
                <w:ilvl w:val="0"/>
                <w:numId w:val="6"/>
              </w:numPr>
              <w:spacing w:line="240" w:lineRule="auto"/>
              <w:ind w:left="0" w:firstLine="0"/>
              <w:jc w:val="center"/>
              <w:rPr>
                <w:rFonts w:ascii="Times New Roman" w:hAnsi="Times New Roman" w:cs="Times New Roman"/>
                <w:b/>
                <w:bCs/>
                <w:color w:val="000000"/>
                <w:sz w:val="24"/>
                <w:szCs w:val="24"/>
                <w:lang w:val="lt-LT"/>
              </w:rPr>
            </w:pPr>
          </w:p>
        </w:tc>
      </w:tr>
      <w:tr w:rsidR="00196DEA" w:rsidRPr="007E544A" w:rsidTr="00A200BB">
        <w:trPr>
          <w:trHeight w:val="576"/>
        </w:trPr>
        <w:tc>
          <w:tcPr>
            <w:tcW w:w="388" w:type="pct"/>
            <w:vAlign w:val="center"/>
          </w:tcPr>
          <w:p w:rsidR="00196DEA" w:rsidRPr="00CF5B71" w:rsidRDefault="00196DEA" w:rsidP="00196DEA">
            <w:pPr>
              <w:pStyle w:val="Sraopastraipa"/>
              <w:numPr>
                <w:ilvl w:val="0"/>
                <w:numId w:val="7"/>
              </w:numPr>
              <w:spacing w:line="240" w:lineRule="auto"/>
              <w:ind w:left="0" w:firstLine="0"/>
              <w:contextualSpacing w:val="0"/>
              <w:jc w:val="center"/>
              <w:rPr>
                <w:rFonts w:ascii="Times New Roman" w:hAnsi="Times New Roman" w:cs="Times New Roman"/>
                <w:bCs/>
                <w:color w:val="000000"/>
                <w:sz w:val="24"/>
                <w:szCs w:val="24"/>
                <w:lang w:val="lt-LT"/>
              </w:rPr>
            </w:pPr>
          </w:p>
        </w:tc>
        <w:tc>
          <w:tcPr>
            <w:tcW w:w="2295" w:type="pct"/>
            <w:vAlign w:val="center"/>
          </w:tcPr>
          <w:p w:rsidR="00196DEA" w:rsidRPr="00CF5B71" w:rsidRDefault="00196DEA" w:rsidP="00A200BB">
            <w:pPr>
              <w:tabs>
                <w:tab w:val="left" w:pos="1701"/>
              </w:tabs>
              <w:rPr>
                <w:rFonts w:ascii="Times New Roman" w:hAnsi="Times New Roman" w:cs="Times New Roman"/>
                <w:color w:val="000000"/>
                <w:sz w:val="24"/>
                <w:szCs w:val="24"/>
                <w:lang w:val="lt-LT"/>
              </w:rPr>
            </w:pPr>
            <w:r w:rsidRPr="00CF5B71">
              <w:rPr>
                <w:rFonts w:ascii="Times New Roman" w:hAnsi="Times New Roman" w:cs="Times New Roman"/>
                <w:color w:val="000000"/>
                <w:sz w:val="24"/>
                <w:szCs w:val="24"/>
                <w:lang w:val="lt-LT"/>
              </w:rPr>
              <w:t xml:space="preserve">Radijo ryšio įranga </w:t>
            </w:r>
            <w:proofErr w:type="spellStart"/>
            <w:r w:rsidRPr="00CF5B71">
              <w:rPr>
                <w:rFonts w:ascii="Times New Roman" w:hAnsi="Times New Roman" w:cs="Times New Roman"/>
                <w:color w:val="000000"/>
                <w:sz w:val="24"/>
                <w:szCs w:val="24"/>
                <w:lang w:val="lt-LT"/>
              </w:rPr>
              <w:t>Ceragon</w:t>
            </w:r>
            <w:proofErr w:type="spellEnd"/>
            <w:r w:rsidRPr="00CF5B71">
              <w:rPr>
                <w:rFonts w:ascii="Times New Roman" w:hAnsi="Times New Roman" w:cs="Times New Roman"/>
                <w:color w:val="000000"/>
                <w:sz w:val="24"/>
                <w:szCs w:val="24"/>
                <w:lang w:val="lt-LT"/>
              </w:rPr>
              <w:t xml:space="preserve"> FA 4800</w:t>
            </w:r>
          </w:p>
        </w:tc>
        <w:tc>
          <w:tcPr>
            <w:tcW w:w="579" w:type="pct"/>
            <w:tcBorders>
              <w:right w:val="single" w:sz="2" w:space="0" w:color="000000"/>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r w:rsidRPr="00CF5B71">
              <w:rPr>
                <w:rFonts w:ascii="Times New Roman" w:hAnsi="Times New Roman" w:cs="Times New Roman"/>
                <w:bCs/>
                <w:color w:val="000000"/>
                <w:sz w:val="24"/>
                <w:szCs w:val="24"/>
                <w:lang w:val="lt-LT"/>
              </w:rPr>
              <w:t>7</w:t>
            </w:r>
          </w:p>
        </w:tc>
        <w:tc>
          <w:tcPr>
            <w:tcW w:w="579" w:type="pct"/>
            <w:tcBorders>
              <w:left w:val="single" w:sz="2" w:space="0" w:color="000000"/>
              <w:bottom w:val="single" w:sz="4" w:space="0" w:color="auto"/>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r w:rsidRPr="00CF5B71">
              <w:rPr>
                <w:rFonts w:ascii="Times New Roman" w:hAnsi="Times New Roman" w:cs="Times New Roman"/>
                <w:bCs/>
                <w:color w:val="000000"/>
                <w:sz w:val="24"/>
                <w:szCs w:val="24"/>
                <w:lang w:val="lt-LT"/>
              </w:rPr>
              <w:t>1</w:t>
            </w:r>
          </w:p>
        </w:tc>
        <w:tc>
          <w:tcPr>
            <w:tcW w:w="579" w:type="pct"/>
            <w:tcBorders>
              <w:bottom w:val="single" w:sz="4" w:space="0" w:color="auto"/>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r w:rsidRPr="00CF5B71">
              <w:rPr>
                <w:rFonts w:ascii="Times New Roman" w:hAnsi="Times New Roman" w:cs="Times New Roman"/>
                <w:bCs/>
                <w:color w:val="000000"/>
                <w:sz w:val="24"/>
                <w:szCs w:val="24"/>
                <w:lang w:val="lt-LT"/>
              </w:rPr>
              <w:t>2</w:t>
            </w:r>
          </w:p>
        </w:tc>
        <w:tc>
          <w:tcPr>
            <w:tcW w:w="580" w:type="pct"/>
            <w:tcBorders>
              <w:bottom w:val="single" w:sz="4" w:space="0" w:color="auto"/>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r w:rsidRPr="00CF5B71">
              <w:rPr>
                <w:rFonts w:ascii="Times New Roman" w:hAnsi="Times New Roman" w:cs="Times New Roman"/>
                <w:bCs/>
                <w:color w:val="000000"/>
                <w:sz w:val="24"/>
                <w:szCs w:val="24"/>
                <w:lang w:val="lt-LT"/>
              </w:rPr>
              <w:t>8</w:t>
            </w:r>
          </w:p>
        </w:tc>
      </w:tr>
      <w:tr w:rsidR="00196DEA" w:rsidRPr="007E544A" w:rsidTr="00A200BB">
        <w:trPr>
          <w:trHeight w:val="576"/>
        </w:trPr>
        <w:tc>
          <w:tcPr>
            <w:tcW w:w="388" w:type="pct"/>
            <w:vAlign w:val="center"/>
          </w:tcPr>
          <w:p w:rsidR="00196DEA" w:rsidRPr="00CF5B71" w:rsidRDefault="00196DEA" w:rsidP="00196DEA">
            <w:pPr>
              <w:pStyle w:val="Sraopastraipa"/>
              <w:numPr>
                <w:ilvl w:val="0"/>
                <w:numId w:val="7"/>
              </w:numPr>
              <w:spacing w:line="240" w:lineRule="auto"/>
              <w:ind w:left="0" w:firstLine="0"/>
              <w:contextualSpacing w:val="0"/>
              <w:jc w:val="center"/>
              <w:rPr>
                <w:rFonts w:ascii="Times New Roman" w:hAnsi="Times New Roman" w:cs="Times New Roman"/>
                <w:bCs/>
                <w:color w:val="000000"/>
                <w:sz w:val="24"/>
                <w:szCs w:val="24"/>
                <w:lang w:val="lt-LT"/>
              </w:rPr>
            </w:pPr>
          </w:p>
        </w:tc>
        <w:tc>
          <w:tcPr>
            <w:tcW w:w="2295" w:type="pct"/>
            <w:vAlign w:val="center"/>
          </w:tcPr>
          <w:p w:rsidR="00196DEA" w:rsidRPr="00CF5B71" w:rsidRDefault="00196DEA" w:rsidP="00A200BB">
            <w:pPr>
              <w:tabs>
                <w:tab w:val="left" w:pos="1701"/>
              </w:tabs>
              <w:rPr>
                <w:rFonts w:ascii="Times New Roman" w:hAnsi="Times New Roman" w:cs="Times New Roman"/>
                <w:color w:val="000000"/>
                <w:sz w:val="24"/>
                <w:szCs w:val="24"/>
                <w:lang w:val="lt-LT"/>
              </w:rPr>
            </w:pPr>
            <w:r w:rsidRPr="00CF5B71">
              <w:rPr>
                <w:rFonts w:ascii="Times New Roman" w:hAnsi="Times New Roman" w:cs="Times New Roman"/>
                <w:color w:val="000000"/>
                <w:sz w:val="24"/>
                <w:szCs w:val="24"/>
                <w:lang w:val="lt-LT"/>
              </w:rPr>
              <w:t xml:space="preserve">Radijo ryšio įranga </w:t>
            </w:r>
            <w:proofErr w:type="spellStart"/>
            <w:r w:rsidRPr="00CF5B71">
              <w:rPr>
                <w:rFonts w:ascii="Times New Roman" w:hAnsi="Times New Roman" w:cs="Times New Roman"/>
                <w:color w:val="000000"/>
                <w:sz w:val="24"/>
                <w:szCs w:val="24"/>
                <w:lang w:val="lt-LT"/>
              </w:rPr>
              <w:t>Ceragon</w:t>
            </w:r>
            <w:proofErr w:type="spellEnd"/>
            <w:r w:rsidRPr="00CF5B71">
              <w:rPr>
                <w:rFonts w:ascii="Times New Roman" w:hAnsi="Times New Roman" w:cs="Times New Roman"/>
                <w:color w:val="000000"/>
                <w:sz w:val="24"/>
                <w:szCs w:val="24"/>
                <w:lang w:val="lt-LT"/>
              </w:rPr>
              <w:t xml:space="preserve"> FA 2000</w:t>
            </w:r>
          </w:p>
        </w:tc>
        <w:tc>
          <w:tcPr>
            <w:tcW w:w="579" w:type="pct"/>
            <w:tcBorders>
              <w:right w:val="single" w:sz="2" w:space="0" w:color="000000"/>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r w:rsidRPr="00CF5B71">
              <w:rPr>
                <w:rFonts w:ascii="Times New Roman" w:hAnsi="Times New Roman" w:cs="Times New Roman"/>
                <w:bCs/>
                <w:color w:val="000000"/>
                <w:sz w:val="24"/>
                <w:szCs w:val="24"/>
                <w:lang w:val="lt-LT"/>
              </w:rPr>
              <w:t>3</w:t>
            </w:r>
          </w:p>
        </w:tc>
        <w:tc>
          <w:tcPr>
            <w:tcW w:w="579" w:type="pct"/>
            <w:tcBorders>
              <w:left w:val="single" w:sz="2" w:space="0" w:color="000000"/>
              <w:tl2br w:val="single" w:sz="4" w:space="0" w:color="auto"/>
              <w:tr2bl w:val="single" w:sz="4" w:space="0" w:color="auto"/>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p>
        </w:tc>
        <w:tc>
          <w:tcPr>
            <w:tcW w:w="579" w:type="pct"/>
            <w:tcBorders>
              <w:bottom w:val="single" w:sz="4" w:space="0" w:color="auto"/>
              <w:tl2br w:val="single" w:sz="4" w:space="0" w:color="auto"/>
              <w:tr2bl w:val="single" w:sz="4" w:space="0" w:color="auto"/>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p>
        </w:tc>
        <w:tc>
          <w:tcPr>
            <w:tcW w:w="580" w:type="pct"/>
            <w:tcBorders>
              <w:tl2br w:val="single" w:sz="4" w:space="0" w:color="auto"/>
              <w:tr2bl w:val="single" w:sz="4" w:space="0" w:color="auto"/>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p>
        </w:tc>
      </w:tr>
      <w:tr w:rsidR="00196DEA" w:rsidRPr="007E544A" w:rsidTr="00A200BB">
        <w:trPr>
          <w:trHeight w:val="576"/>
        </w:trPr>
        <w:tc>
          <w:tcPr>
            <w:tcW w:w="388" w:type="pct"/>
            <w:vAlign w:val="center"/>
          </w:tcPr>
          <w:p w:rsidR="00196DEA" w:rsidRPr="00CF5B71" w:rsidRDefault="00196DEA" w:rsidP="00196DEA">
            <w:pPr>
              <w:pStyle w:val="Sraopastraipa"/>
              <w:numPr>
                <w:ilvl w:val="0"/>
                <w:numId w:val="7"/>
              </w:numPr>
              <w:spacing w:line="240" w:lineRule="auto"/>
              <w:ind w:left="0" w:firstLine="0"/>
              <w:contextualSpacing w:val="0"/>
              <w:jc w:val="center"/>
              <w:rPr>
                <w:rFonts w:ascii="Times New Roman" w:hAnsi="Times New Roman" w:cs="Times New Roman"/>
                <w:bCs/>
                <w:color w:val="000000"/>
                <w:sz w:val="24"/>
                <w:szCs w:val="24"/>
                <w:lang w:val="lt-LT"/>
              </w:rPr>
            </w:pPr>
          </w:p>
        </w:tc>
        <w:tc>
          <w:tcPr>
            <w:tcW w:w="2295" w:type="pct"/>
            <w:vAlign w:val="center"/>
          </w:tcPr>
          <w:p w:rsidR="00196DEA" w:rsidRPr="00CF5B71" w:rsidRDefault="00196DEA" w:rsidP="00A200BB">
            <w:pPr>
              <w:tabs>
                <w:tab w:val="left" w:pos="1701"/>
              </w:tabs>
              <w:rPr>
                <w:rFonts w:ascii="Times New Roman" w:hAnsi="Times New Roman" w:cs="Times New Roman"/>
                <w:color w:val="000000"/>
                <w:sz w:val="24"/>
                <w:szCs w:val="24"/>
                <w:lang w:val="lt-LT"/>
              </w:rPr>
            </w:pPr>
            <w:r w:rsidRPr="00CF5B71">
              <w:rPr>
                <w:rFonts w:ascii="Times New Roman" w:hAnsi="Times New Roman" w:cs="Times New Roman"/>
                <w:color w:val="000000"/>
                <w:sz w:val="24"/>
                <w:szCs w:val="24"/>
                <w:lang w:val="lt-LT"/>
              </w:rPr>
              <w:t xml:space="preserve">Radijo ryšio įranga </w:t>
            </w:r>
            <w:proofErr w:type="spellStart"/>
            <w:r w:rsidRPr="00CF5B71">
              <w:rPr>
                <w:rFonts w:ascii="Times New Roman" w:hAnsi="Times New Roman" w:cs="Times New Roman"/>
                <w:color w:val="000000"/>
                <w:sz w:val="24"/>
                <w:szCs w:val="24"/>
                <w:lang w:val="lt-LT"/>
              </w:rPr>
              <w:t>Ceragon</w:t>
            </w:r>
            <w:proofErr w:type="spellEnd"/>
            <w:r w:rsidRPr="00CF5B71">
              <w:rPr>
                <w:rFonts w:ascii="Times New Roman" w:hAnsi="Times New Roman" w:cs="Times New Roman"/>
                <w:color w:val="000000"/>
                <w:sz w:val="24"/>
                <w:szCs w:val="24"/>
                <w:lang w:val="lt-LT"/>
              </w:rPr>
              <w:t xml:space="preserve"> 1500P 34 </w:t>
            </w:r>
            <w:proofErr w:type="spellStart"/>
            <w:r w:rsidRPr="00CF5B71">
              <w:rPr>
                <w:rFonts w:ascii="Times New Roman" w:hAnsi="Times New Roman" w:cs="Times New Roman"/>
                <w:color w:val="000000"/>
                <w:sz w:val="24"/>
                <w:szCs w:val="24"/>
                <w:lang w:val="lt-LT"/>
              </w:rPr>
              <w:t>Mbps</w:t>
            </w:r>
            <w:proofErr w:type="spellEnd"/>
          </w:p>
        </w:tc>
        <w:tc>
          <w:tcPr>
            <w:tcW w:w="579" w:type="pct"/>
            <w:tcBorders>
              <w:right w:val="single" w:sz="2" w:space="0" w:color="000000"/>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r w:rsidRPr="00CF5B71">
              <w:rPr>
                <w:rFonts w:ascii="Times New Roman" w:hAnsi="Times New Roman" w:cs="Times New Roman"/>
                <w:bCs/>
                <w:color w:val="000000"/>
                <w:sz w:val="24"/>
                <w:szCs w:val="24"/>
                <w:lang w:val="lt-LT"/>
              </w:rPr>
              <w:t>2</w:t>
            </w:r>
          </w:p>
        </w:tc>
        <w:tc>
          <w:tcPr>
            <w:tcW w:w="579" w:type="pct"/>
            <w:tcBorders>
              <w:left w:val="single" w:sz="2" w:space="0" w:color="000000"/>
              <w:bottom w:val="single" w:sz="4" w:space="0" w:color="auto"/>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r w:rsidRPr="00CF5B71">
              <w:rPr>
                <w:rFonts w:ascii="Times New Roman" w:hAnsi="Times New Roman" w:cs="Times New Roman"/>
                <w:bCs/>
                <w:color w:val="000000"/>
                <w:sz w:val="24"/>
                <w:szCs w:val="24"/>
                <w:lang w:val="lt-LT"/>
              </w:rPr>
              <w:t>1</w:t>
            </w:r>
          </w:p>
        </w:tc>
        <w:tc>
          <w:tcPr>
            <w:tcW w:w="579" w:type="pct"/>
            <w:tcBorders>
              <w:bottom w:val="single" w:sz="4" w:space="0" w:color="auto"/>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r w:rsidRPr="00CF5B71">
              <w:rPr>
                <w:rFonts w:ascii="Times New Roman" w:hAnsi="Times New Roman" w:cs="Times New Roman"/>
                <w:bCs/>
                <w:color w:val="000000"/>
                <w:sz w:val="24"/>
                <w:szCs w:val="24"/>
                <w:lang w:val="lt-LT"/>
              </w:rPr>
              <w:t>1</w:t>
            </w:r>
          </w:p>
        </w:tc>
        <w:tc>
          <w:tcPr>
            <w:tcW w:w="580" w:type="pct"/>
            <w:tcBorders>
              <w:bottom w:val="single" w:sz="4" w:space="0" w:color="auto"/>
            </w:tcBorders>
            <w:vAlign w:val="center"/>
          </w:tcPr>
          <w:p w:rsidR="00196DEA" w:rsidRPr="00CF5B71" w:rsidRDefault="00196DEA" w:rsidP="00A200BB">
            <w:pPr>
              <w:tabs>
                <w:tab w:val="left" w:pos="1701"/>
              </w:tabs>
              <w:jc w:val="center"/>
              <w:rPr>
                <w:rFonts w:ascii="Times New Roman" w:hAnsi="Times New Roman" w:cs="Times New Roman"/>
                <w:bCs/>
                <w:color w:val="000000"/>
                <w:sz w:val="24"/>
                <w:szCs w:val="24"/>
                <w:lang w:val="lt-LT"/>
              </w:rPr>
            </w:pPr>
            <w:r w:rsidRPr="00CF5B71">
              <w:rPr>
                <w:rFonts w:ascii="Times New Roman" w:hAnsi="Times New Roman" w:cs="Times New Roman"/>
                <w:bCs/>
                <w:color w:val="000000"/>
                <w:sz w:val="24"/>
                <w:szCs w:val="24"/>
                <w:lang w:val="lt-LT"/>
              </w:rPr>
              <w:t>3</w:t>
            </w:r>
          </w:p>
        </w:tc>
      </w:tr>
    </w:tbl>
    <w:p w:rsidR="00196DEA" w:rsidRPr="007E544A" w:rsidRDefault="00196DEA" w:rsidP="00196DEA">
      <w:pPr>
        <w:rPr>
          <w:rFonts w:ascii="Times New Roman" w:eastAsia="Times New Roman" w:hAnsi="Times New Roman" w:cs="Times New Roman"/>
          <w:b/>
          <w:sz w:val="24"/>
          <w:szCs w:val="24"/>
          <w:lang w:val="lt-LT" w:eastAsia="en-GB"/>
        </w:rPr>
      </w:pPr>
    </w:p>
    <w:tbl>
      <w:tblPr>
        <w:tblpPr w:leftFromText="180" w:rightFromText="180" w:vertAnchor="text" w:horzAnchor="margin" w:tblpY="101"/>
        <w:tblW w:w="9617" w:type="dxa"/>
        <w:tblLook w:val="0000" w:firstRow="0" w:lastRow="0" w:firstColumn="0" w:lastColumn="0" w:noHBand="0" w:noVBand="0"/>
      </w:tblPr>
      <w:tblGrid>
        <w:gridCol w:w="4947"/>
        <w:gridCol w:w="4670"/>
      </w:tblGrid>
      <w:tr w:rsidR="00196DEA" w:rsidRPr="007E544A" w:rsidTr="00A200BB">
        <w:trPr>
          <w:trHeight w:val="2614"/>
        </w:trPr>
        <w:tc>
          <w:tcPr>
            <w:tcW w:w="4947" w:type="dxa"/>
            <w:shd w:val="clear" w:color="auto" w:fill="auto"/>
          </w:tcPr>
          <w:p w:rsidR="00196DEA" w:rsidRPr="007E544A" w:rsidRDefault="00196DEA" w:rsidP="00A200BB">
            <w:pPr>
              <w:spacing w:after="0" w:line="276" w:lineRule="auto"/>
              <w:jc w:val="left"/>
              <w:rPr>
                <w:rFonts w:ascii="Times New Roman" w:eastAsia="Times New Roman" w:hAnsi="Times New Roman" w:cs="Times New Roman"/>
                <w:b/>
                <w:sz w:val="24"/>
                <w:szCs w:val="24"/>
                <w:lang w:val="lt-LT"/>
              </w:rPr>
            </w:pPr>
            <w:r w:rsidRPr="007E544A">
              <w:rPr>
                <w:rFonts w:ascii="Times New Roman" w:eastAsia="Times New Roman" w:hAnsi="Times New Roman" w:cs="Times New Roman"/>
                <w:b/>
                <w:sz w:val="24"/>
                <w:szCs w:val="24"/>
                <w:lang w:val="lt-LT"/>
              </w:rPr>
              <w:t>KLIENTAS</w:t>
            </w:r>
          </w:p>
          <w:p w:rsidR="00196DEA" w:rsidRPr="007E544A" w:rsidRDefault="00196DEA" w:rsidP="00A200BB">
            <w:pPr>
              <w:spacing w:after="0" w:line="276" w:lineRule="auto"/>
              <w:rPr>
                <w:rFonts w:ascii="Times New Roman" w:eastAsia="Times New Roman" w:hAnsi="Times New Roman" w:cs="Times New Roman"/>
                <w:b/>
                <w:bCs/>
                <w:sz w:val="24"/>
                <w:szCs w:val="24"/>
                <w:lang w:val="lt-LT"/>
              </w:rPr>
            </w:pPr>
          </w:p>
          <w:p w:rsidR="00196DEA" w:rsidRPr="007E544A" w:rsidRDefault="00196DEA" w:rsidP="00A200BB">
            <w:pPr>
              <w:spacing w:after="0" w:line="276" w:lineRule="auto"/>
              <w:rPr>
                <w:rFonts w:ascii="Times New Roman" w:eastAsia="Times New Roman" w:hAnsi="Times New Roman" w:cs="Times New Roman"/>
                <w:b/>
                <w:bCs/>
                <w:sz w:val="24"/>
                <w:szCs w:val="24"/>
                <w:lang w:val="lt-LT"/>
              </w:rPr>
            </w:pPr>
            <w:r w:rsidRPr="007E544A">
              <w:rPr>
                <w:rFonts w:ascii="Times New Roman" w:eastAsia="Times New Roman" w:hAnsi="Times New Roman" w:cs="Times New Roman"/>
                <w:b/>
                <w:bCs/>
                <w:sz w:val="24"/>
                <w:szCs w:val="24"/>
                <w:lang w:val="lt-LT"/>
              </w:rPr>
              <w:t xml:space="preserve">Informatikos ir ryšių departamentas </w:t>
            </w:r>
          </w:p>
          <w:p w:rsidR="00196DEA" w:rsidRPr="007E544A" w:rsidRDefault="00196DEA" w:rsidP="00A200BB">
            <w:pPr>
              <w:spacing w:after="0" w:line="276" w:lineRule="auto"/>
              <w:rPr>
                <w:rFonts w:ascii="Times New Roman" w:eastAsia="Times New Roman" w:hAnsi="Times New Roman" w:cs="Times New Roman"/>
                <w:b/>
                <w:bCs/>
                <w:sz w:val="24"/>
                <w:szCs w:val="24"/>
                <w:lang w:val="lt-LT"/>
              </w:rPr>
            </w:pPr>
            <w:r w:rsidRPr="007E544A">
              <w:rPr>
                <w:rFonts w:ascii="Times New Roman" w:eastAsia="Times New Roman" w:hAnsi="Times New Roman" w:cs="Times New Roman"/>
                <w:b/>
                <w:bCs/>
                <w:sz w:val="24"/>
                <w:szCs w:val="24"/>
                <w:lang w:val="lt-LT"/>
              </w:rPr>
              <w:t xml:space="preserve">prie Lietuvos Respublikos vidaus </w:t>
            </w:r>
          </w:p>
          <w:p w:rsidR="00196DEA" w:rsidRPr="007E544A" w:rsidRDefault="00196DEA" w:rsidP="00A200BB">
            <w:pPr>
              <w:spacing w:after="0" w:line="276" w:lineRule="auto"/>
              <w:rPr>
                <w:rFonts w:ascii="Times New Roman" w:eastAsia="Times New Roman" w:hAnsi="Times New Roman" w:cs="Times New Roman"/>
                <w:b/>
                <w:bCs/>
                <w:sz w:val="24"/>
                <w:szCs w:val="24"/>
                <w:lang w:val="lt-LT"/>
              </w:rPr>
            </w:pPr>
            <w:r w:rsidRPr="007E544A">
              <w:rPr>
                <w:rFonts w:ascii="Times New Roman" w:eastAsia="Times New Roman" w:hAnsi="Times New Roman" w:cs="Times New Roman"/>
                <w:b/>
                <w:bCs/>
                <w:sz w:val="24"/>
                <w:szCs w:val="24"/>
                <w:lang w:val="lt-LT"/>
              </w:rPr>
              <w:t>reikalų ministerijos</w:t>
            </w:r>
          </w:p>
          <w:p w:rsidR="00196DEA" w:rsidRPr="007E544A" w:rsidRDefault="00196DEA" w:rsidP="00A200BB">
            <w:pPr>
              <w:spacing w:after="0" w:line="276" w:lineRule="auto"/>
              <w:rPr>
                <w:rFonts w:ascii="Times New Roman" w:eastAsia="Times New Roman" w:hAnsi="Times New Roman" w:cs="Times New Roman"/>
                <w:b/>
                <w:bCs/>
                <w:sz w:val="24"/>
                <w:szCs w:val="24"/>
                <w:lang w:val="lt-LT"/>
              </w:rPr>
            </w:pPr>
          </w:p>
          <w:p w:rsidR="00196DEA" w:rsidRPr="00CF5B71" w:rsidRDefault="00196DEA" w:rsidP="00A200BB">
            <w:pPr>
              <w:spacing w:line="276" w:lineRule="auto"/>
              <w:ind w:firstLine="34"/>
              <w:contextualSpacing/>
              <w:rPr>
                <w:rFonts w:ascii="Times New Roman" w:eastAsiaTheme="minorHAnsi" w:hAnsi="Times New Roman" w:cs="Times New Roman"/>
                <w:sz w:val="24"/>
                <w:szCs w:val="24"/>
                <w:lang w:val="lt-LT" w:bidi="en-US"/>
              </w:rPr>
            </w:pPr>
            <w:r w:rsidRPr="00CF5B71">
              <w:rPr>
                <w:rFonts w:ascii="Times New Roman" w:eastAsiaTheme="minorHAnsi" w:hAnsi="Times New Roman" w:cs="Times New Roman"/>
                <w:sz w:val="24"/>
                <w:szCs w:val="24"/>
                <w:lang w:val="lt-LT" w:bidi="en-US"/>
              </w:rPr>
              <w:t>Direktoriaus pavaduotoja</w:t>
            </w:r>
            <w:r>
              <w:rPr>
                <w:rFonts w:ascii="Times New Roman" w:eastAsiaTheme="minorHAnsi" w:hAnsi="Times New Roman" w:cs="Times New Roman"/>
                <w:sz w:val="24"/>
                <w:szCs w:val="24"/>
                <w:lang w:val="lt-LT" w:bidi="en-US"/>
              </w:rPr>
              <w:t>, atliekanti direktoriaus funkcijas</w:t>
            </w:r>
          </w:p>
          <w:p w:rsidR="00196DEA" w:rsidRPr="00CF5B71" w:rsidRDefault="00196DEA" w:rsidP="00A200BB">
            <w:pPr>
              <w:spacing w:line="276" w:lineRule="auto"/>
              <w:ind w:left="420" w:hanging="386"/>
              <w:contextualSpacing/>
              <w:rPr>
                <w:rFonts w:ascii="Times New Roman" w:eastAsiaTheme="minorHAnsi" w:hAnsi="Times New Roman" w:cs="Times New Roman"/>
                <w:sz w:val="24"/>
                <w:szCs w:val="24"/>
                <w:lang w:val="lt-LT" w:bidi="en-US"/>
              </w:rPr>
            </w:pPr>
            <w:r w:rsidRPr="00CF5B71">
              <w:rPr>
                <w:rFonts w:ascii="Times New Roman" w:eastAsiaTheme="minorHAnsi" w:hAnsi="Times New Roman" w:cs="Times New Roman"/>
                <w:sz w:val="24"/>
                <w:szCs w:val="24"/>
                <w:lang w:val="lt-LT" w:bidi="en-US"/>
              </w:rPr>
              <w:t xml:space="preserve">                                          </w:t>
            </w:r>
          </w:p>
          <w:p w:rsidR="00196DEA" w:rsidRPr="007E544A" w:rsidRDefault="00196DEA" w:rsidP="00A200BB">
            <w:pPr>
              <w:spacing w:after="0" w:line="276" w:lineRule="auto"/>
              <w:ind w:right="175"/>
              <w:jc w:val="left"/>
              <w:rPr>
                <w:rFonts w:ascii="Times New Roman" w:eastAsia="Times New Roman" w:hAnsi="Times New Roman" w:cs="Times New Roman"/>
                <w:sz w:val="24"/>
                <w:szCs w:val="24"/>
                <w:lang w:val="lt-LT"/>
              </w:rPr>
            </w:pPr>
            <w:r w:rsidRPr="00CF5B71">
              <w:rPr>
                <w:rFonts w:ascii="Times New Roman" w:eastAsiaTheme="minorHAnsi" w:hAnsi="Times New Roman" w:cs="Times New Roman"/>
                <w:sz w:val="24"/>
                <w:szCs w:val="24"/>
                <w:lang w:val="lt-LT" w:bidi="en-US"/>
              </w:rPr>
              <w:t xml:space="preserve">Alvyda </w:t>
            </w:r>
            <w:proofErr w:type="spellStart"/>
            <w:r w:rsidRPr="00CF5B71">
              <w:rPr>
                <w:rFonts w:ascii="Times New Roman" w:eastAsiaTheme="minorHAnsi" w:hAnsi="Times New Roman" w:cs="Times New Roman"/>
                <w:sz w:val="24"/>
                <w:szCs w:val="24"/>
                <w:lang w:val="lt-LT" w:bidi="en-US"/>
              </w:rPr>
              <w:t>Pupkovienė</w:t>
            </w:r>
            <w:proofErr w:type="spellEnd"/>
          </w:p>
        </w:tc>
        <w:tc>
          <w:tcPr>
            <w:tcW w:w="4670" w:type="dxa"/>
            <w:shd w:val="clear" w:color="auto" w:fill="auto"/>
          </w:tcPr>
          <w:p w:rsidR="00196DEA" w:rsidRPr="007E544A" w:rsidRDefault="00196DEA" w:rsidP="00A200BB">
            <w:pPr>
              <w:spacing w:after="0" w:line="276" w:lineRule="auto"/>
              <w:jc w:val="left"/>
              <w:rPr>
                <w:rFonts w:ascii="Times New Roman" w:eastAsia="Times New Roman" w:hAnsi="Times New Roman" w:cs="Times New Roman"/>
                <w:bCs/>
                <w:sz w:val="24"/>
                <w:szCs w:val="24"/>
                <w:lang w:val="lt-LT"/>
              </w:rPr>
            </w:pPr>
            <w:r w:rsidRPr="007E544A">
              <w:rPr>
                <w:rFonts w:ascii="Times New Roman" w:eastAsia="Times New Roman" w:hAnsi="Times New Roman" w:cs="Times New Roman"/>
                <w:b/>
                <w:sz w:val="24"/>
                <w:szCs w:val="24"/>
                <w:lang w:val="lt-LT"/>
              </w:rPr>
              <w:t>PASLAUGŲ TEIKĖJAS</w:t>
            </w:r>
          </w:p>
          <w:p w:rsidR="00196DEA" w:rsidRPr="007E544A" w:rsidRDefault="00196DEA" w:rsidP="00A200BB">
            <w:pPr>
              <w:spacing w:after="0" w:line="276" w:lineRule="auto"/>
              <w:jc w:val="left"/>
              <w:rPr>
                <w:rFonts w:ascii="Times New Roman" w:eastAsia="Times New Roman" w:hAnsi="Times New Roman" w:cs="Times New Roman"/>
                <w:color w:val="000000"/>
                <w:sz w:val="24"/>
                <w:szCs w:val="24"/>
                <w:highlight w:val="red"/>
                <w:lang w:val="lt-LT"/>
              </w:rPr>
            </w:pPr>
          </w:p>
          <w:p w:rsidR="00196DEA" w:rsidRPr="007E544A" w:rsidRDefault="00196DEA" w:rsidP="00A200BB">
            <w:pPr>
              <w:spacing w:after="0" w:line="276" w:lineRule="auto"/>
              <w:jc w:val="left"/>
              <w:rPr>
                <w:rFonts w:ascii="Times New Roman" w:eastAsia="Times New Roman" w:hAnsi="Times New Roman" w:cs="Times New Roman"/>
                <w:b/>
                <w:color w:val="000000"/>
                <w:sz w:val="24"/>
                <w:szCs w:val="24"/>
                <w:lang w:val="lt-LT"/>
              </w:rPr>
            </w:pPr>
            <w:r w:rsidRPr="007E544A">
              <w:rPr>
                <w:rFonts w:ascii="Times New Roman" w:eastAsia="Times New Roman" w:hAnsi="Times New Roman" w:cs="Times New Roman"/>
                <w:b/>
                <w:color w:val="000000"/>
                <w:sz w:val="24"/>
                <w:szCs w:val="24"/>
                <w:lang w:val="lt-LT"/>
              </w:rPr>
              <w:t xml:space="preserve">UAB ,,NT </w:t>
            </w:r>
            <w:proofErr w:type="spellStart"/>
            <w:r w:rsidRPr="007E544A">
              <w:rPr>
                <w:rFonts w:ascii="Times New Roman" w:eastAsia="Times New Roman" w:hAnsi="Times New Roman" w:cs="Times New Roman"/>
                <w:b/>
                <w:color w:val="000000"/>
                <w:sz w:val="24"/>
                <w:szCs w:val="24"/>
                <w:lang w:val="lt-LT"/>
              </w:rPr>
              <w:t>Service</w:t>
            </w:r>
            <w:proofErr w:type="spellEnd"/>
            <w:r w:rsidRPr="007E544A">
              <w:rPr>
                <w:rFonts w:ascii="Times New Roman" w:eastAsia="Times New Roman" w:hAnsi="Times New Roman" w:cs="Times New Roman"/>
                <w:b/>
                <w:color w:val="000000"/>
                <w:sz w:val="24"/>
                <w:szCs w:val="24"/>
                <w:lang w:val="lt-LT"/>
              </w:rPr>
              <w:t>“</w:t>
            </w:r>
          </w:p>
          <w:p w:rsidR="00196DEA" w:rsidRPr="007E544A" w:rsidRDefault="00196DEA" w:rsidP="00A200BB">
            <w:pPr>
              <w:spacing w:after="0" w:line="276" w:lineRule="auto"/>
              <w:contextualSpacing/>
              <w:rPr>
                <w:rFonts w:ascii="Times New Roman" w:eastAsia="Times New Roman" w:hAnsi="Times New Roman" w:cs="Times New Roman"/>
                <w:color w:val="000000"/>
                <w:sz w:val="24"/>
                <w:szCs w:val="24"/>
                <w:highlight w:val="red"/>
                <w:lang w:val="lt-LT"/>
              </w:rPr>
            </w:pPr>
            <w:r w:rsidRPr="007E544A">
              <w:rPr>
                <w:rFonts w:ascii="Times New Roman" w:eastAsia="Times New Roman" w:hAnsi="Times New Roman" w:cs="Times New Roman"/>
                <w:color w:val="000000"/>
                <w:sz w:val="24"/>
                <w:szCs w:val="24"/>
                <w:highlight w:val="red"/>
                <w:lang w:val="lt-LT"/>
              </w:rPr>
              <w:t xml:space="preserve"> </w:t>
            </w:r>
          </w:p>
          <w:p w:rsidR="00196DEA" w:rsidRPr="007E544A" w:rsidRDefault="00196DEA" w:rsidP="00A200BB">
            <w:pPr>
              <w:spacing w:after="0" w:line="276" w:lineRule="auto"/>
              <w:contextualSpacing/>
              <w:rPr>
                <w:rFonts w:ascii="Times New Roman" w:eastAsia="Times New Roman" w:hAnsi="Times New Roman" w:cs="Times New Roman"/>
                <w:color w:val="000000"/>
                <w:sz w:val="24"/>
                <w:szCs w:val="24"/>
                <w:highlight w:val="red"/>
                <w:lang w:val="lt-LT"/>
              </w:rPr>
            </w:pPr>
          </w:p>
          <w:p w:rsidR="00196DEA" w:rsidRPr="007E544A" w:rsidRDefault="00196DEA" w:rsidP="00A200BB">
            <w:pPr>
              <w:spacing w:after="0" w:line="276" w:lineRule="auto"/>
              <w:contextualSpacing/>
              <w:rPr>
                <w:rFonts w:ascii="Times New Roman" w:eastAsia="Times New Roman" w:hAnsi="Times New Roman" w:cs="Times New Roman"/>
                <w:color w:val="000000"/>
                <w:sz w:val="24"/>
                <w:szCs w:val="24"/>
                <w:highlight w:val="red"/>
                <w:lang w:val="lt-LT"/>
              </w:rPr>
            </w:pPr>
          </w:p>
          <w:p w:rsidR="00196DEA" w:rsidRPr="007E544A" w:rsidRDefault="00196DEA" w:rsidP="00A200BB">
            <w:pPr>
              <w:spacing w:after="0" w:line="276" w:lineRule="auto"/>
              <w:contextualSpacing/>
              <w:rPr>
                <w:rFonts w:ascii="Times New Roman" w:eastAsia="Times New Roman" w:hAnsi="Times New Roman" w:cs="Times New Roman"/>
                <w:color w:val="000000"/>
                <w:sz w:val="24"/>
                <w:szCs w:val="24"/>
                <w:lang w:val="lt-LT"/>
              </w:rPr>
            </w:pPr>
            <w:r w:rsidRPr="007E544A">
              <w:rPr>
                <w:rFonts w:ascii="Times New Roman" w:eastAsia="Times New Roman" w:hAnsi="Times New Roman" w:cs="Times New Roman"/>
                <w:color w:val="000000"/>
                <w:sz w:val="24"/>
                <w:szCs w:val="24"/>
                <w:lang w:val="lt-LT"/>
              </w:rPr>
              <w:t>Generalinis direktorius</w:t>
            </w:r>
          </w:p>
          <w:p w:rsidR="00196DEA" w:rsidRPr="007E544A" w:rsidRDefault="00196DEA" w:rsidP="00A200BB">
            <w:pPr>
              <w:spacing w:after="0" w:line="276" w:lineRule="auto"/>
              <w:contextualSpacing/>
              <w:rPr>
                <w:rFonts w:ascii="Times New Roman" w:eastAsia="Times New Roman" w:hAnsi="Times New Roman" w:cs="Times New Roman"/>
                <w:color w:val="000000"/>
                <w:sz w:val="24"/>
                <w:szCs w:val="24"/>
                <w:highlight w:val="yellow"/>
                <w:lang w:val="lt-LT"/>
              </w:rPr>
            </w:pPr>
            <w:r w:rsidRPr="007E544A">
              <w:rPr>
                <w:rFonts w:ascii="Times New Roman" w:eastAsia="Times New Roman" w:hAnsi="Times New Roman" w:cs="Times New Roman"/>
                <w:color w:val="000000"/>
                <w:sz w:val="24"/>
                <w:szCs w:val="24"/>
                <w:highlight w:val="yellow"/>
                <w:lang w:val="lt-LT"/>
              </w:rPr>
              <w:t xml:space="preserve">                                                        </w:t>
            </w:r>
          </w:p>
          <w:p w:rsidR="00196DEA" w:rsidRPr="007E544A" w:rsidRDefault="00196DEA" w:rsidP="00A200BB">
            <w:pPr>
              <w:spacing w:after="0" w:line="276" w:lineRule="auto"/>
              <w:contextualSpacing/>
              <w:jc w:val="left"/>
              <w:rPr>
                <w:rFonts w:ascii="Times New Roman" w:eastAsia="Times New Roman" w:hAnsi="Times New Roman" w:cs="Times New Roman"/>
                <w:color w:val="000000"/>
                <w:sz w:val="24"/>
                <w:szCs w:val="24"/>
                <w:lang w:val="lt-LT"/>
              </w:rPr>
            </w:pPr>
            <w:r w:rsidRPr="007E544A">
              <w:rPr>
                <w:rFonts w:ascii="Times New Roman" w:eastAsia="Times New Roman" w:hAnsi="Times New Roman" w:cs="Times New Roman"/>
                <w:color w:val="000000"/>
                <w:sz w:val="24"/>
                <w:szCs w:val="24"/>
                <w:lang w:val="lt-LT"/>
              </w:rPr>
              <w:t>Egidijus Šilanskas</w:t>
            </w:r>
          </w:p>
        </w:tc>
      </w:tr>
    </w:tbl>
    <w:p w:rsidR="00196DEA" w:rsidRPr="007E544A" w:rsidRDefault="00196DEA" w:rsidP="00196DEA">
      <w:pPr>
        <w:spacing w:line="240" w:lineRule="auto"/>
        <w:rPr>
          <w:rFonts w:ascii="Times New Roman" w:eastAsia="Times New Roman" w:hAnsi="Times New Roman" w:cs="Times New Roman"/>
          <w:sz w:val="24"/>
          <w:szCs w:val="24"/>
          <w:lang w:val="lt-LT"/>
        </w:rPr>
      </w:pPr>
    </w:p>
    <w:p w:rsidR="00A05877" w:rsidRDefault="00A05877"/>
    <w:sectPr w:rsidR="00A05877" w:rsidSect="0040188F">
      <w:headerReference w:type="default" r:id="rId5"/>
      <w:pgSz w:w="11907" w:h="16839" w:code="9"/>
      <w:pgMar w:top="1134" w:right="567" w:bottom="567" w:left="991" w:header="284" w:footer="283"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1383553"/>
      <w:docPartObj>
        <w:docPartGallery w:val="Page Numbers (Top of Page)"/>
        <w:docPartUnique/>
      </w:docPartObj>
    </w:sdtPr>
    <w:sdtEndPr/>
    <w:sdtContent>
      <w:p w:rsidR="0040188F" w:rsidRDefault="00196DEA">
        <w:pPr>
          <w:pStyle w:val="Antrats"/>
          <w:jc w:val="center"/>
        </w:pPr>
        <w:r>
          <w:fldChar w:fldCharType="begin"/>
        </w:r>
        <w:r>
          <w:instrText>PAGE   \* MERGEFORMAT</w:instrText>
        </w:r>
        <w:r>
          <w:fldChar w:fldCharType="separate"/>
        </w:r>
        <w:r w:rsidRPr="00196DEA">
          <w:rPr>
            <w:noProof/>
            <w:lang w:val="lt-LT"/>
          </w:rPr>
          <w:t>4</w:t>
        </w:r>
        <w:r>
          <w:fldChar w:fldCharType="end"/>
        </w:r>
      </w:p>
    </w:sdtContent>
  </w:sdt>
  <w:p w:rsidR="0040188F" w:rsidRDefault="00196DE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D02C8"/>
    <w:multiLevelType w:val="multilevel"/>
    <w:tmpl w:val="5134A58A"/>
    <w:lvl w:ilvl="0">
      <w:start w:val="1"/>
      <w:numFmt w:val="decimal"/>
      <w:lvlText w:val="%1."/>
      <w:lvlJc w:val="left"/>
      <w:pPr>
        <w:ind w:left="360" w:hanging="360"/>
      </w:pPr>
      <w:rPr>
        <w:rFonts w:hint="default"/>
        <w:b/>
      </w:rPr>
    </w:lvl>
    <w:lvl w:ilvl="1">
      <w:start w:val="11"/>
      <w:numFmt w:val="decimal"/>
      <w:lvlText w:val="%1.%2."/>
      <w:lvlJc w:val="left"/>
      <w:pPr>
        <w:ind w:left="1567" w:hanging="432"/>
      </w:pPr>
      <w:rPr>
        <w:rFonts w:hint="default"/>
      </w:rPr>
    </w:lvl>
    <w:lvl w:ilvl="2">
      <w:start w:val="1"/>
      <w:numFmt w:val="decimal"/>
      <w:lvlText w:val="%1.%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876F66"/>
    <w:multiLevelType w:val="hybridMultilevel"/>
    <w:tmpl w:val="42AC25EA"/>
    <w:lvl w:ilvl="0" w:tplc="E918E19C">
      <w:start w:val="1"/>
      <w:numFmt w:val="decimal"/>
      <w:lvlText w:val="%1."/>
      <w:lvlJc w:val="left"/>
      <w:pPr>
        <w:tabs>
          <w:tab w:val="num" w:pos="785"/>
        </w:tabs>
        <w:ind w:left="785" w:hanging="360"/>
      </w:pPr>
      <w:rPr>
        <w:rFonts w:cs="Times New Roman"/>
        <w:sz w:val="20"/>
        <w:szCs w:val="20"/>
      </w:rPr>
    </w:lvl>
    <w:lvl w:ilvl="1" w:tplc="04090019">
      <w:start w:val="1"/>
      <w:numFmt w:val="lowerLetter"/>
      <w:lvlText w:val="%2."/>
      <w:lvlJc w:val="left"/>
      <w:pPr>
        <w:tabs>
          <w:tab w:val="num" w:pos="1336"/>
        </w:tabs>
        <w:ind w:left="1336" w:hanging="360"/>
      </w:pPr>
      <w:rPr>
        <w:rFonts w:cs="Times New Roman"/>
      </w:rPr>
    </w:lvl>
    <w:lvl w:ilvl="2" w:tplc="0409001B">
      <w:start w:val="1"/>
      <w:numFmt w:val="lowerRoman"/>
      <w:lvlText w:val="%3."/>
      <w:lvlJc w:val="right"/>
      <w:pPr>
        <w:tabs>
          <w:tab w:val="num" w:pos="2056"/>
        </w:tabs>
        <w:ind w:left="2056" w:hanging="180"/>
      </w:pPr>
      <w:rPr>
        <w:rFonts w:cs="Times New Roman"/>
      </w:rPr>
    </w:lvl>
    <w:lvl w:ilvl="3" w:tplc="0409000F">
      <w:start w:val="1"/>
      <w:numFmt w:val="decimal"/>
      <w:lvlText w:val="%4."/>
      <w:lvlJc w:val="left"/>
      <w:pPr>
        <w:tabs>
          <w:tab w:val="num" w:pos="2776"/>
        </w:tabs>
        <w:ind w:left="2776" w:hanging="360"/>
      </w:pPr>
      <w:rPr>
        <w:rFonts w:cs="Times New Roman"/>
      </w:rPr>
    </w:lvl>
    <w:lvl w:ilvl="4" w:tplc="04090019">
      <w:start w:val="1"/>
      <w:numFmt w:val="lowerLetter"/>
      <w:lvlText w:val="%5."/>
      <w:lvlJc w:val="left"/>
      <w:pPr>
        <w:tabs>
          <w:tab w:val="num" w:pos="3496"/>
        </w:tabs>
        <w:ind w:left="3496" w:hanging="360"/>
      </w:pPr>
      <w:rPr>
        <w:rFonts w:cs="Times New Roman"/>
      </w:rPr>
    </w:lvl>
    <w:lvl w:ilvl="5" w:tplc="0409001B">
      <w:start w:val="1"/>
      <w:numFmt w:val="lowerRoman"/>
      <w:lvlText w:val="%6."/>
      <w:lvlJc w:val="right"/>
      <w:pPr>
        <w:tabs>
          <w:tab w:val="num" w:pos="4216"/>
        </w:tabs>
        <w:ind w:left="4216" w:hanging="180"/>
      </w:pPr>
      <w:rPr>
        <w:rFonts w:cs="Times New Roman"/>
      </w:rPr>
    </w:lvl>
    <w:lvl w:ilvl="6" w:tplc="0409000F">
      <w:start w:val="1"/>
      <w:numFmt w:val="decimal"/>
      <w:lvlText w:val="%7."/>
      <w:lvlJc w:val="left"/>
      <w:pPr>
        <w:tabs>
          <w:tab w:val="num" w:pos="4936"/>
        </w:tabs>
        <w:ind w:left="4936" w:hanging="360"/>
      </w:pPr>
      <w:rPr>
        <w:rFonts w:cs="Times New Roman"/>
      </w:rPr>
    </w:lvl>
    <w:lvl w:ilvl="7" w:tplc="04090019">
      <w:start w:val="1"/>
      <w:numFmt w:val="lowerLetter"/>
      <w:lvlText w:val="%8."/>
      <w:lvlJc w:val="left"/>
      <w:pPr>
        <w:tabs>
          <w:tab w:val="num" w:pos="5656"/>
        </w:tabs>
        <w:ind w:left="5656" w:hanging="360"/>
      </w:pPr>
      <w:rPr>
        <w:rFonts w:cs="Times New Roman"/>
      </w:rPr>
    </w:lvl>
    <w:lvl w:ilvl="8" w:tplc="0409001B">
      <w:start w:val="1"/>
      <w:numFmt w:val="lowerRoman"/>
      <w:lvlText w:val="%9."/>
      <w:lvlJc w:val="right"/>
      <w:pPr>
        <w:tabs>
          <w:tab w:val="num" w:pos="6376"/>
        </w:tabs>
        <w:ind w:left="6376" w:hanging="180"/>
      </w:pPr>
      <w:rPr>
        <w:rFonts w:cs="Times New Roman"/>
      </w:rPr>
    </w:lvl>
  </w:abstractNum>
  <w:abstractNum w:abstractNumId="2" w15:restartNumberingAfterBreak="0">
    <w:nsid w:val="17635A1A"/>
    <w:multiLevelType w:val="hybridMultilevel"/>
    <w:tmpl w:val="EE00303A"/>
    <w:lvl w:ilvl="0" w:tplc="81669620">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1EB07F6C"/>
    <w:multiLevelType w:val="hybridMultilevel"/>
    <w:tmpl w:val="74D0CB44"/>
    <w:lvl w:ilvl="0" w:tplc="990C012E">
      <w:start w:val="1"/>
      <w:numFmt w:val="decimal"/>
      <w:lvlText w:val="%1."/>
      <w:lvlJc w:val="left"/>
      <w:pPr>
        <w:ind w:left="786" w:hanging="360"/>
      </w:pPr>
      <w:rPr>
        <w:b w:val="0"/>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2AE8353A"/>
    <w:multiLevelType w:val="hybridMultilevel"/>
    <w:tmpl w:val="4A46B38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4CA35037"/>
    <w:multiLevelType w:val="multilevel"/>
    <w:tmpl w:val="49B65B8C"/>
    <w:lvl w:ilvl="0">
      <w:start w:val="1"/>
      <w:numFmt w:val="decimal"/>
      <w:lvlText w:val="%1."/>
      <w:lvlJc w:val="left"/>
      <w:pPr>
        <w:ind w:left="3261" w:firstLine="0"/>
      </w:pPr>
      <w:rPr>
        <w:rFonts w:hint="default"/>
        <w:b/>
      </w:rPr>
    </w:lvl>
    <w:lvl w:ilvl="1">
      <w:start w:val="1"/>
      <w:numFmt w:val="decimal"/>
      <w:lvlText w:val="%1.%2."/>
      <w:lvlJc w:val="left"/>
      <w:pPr>
        <w:ind w:left="3261" w:firstLine="0"/>
      </w:pPr>
      <w:rPr>
        <w:rFonts w:cs="Times New Roman" w:hint="default"/>
        <w:b w:val="0"/>
      </w:rPr>
    </w:lvl>
    <w:lvl w:ilvl="2">
      <w:start w:val="1"/>
      <w:numFmt w:val="decimal"/>
      <w:lvlText w:val="%1.%2.%3."/>
      <w:lvlJc w:val="left"/>
      <w:pPr>
        <w:ind w:left="1277" w:firstLine="0"/>
      </w:pPr>
      <w:rPr>
        <w:rFonts w:hint="default"/>
        <w:b w:val="0"/>
        <w:color w:val="auto"/>
      </w:rPr>
    </w:lvl>
    <w:lvl w:ilvl="3">
      <w:start w:val="1"/>
      <w:numFmt w:val="decimal"/>
      <w:lvlText w:val="%1.%2.%3.%4."/>
      <w:lvlJc w:val="left"/>
      <w:pPr>
        <w:ind w:left="851" w:firstLine="0"/>
      </w:pPr>
      <w:rPr>
        <w:rFonts w:hint="default"/>
      </w:rPr>
    </w:lvl>
    <w:lvl w:ilvl="4">
      <w:start w:val="1"/>
      <w:numFmt w:val="decimal"/>
      <w:lvlText w:val="%1.%2.%3.%4.%5."/>
      <w:lvlJc w:val="left"/>
      <w:pPr>
        <w:ind w:left="3261" w:firstLine="0"/>
      </w:pPr>
      <w:rPr>
        <w:rFonts w:hint="default"/>
      </w:rPr>
    </w:lvl>
    <w:lvl w:ilvl="5">
      <w:start w:val="1"/>
      <w:numFmt w:val="decimal"/>
      <w:lvlText w:val="%1.%2.%3.%4.%5.%6."/>
      <w:lvlJc w:val="left"/>
      <w:pPr>
        <w:ind w:left="3261" w:firstLine="0"/>
      </w:pPr>
      <w:rPr>
        <w:rFonts w:hint="default"/>
      </w:rPr>
    </w:lvl>
    <w:lvl w:ilvl="6">
      <w:start w:val="1"/>
      <w:numFmt w:val="decimal"/>
      <w:lvlText w:val="%1.%2.%3.%4.%5.%6.%7."/>
      <w:lvlJc w:val="left"/>
      <w:pPr>
        <w:ind w:left="3261" w:firstLine="0"/>
      </w:pPr>
      <w:rPr>
        <w:rFonts w:hint="default"/>
      </w:rPr>
    </w:lvl>
    <w:lvl w:ilvl="7">
      <w:start w:val="1"/>
      <w:numFmt w:val="decimal"/>
      <w:lvlText w:val="%1.%2.%3.%4.%5.%6.%7.%8."/>
      <w:lvlJc w:val="left"/>
      <w:pPr>
        <w:ind w:left="3261" w:firstLine="0"/>
      </w:pPr>
      <w:rPr>
        <w:rFonts w:hint="default"/>
      </w:rPr>
    </w:lvl>
    <w:lvl w:ilvl="8">
      <w:start w:val="1"/>
      <w:numFmt w:val="decimal"/>
      <w:lvlText w:val="%1.%2.%3.%4.%5.%6.%7.%8.%9."/>
      <w:lvlJc w:val="left"/>
      <w:pPr>
        <w:ind w:left="3261" w:firstLine="0"/>
      </w:pPr>
      <w:rPr>
        <w:rFonts w:hint="default"/>
      </w:rPr>
    </w:lvl>
  </w:abstractNum>
  <w:abstractNum w:abstractNumId="6" w15:restartNumberingAfterBreak="0">
    <w:nsid w:val="56A365A0"/>
    <w:multiLevelType w:val="hybridMultilevel"/>
    <w:tmpl w:val="375C47C2"/>
    <w:lvl w:ilvl="0" w:tplc="0409000F">
      <w:start w:val="1"/>
      <w:numFmt w:val="decimal"/>
      <w:lvlText w:val="%1."/>
      <w:lvlJc w:val="left"/>
      <w:pPr>
        <w:ind w:left="5400" w:hanging="360"/>
      </w:pPr>
    </w:lvl>
    <w:lvl w:ilvl="1" w:tplc="04090019">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7" w15:restartNumberingAfterBreak="0">
    <w:nsid w:val="6C7A4761"/>
    <w:multiLevelType w:val="multilevel"/>
    <w:tmpl w:val="E8327E2A"/>
    <w:lvl w:ilvl="0">
      <w:start w:val="1"/>
      <w:numFmt w:val="decimal"/>
      <w:lvlText w:val="%1."/>
      <w:lvlJc w:val="left"/>
      <w:pPr>
        <w:ind w:left="3261" w:firstLine="0"/>
      </w:pPr>
      <w:rPr>
        <w:rFonts w:hint="default"/>
        <w:b w:val="0"/>
      </w:rPr>
    </w:lvl>
    <w:lvl w:ilvl="1">
      <w:start w:val="1"/>
      <w:numFmt w:val="decimal"/>
      <w:lvlText w:val="%1.%2."/>
      <w:lvlJc w:val="left"/>
      <w:pPr>
        <w:ind w:left="3261" w:firstLine="0"/>
      </w:pPr>
      <w:rPr>
        <w:rFonts w:cs="Times New Roman" w:hint="default"/>
        <w:b w:val="0"/>
      </w:rPr>
    </w:lvl>
    <w:lvl w:ilvl="2">
      <w:start w:val="1"/>
      <w:numFmt w:val="decimal"/>
      <w:lvlText w:val="%1.%2.%3."/>
      <w:lvlJc w:val="left"/>
      <w:pPr>
        <w:ind w:left="3261" w:firstLine="0"/>
      </w:pPr>
      <w:rPr>
        <w:rFonts w:hint="default"/>
        <w:b w:val="0"/>
        <w:color w:val="auto"/>
      </w:rPr>
    </w:lvl>
    <w:lvl w:ilvl="3">
      <w:start w:val="1"/>
      <w:numFmt w:val="decimal"/>
      <w:lvlText w:val="%1.%2.%3.%4."/>
      <w:lvlJc w:val="left"/>
      <w:pPr>
        <w:ind w:left="3261" w:firstLine="0"/>
      </w:pPr>
      <w:rPr>
        <w:rFonts w:hint="default"/>
      </w:rPr>
    </w:lvl>
    <w:lvl w:ilvl="4">
      <w:start w:val="1"/>
      <w:numFmt w:val="decimal"/>
      <w:lvlText w:val="%1.%2.%3.%4.%5."/>
      <w:lvlJc w:val="left"/>
      <w:pPr>
        <w:ind w:left="3261" w:firstLine="0"/>
      </w:pPr>
      <w:rPr>
        <w:rFonts w:hint="default"/>
      </w:rPr>
    </w:lvl>
    <w:lvl w:ilvl="5">
      <w:start w:val="1"/>
      <w:numFmt w:val="decimal"/>
      <w:lvlText w:val="%1.%2.%3.%4.%5.%6."/>
      <w:lvlJc w:val="left"/>
      <w:pPr>
        <w:ind w:left="3261" w:firstLine="0"/>
      </w:pPr>
      <w:rPr>
        <w:rFonts w:hint="default"/>
      </w:rPr>
    </w:lvl>
    <w:lvl w:ilvl="6">
      <w:start w:val="1"/>
      <w:numFmt w:val="decimal"/>
      <w:lvlText w:val="%1.%2.%3.%4.%5.%6.%7."/>
      <w:lvlJc w:val="left"/>
      <w:pPr>
        <w:ind w:left="3261" w:firstLine="0"/>
      </w:pPr>
      <w:rPr>
        <w:rFonts w:hint="default"/>
      </w:rPr>
    </w:lvl>
    <w:lvl w:ilvl="7">
      <w:start w:val="1"/>
      <w:numFmt w:val="decimal"/>
      <w:lvlText w:val="%1.%2.%3.%4.%5.%6.%7.%8."/>
      <w:lvlJc w:val="left"/>
      <w:pPr>
        <w:ind w:left="3261" w:firstLine="0"/>
      </w:pPr>
      <w:rPr>
        <w:rFonts w:hint="default"/>
      </w:rPr>
    </w:lvl>
    <w:lvl w:ilvl="8">
      <w:start w:val="1"/>
      <w:numFmt w:val="decimal"/>
      <w:lvlText w:val="%1.%2.%3.%4.%5.%6.%7.%8.%9."/>
      <w:lvlJc w:val="left"/>
      <w:pPr>
        <w:ind w:left="3261" w:firstLine="0"/>
      </w:pPr>
      <w:rPr>
        <w:rFonts w:hint="default"/>
      </w:rPr>
    </w:lvl>
  </w:abstractNum>
  <w:abstractNum w:abstractNumId="8" w15:restartNumberingAfterBreak="0">
    <w:nsid w:val="7FF824B9"/>
    <w:multiLevelType w:val="multilevel"/>
    <w:tmpl w:val="D2FE0192"/>
    <w:lvl w:ilvl="0">
      <w:start w:val="1"/>
      <w:numFmt w:val="decimal"/>
      <w:lvlText w:val="%1."/>
      <w:lvlJc w:val="left"/>
      <w:pPr>
        <w:ind w:left="3261" w:firstLine="0"/>
      </w:pPr>
      <w:rPr>
        <w:rFonts w:hint="default"/>
        <w:b/>
      </w:rPr>
    </w:lvl>
    <w:lvl w:ilvl="1">
      <w:start w:val="1"/>
      <w:numFmt w:val="decimal"/>
      <w:lvlText w:val="%1.%2."/>
      <w:lvlJc w:val="left"/>
      <w:pPr>
        <w:ind w:left="3261" w:firstLine="0"/>
      </w:pPr>
      <w:rPr>
        <w:rFonts w:cs="Times New Roman" w:hint="default"/>
        <w:b w:val="0"/>
      </w:rPr>
    </w:lvl>
    <w:lvl w:ilvl="2">
      <w:start w:val="1"/>
      <w:numFmt w:val="decimal"/>
      <w:lvlText w:val="%1.%2.%3."/>
      <w:lvlJc w:val="left"/>
      <w:pPr>
        <w:ind w:left="3261" w:firstLine="0"/>
      </w:pPr>
      <w:rPr>
        <w:rFonts w:hint="default"/>
        <w:b w:val="0"/>
        <w:color w:val="auto"/>
      </w:rPr>
    </w:lvl>
    <w:lvl w:ilvl="3">
      <w:start w:val="1"/>
      <w:numFmt w:val="decimal"/>
      <w:lvlText w:val="%1.%2.%3.%4."/>
      <w:lvlJc w:val="left"/>
      <w:pPr>
        <w:ind w:left="3261" w:firstLine="0"/>
      </w:pPr>
      <w:rPr>
        <w:rFonts w:hint="default"/>
      </w:rPr>
    </w:lvl>
    <w:lvl w:ilvl="4">
      <w:start w:val="1"/>
      <w:numFmt w:val="decimal"/>
      <w:lvlText w:val="%1.%2.%3.%4.%5."/>
      <w:lvlJc w:val="left"/>
      <w:pPr>
        <w:ind w:left="3261" w:firstLine="0"/>
      </w:pPr>
      <w:rPr>
        <w:rFonts w:hint="default"/>
      </w:rPr>
    </w:lvl>
    <w:lvl w:ilvl="5">
      <w:start w:val="1"/>
      <w:numFmt w:val="decimal"/>
      <w:lvlText w:val="%1.%2.%3.%4.%5.%6."/>
      <w:lvlJc w:val="left"/>
      <w:pPr>
        <w:ind w:left="3261" w:firstLine="0"/>
      </w:pPr>
      <w:rPr>
        <w:rFonts w:hint="default"/>
      </w:rPr>
    </w:lvl>
    <w:lvl w:ilvl="6">
      <w:start w:val="1"/>
      <w:numFmt w:val="decimal"/>
      <w:lvlText w:val="%1.%2.%3.%4.%5.%6.%7."/>
      <w:lvlJc w:val="left"/>
      <w:pPr>
        <w:ind w:left="3261" w:firstLine="0"/>
      </w:pPr>
      <w:rPr>
        <w:rFonts w:hint="default"/>
      </w:rPr>
    </w:lvl>
    <w:lvl w:ilvl="7">
      <w:start w:val="1"/>
      <w:numFmt w:val="decimal"/>
      <w:lvlText w:val="%1.%2.%3.%4.%5.%6.%7.%8."/>
      <w:lvlJc w:val="left"/>
      <w:pPr>
        <w:ind w:left="3261" w:firstLine="0"/>
      </w:pPr>
      <w:rPr>
        <w:rFonts w:hint="default"/>
      </w:rPr>
    </w:lvl>
    <w:lvl w:ilvl="8">
      <w:start w:val="1"/>
      <w:numFmt w:val="decimal"/>
      <w:lvlText w:val="%1.%2.%3.%4.%5.%6.%7.%8.%9."/>
      <w:lvlJc w:val="left"/>
      <w:pPr>
        <w:ind w:left="3261" w:firstLine="0"/>
      </w:pPr>
      <w:rPr>
        <w:rFonts w:hint="default"/>
      </w:rPr>
    </w:lvl>
  </w:abstractNum>
  <w:num w:numId="1">
    <w:abstractNumId w:val="8"/>
  </w:num>
  <w:num w:numId="2">
    <w:abstractNumId w:val="7"/>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6"/>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EA"/>
    <w:rsid w:val="00196DEA"/>
    <w:rsid w:val="00A058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22779-7FC9-41C8-AC3D-99A697527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6DEA"/>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rsid w:val="00196DEA"/>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sid w:val="00196DEA"/>
    <w:rPr>
      <w:rFonts w:eastAsiaTheme="minorEastAsia"/>
      <w:lang w:val="en-US"/>
    </w:rPr>
  </w:style>
  <w:style w:type="table" w:styleId="Lentelstinklelis">
    <w:name w:val="Table Grid"/>
    <w:basedOn w:val="prastojilentel"/>
    <w:uiPriority w:val="99"/>
    <w:rsid w:val="00196DEA"/>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qFormat/>
    <w:rsid w:val="00196DEA"/>
    <w:pPr>
      <w:spacing w:after="0" w:line="240" w:lineRule="auto"/>
      <w:jc w:val="both"/>
    </w:pPr>
    <w:rPr>
      <w:rFonts w:eastAsiaTheme="minorEastAsia"/>
      <w:lang w:val="en-US"/>
    </w:rPr>
  </w:style>
  <w:style w:type="paragraph" w:styleId="Pagrindinistekstas">
    <w:name w:val="Body Text"/>
    <w:basedOn w:val="prastasis"/>
    <w:link w:val="PagrindinistekstasDiagrama"/>
    <w:uiPriority w:val="99"/>
    <w:unhideWhenUsed/>
    <w:rsid w:val="00196DEA"/>
    <w:pPr>
      <w:spacing w:after="120"/>
    </w:pPr>
  </w:style>
  <w:style w:type="character" w:customStyle="1" w:styleId="PagrindinistekstasDiagrama">
    <w:name w:val="Pagrindinis tekstas Diagrama"/>
    <w:basedOn w:val="Numatytasispastraiposriftas"/>
    <w:link w:val="Pagrindinistekstas"/>
    <w:uiPriority w:val="99"/>
    <w:rsid w:val="00196DEA"/>
    <w:rPr>
      <w:rFonts w:eastAsiaTheme="minorEastAsia"/>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196DEA"/>
    <w:pPr>
      <w:ind w:left="720"/>
      <w:contextualSpacing/>
    </w:pPr>
  </w:style>
  <w:style w:type="character" w:customStyle="1" w:styleId="BetarpDiagrama">
    <w:name w:val="Be tarpų Diagrama"/>
    <w:basedOn w:val="Numatytasispastraiposriftas"/>
    <w:link w:val="Betarp"/>
    <w:rsid w:val="00196DEA"/>
    <w:rPr>
      <w:rFonts w:eastAsiaTheme="minorEastAsia"/>
      <w:lang w:val="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96DEA"/>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7280</Words>
  <Characters>4150</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1</cp:revision>
  <dcterms:created xsi:type="dcterms:W3CDTF">2020-12-28T10:07:00Z</dcterms:created>
  <dcterms:modified xsi:type="dcterms:W3CDTF">2020-12-28T10:08:00Z</dcterms:modified>
</cp:coreProperties>
</file>