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A317" w14:textId="77777777" w:rsidR="00810FE5" w:rsidRDefault="00810FE5" w:rsidP="00D3647B">
      <w:pPr>
        <w:pStyle w:val="Heading1"/>
        <w:numPr>
          <w:ilvl w:val="0"/>
          <w:numId w:val="0"/>
        </w:numPr>
        <w:suppressAutoHyphens/>
        <w:spacing w:before="0" w:after="0"/>
        <w:ind w:left="-284" w:firstLine="568"/>
        <w:rPr>
          <w:rFonts w:ascii="Calibri" w:hAnsi="Calibri" w:cs="Calibri"/>
          <w:b/>
          <w:caps/>
          <w:sz w:val="22"/>
          <w:szCs w:val="22"/>
          <w:lang w:val="lt-LT"/>
        </w:rPr>
      </w:pPr>
    </w:p>
    <w:p w14:paraId="0139CC3D" w14:textId="69949A2A" w:rsidR="007F6A84" w:rsidRPr="00331A88" w:rsidRDefault="007F6A84" w:rsidP="00D3647B">
      <w:pPr>
        <w:pStyle w:val="Heading1"/>
        <w:numPr>
          <w:ilvl w:val="0"/>
          <w:numId w:val="0"/>
        </w:numPr>
        <w:suppressAutoHyphens/>
        <w:spacing w:before="0" w:after="0"/>
        <w:ind w:left="-284" w:firstLine="568"/>
        <w:rPr>
          <w:rFonts w:ascii="Calibri" w:hAnsi="Calibri" w:cs="Calibri"/>
          <w:b/>
          <w:caps/>
          <w:sz w:val="22"/>
          <w:szCs w:val="22"/>
          <w:lang w:val="lt-LT"/>
        </w:rPr>
      </w:pPr>
      <w:r w:rsidRPr="00331A88">
        <w:rPr>
          <w:rFonts w:ascii="Calibri" w:hAnsi="Calibri" w:cs="Calibri"/>
          <w:b/>
          <w:caps/>
          <w:sz w:val="22"/>
          <w:szCs w:val="22"/>
          <w:lang w:val="lt-LT"/>
        </w:rPr>
        <w:t xml:space="preserve">AutomobiliŲ VEIKLOS nuomos SUTARTIS </w:t>
      </w:r>
      <w:r w:rsidR="00DD4E33">
        <w:rPr>
          <w:rFonts w:ascii="Calibri" w:hAnsi="Calibri" w:cs="Calibri"/>
          <w:b/>
          <w:caps/>
          <w:sz w:val="22"/>
          <w:szCs w:val="22"/>
          <w:lang w:val="lt-LT"/>
        </w:rPr>
        <w:t xml:space="preserve">(Lengvieji automobiliai) </w:t>
      </w:r>
      <w:r w:rsidRPr="00331A88">
        <w:rPr>
          <w:rFonts w:ascii="Calibri" w:hAnsi="Calibri" w:cs="Calibri"/>
          <w:b/>
          <w:caps/>
          <w:sz w:val="22"/>
          <w:szCs w:val="22"/>
          <w:lang w:val="lt-LT"/>
        </w:rPr>
        <w:t>NR. S1-</w:t>
      </w:r>
      <w:r w:rsidR="00DD4E33">
        <w:rPr>
          <w:rFonts w:ascii="Calibri" w:hAnsi="Calibri" w:cs="Calibri"/>
          <w:b/>
          <w:caps/>
          <w:sz w:val="22"/>
          <w:szCs w:val="22"/>
          <w:lang w:val="lt-LT"/>
        </w:rPr>
        <w:t>1</w:t>
      </w:r>
    </w:p>
    <w:p w14:paraId="3A7323EF" w14:textId="77777777" w:rsidR="00810FE5" w:rsidRDefault="00810FE5" w:rsidP="00D3647B">
      <w:pPr>
        <w:pStyle w:val="Heading1"/>
        <w:numPr>
          <w:ilvl w:val="0"/>
          <w:numId w:val="0"/>
        </w:numPr>
        <w:suppressAutoHyphens/>
        <w:spacing w:before="0" w:after="0"/>
        <w:ind w:left="-284" w:firstLine="568"/>
        <w:rPr>
          <w:rFonts w:ascii="Calibri" w:hAnsi="Calibri" w:cs="Calibri"/>
          <w:sz w:val="22"/>
          <w:szCs w:val="22"/>
          <w:lang w:val="lt-LT"/>
        </w:rPr>
      </w:pPr>
    </w:p>
    <w:p w14:paraId="215CF357" w14:textId="5B147256" w:rsidR="007F6A84" w:rsidRPr="00331A88" w:rsidRDefault="007F6A84" w:rsidP="00D3647B">
      <w:pPr>
        <w:pStyle w:val="Heading1"/>
        <w:numPr>
          <w:ilvl w:val="0"/>
          <w:numId w:val="0"/>
        </w:numPr>
        <w:suppressAutoHyphens/>
        <w:spacing w:before="0" w:after="0"/>
        <w:ind w:left="-284" w:firstLine="568"/>
        <w:rPr>
          <w:rFonts w:ascii="Calibri" w:hAnsi="Calibri" w:cs="Calibri"/>
          <w:b/>
          <w:caps/>
          <w:sz w:val="22"/>
          <w:szCs w:val="22"/>
          <w:lang w:val="lt-LT"/>
        </w:rPr>
      </w:pPr>
      <w:r w:rsidRPr="00331A88">
        <w:rPr>
          <w:rFonts w:ascii="Calibri" w:hAnsi="Calibri" w:cs="Calibri"/>
          <w:sz w:val="22"/>
          <w:szCs w:val="22"/>
          <w:lang w:val="lt-LT"/>
        </w:rPr>
        <w:t>2021-01-</w:t>
      </w:r>
      <w:r w:rsidR="00EC1E11" w:rsidRPr="00331A88">
        <w:rPr>
          <w:rFonts w:ascii="Calibri" w:hAnsi="Calibri" w:cs="Calibri"/>
          <w:sz w:val="22"/>
          <w:szCs w:val="22"/>
          <w:lang w:val="lt-LT"/>
        </w:rPr>
        <w:t>12</w:t>
      </w:r>
    </w:p>
    <w:p w14:paraId="05F00669" w14:textId="77777777" w:rsidR="007F6A84" w:rsidRPr="00331A88" w:rsidRDefault="007F6A84" w:rsidP="00D3647B">
      <w:pPr>
        <w:suppressAutoHyphens/>
        <w:ind w:left="-284" w:firstLine="568"/>
        <w:jc w:val="center"/>
        <w:rPr>
          <w:rFonts w:ascii="Calibri" w:hAnsi="Calibri" w:cs="Calibri"/>
          <w:sz w:val="22"/>
          <w:szCs w:val="22"/>
          <w:lang w:val="lt-LT"/>
        </w:rPr>
      </w:pPr>
      <w:r w:rsidRPr="00331A88">
        <w:rPr>
          <w:rFonts w:ascii="Calibri" w:hAnsi="Calibri" w:cs="Calibri"/>
          <w:sz w:val="22"/>
          <w:szCs w:val="22"/>
          <w:lang w:val="lt-LT"/>
        </w:rPr>
        <w:t>Vilnius</w:t>
      </w:r>
    </w:p>
    <w:p w14:paraId="643292CB" w14:textId="7D6FFF43" w:rsidR="007F6A84" w:rsidRDefault="007F6A84" w:rsidP="00D3647B">
      <w:pPr>
        <w:suppressAutoHyphens/>
        <w:ind w:left="-284" w:firstLine="568"/>
        <w:jc w:val="center"/>
        <w:rPr>
          <w:rFonts w:ascii="Calibri" w:hAnsi="Calibri" w:cs="Calibri"/>
          <w:b/>
          <w:sz w:val="22"/>
          <w:szCs w:val="22"/>
          <w:lang w:val="lt-LT"/>
        </w:rPr>
      </w:pPr>
    </w:p>
    <w:p w14:paraId="4CA0B316" w14:textId="77777777" w:rsidR="00BF7BCF" w:rsidRPr="00331A88" w:rsidRDefault="00BF7BCF" w:rsidP="00D3647B">
      <w:pPr>
        <w:suppressAutoHyphens/>
        <w:ind w:left="-284" w:firstLine="568"/>
        <w:jc w:val="center"/>
        <w:rPr>
          <w:rFonts w:ascii="Calibri" w:hAnsi="Calibri" w:cs="Calibri"/>
          <w:b/>
          <w:sz w:val="22"/>
          <w:szCs w:val="22"/>
          <w:lang w:val="lt-LT"/>
        </w:rPr>
      </w:pPr>
    </w:p>
    <w:p w14:paraId="03365120" w14:textId="4C0335AC" w:rsidR="007F6A84" w:rsidRDefault="007F6A84" w:rsidP="00D3647B">
      <w:pPr>
        <w:suppressAutoHyphens/>
        <w:ind w:left="-284" w:firstLine="568"/>
        <w:jc w:val="both"/>
        <w:rPr>
          <w:rFonts w:ascii="Calibri" w:hAnsi="Calibri" w:cs="Calibri"/>
          <w:sz w:val="22"/>
          <w:szCs w:val="22"/>
          <w:lang w:val="lt-LT"/>
        </w:rPr>
      </w:pPr>
      <w:r w:rsidRPr="00331A88">
        <w:rPr>
          <w:rFonts w:ascii="Calibri" w:hAnsi="Calibri" w:cs="Calibri"/>
          <w:sz w:val="22"/>
          <w:szCs w:val="22"/>
          <w:lang w:val="lt-LT"/>
        </w:rPr>
        <w:t xml:space="preserve"> </w:t>
      </w:r>
      <w:r w:rsidR="00EC1E11" w:rsidRPr="00331A88">
        <w:rPr>
          <w:rFonts w:ascii="Calibri" w:hAnsi="Calibri" w:cs="Calibri"/>
          <w:sz w:val="22"/>
          <w:szCs w:val="22"/>
          <w:lang w:val="lt-LT"/>
        </w:rPr>
        <w:t>UAB „</w:t>
      </w:r>
      <w:proofErr w:type="spellStart"/>
      <w:r w:rsidR="00EC1E11" w:rsidRPr="00331A88">
        <w:rPr>
          <w:rFonts w:ascii="Calibri" w:hAnsi="Calibri" w:cs="Calibri"/>
          <w:sz w:val="22"/>
          <w:szCs w:val="22"/>
          <w:lang w:val="lt-LT"/>
        </w:rPr>
        <w:t>Transporent</w:t>
      </w:r>
      <w:proofErr w:type="spellEnd"/>
      <w:r w:rsidR="00EC1E11" w:rsidRPr="00331A88">
        <w:rPr>
          <w:rFonts w:ascii="Calibri" w:hAnsi="Calibri" w:cs="Calibri"/>
          <w:sz w:val="22"/>
          <w:szCs w:val="22"/>
          <w:lang w:val="lt-LT"/>
        </w:rPr>
        <w:t xml:space="preserve">“ </w:t>
      </w:r>
      <w:r w:rsidRPr="00331A88">
        <w:rPr>
          <w:rFonts w:ascii="Calibri" w:hAnsi="Calibri" w:cs="Calibri"/>
          <w:sz w:val="22"/>
          <w:szCs w:val="22"/>
          <w:lang w:val="lt-LT"/>
        </w:rPr>
        <w:t>(toliau – Nuomotojas),</w:t>
      </w:r>
      <w:r w:rsidRPr="00331A88">
        <w:rPr>
          <w:rFonts w:ascii="Calibri" w:hAnsi="Calibri" w:cs="Calibri"/>
          <w:b/>
          <w:sz w:val="22"/>
          <w:szCs w:val="22"/>
          <w:lang w:val="lt-LT"/>
        </w:rPr>
        <w:t xml:space="preserve"> </w:t>
      </w:r>
      <w:r w:rsidRPr="00331A88">
        <w:rPr>
          <w:rFonts w:ascii="Calibri" w:hAnsi="Calibri" w:cs="Calibri"/>
          <w:sz w:val="22"/>
          <w:szCs w:val="22"/>
          <w:lang w:val="lt-LT"/>
        </w:rPr>
        <w:t xml:space="preserve">atstovaujama </w:t>
      </w:r>
      <w:r w:rsidR="00EC1E11" w:rsidRPr="00331A88">
        <w:rPr>
          <w:rFonts w:ascii="Calibri" w:hAnsi="Calibri" w:cs="Calibri"/>
          <w:sz w:val="22"/>
          <w:szCs w:val="22"/>
          <w:lang w:val="lt-LT"/>
        </w:rPr>
        <w:t>direktoriaus</w:t>
      </w:r>
      <w:r w:rsidR="00D04C5E">
        <w:rPr>
          <w:rFonts w:ascii="Calibri" w:hAnsi="Calibri" w:cs="Calibri"/>
          <w:sz w:val="22"/>
          <w:szCs w:val="22"/>
          <w:lang w:val="lt-LT"/>
        </w:rPr>
        <w:t xml:space="preserve"> Algimanto </w:t>
      </w:r>
      <w:proofErr w:type="spellStart"/>
      <w:r w:rsidR="00D04C5E">
        <w:rPr>
          <w:rFonts w:ascii="Calibri" w:hAnsi="Calibri" w:cs="Calibri"/>
          <w:sz w:val="22"/>
          <w:szCs w:val="22"/>
          <w:lang w:val="lt-LT"/>
        </w:rPr>
        <w:t>Andrašiūno</w:t>
      </w:r>
      <w:proofErr w:type="spellEnd"/>
      <w:r w:rsidR="00992D09" w:rsidRPr="00331A88">
        <w:rPr>
          <w:rFonts w:ascii="Calibri" w:hAnsi="Calibri" w:cs="Calibri"/>
          <w:sz w:val="22"/>
          <w:szCs w:val="22"/>
          <w:lang w:val="lt-LT"/>
        </w:rPr>
        <w:t xml:space="preserve">, veikiančio pagal </w:t>
      </w:r>
      <w:r w:rsidR="00F62E0D">
        <w:rPr>
          <w:rFonts w:ascii="Calibri" w:hAnsi="Calibri" w:cs="Calibri"/>
          <w:sz w:val="22"/>
          <w:szCs w:val="22"/>
          <w:lang w:val="lt-LT"/>
        </w:rPr>
        <w:t xml:space="preserve">įmonės </w:t>
      </w:r>
      <w:r w:rsidR="00D04C5E">
        <w:rPr>
          <w:rFonts w:ascii="Calibri" w:hAnsi="Calibri" w:cs="Calibri"/>
          <w:sz w:val="22"/>
          <w:szCs w:val="22"/>
          <w:lang w:val="lt-LT"/>
        </w:rPr>
        <w:t xml:space="preserve">įstatus </w:t>
      </w:r>
      <w:r w:rsidRPr="00331A88">
        <w:rPr>
          <w:rFonts w:ascii="Calibri" w:hAnsi="Calibri" w:cs="Calibri"/>
          <w:sz w:val="22"/>
          <w:szCs w:val="22"/>
          <w:lang w:val="lt-LT"/>
        </w:rPr>
        <w:t xml:space="preserve">ir viešoji įstaiga „Plačiajuostis internetas“ (toliau – Nuomininkas), atstovaujama </w:t>
      </w:r>
      <w:r w:rsidR="00E243D5" w:rsidRPr="00331A88">
        <w:rPr>
          <w:rFonts w:ascii="Calibri" w:hAnsi="Calibri" w:cs="Calibri"/>
          <w:sz w:val="22"/>
          <w:szCs w:val="22"/>
          <w:lang w:val="lt-LT"/>
        </w:rPr>
        <w:t xml:space="preserve">direktoriaus Gyčio </w:t>
      </w:r>
      <w:proofErr w:type="spellStart"/>
      <w:r w:rsidR="00E243D5" w:rsidRPr="00331A88">
        <w:rPr>
          <w:rFonts w:ascii="Calibri" w:hAnsi="Calibri" w:cs="Calibri"/>
          <w:sz w:val="22"/>
          <w:szCs w:val="22"/>
          <w:lang w:val="lt-LT"/>
        </w:rPr>
        <w:t>Liaugmino</w:t>
      </w:r>
      <w:proofErr w:type="spellEnd"/>
      <w:r w:rsidRPr="00331A88">
        <w:rPr>
          <w:rFonts w:ascii="Calibri" w:hAnsi="Calibri" w:cs="Calibri"/>
          <w:sz w:val="22"/>
          <w:szCs w:val="22"/>
          <w:lang w:val="lt-LT"/>
        </w:rPr>
        <w:t xml:space="preserve">, </w:t>
      </w:r>
      <w:r w:rsidR="00992D09" w:rsidRPr="00331A88">
        <w:rPr>
          <w:rFonts w:ascii="Calibri" w:hAnsi="Calibri" w:cs="Calibri"/>
          <w:sz w:val="22"/>
          <w:szCs w:val="22"/>
          <w:lang w:val="lt-LT"/>
        </w:rPr>
        <w:t xml:space="preserve">veikiančio pagal įstaigos įstatus, </w:t>
      </w:r>
      <w:r w:rsidRPr="00331A88">
        <w:rPr>
          <w:rFonts w:ascii="Calibri" w:hAnsi="Calibri" w:cs="Calibri"/>
          <w:sz w:val="22"/>
          <w:szCs w:val="22"/>
          <w:lang w:val="lt-LT"/>
        </w:rPr>
        <w:t>sudarė šią sutartį dėl automobilių veiklos nuomos (toliau – sutartis):</w:t>
      </w:r>
    </w:p>
    <w:p w14:paraId="322EE9CB" w14:textId="77777777" w:rsidR="00BF7BCF" w:rsidRPr="00331A88" w:rsidRDefault="00BF7BCF" w:rsidP="00D3647B">
      <w:pPr>
        <w:suppressAutoHyphens/>
        <w:ind w:left="-284" w:firstLine="568"/>
        <w:jc w:val="both"/>
        <w:rPr>
          <w:rFonts w:ascii="Calibri" w:hAnsi="Calibri" w:cs="Calibri"/>
          <w:sz w:val="22"/>
          <w:szCs w:val="22"/>
          <w:lang w:val="lt-LT"/>
        </w:rPr>
      </w:pPr>
    </w:p>
    <w:p w14:paraId="55D2EC79" w14:textId="2DEC4DD5"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įsipareigoja šios sutarties galiojimo laikotarpiu suteikti</w:t>
      </w:r>
      <w:r w:rsidR="00E243D5" w:rsidRPr="00331A88">
        <w:rPr>
          <w:rFonts w:ascii="Calibri" w:hAnsi="Calibri" w:cs="Calibri"/>
          <w:sz w:val="22"/>
          <w:szCs w:val="22"/>
          <w:lang w:val="lt-LT"/>
        </w:rPr>
        <w:t xml:space="preserve"> 3 (tris)</w:t>
      </w:r>
      <w:r w:rsidRPr="00331A88">
        <w:rPr>
          <w:rFonts w:ascii="Calibri" w:hAnsi="Calibri" w:cs="Calibri"/>
          <w:sz w:val="22"/>
          <w:szCs w:val="22"/>
          <w:lang w:val="lt-LT"/>
        </w:rPr>
        <w:t xml:space="preserve"> naujus </w:t>
      </w:r>
      <w:r w:rsidR="007C7E06" w:rsidRPr="00331A88">
        <w:rPr>
          <w:rFonts w:ascii="Calibri" w:hAnsi="Calibri" w:cs="Calibri"/>
          <w:sz w:val="22"/>
          <w:szCs w:val="22"/>
          <w:lang w:val="lt-LT"/>
        </w:rPr>
        <w:t xml:space="preserve">lengvuosius keleivinius </w:t>
      </w:r>
      <w:r w:rsidRPr="00331A88">
        <w:rPr>
          <w:rFonts w:ascii="Calibri" w:hAnsi="Calibri" w:cs="Calibri"/>
          <w:sz w:val="22"/>
          <w:szCs w:val="22"/>
          <w:lang w:val="lt-LT"/>
        </w:rPr>
        <w:t xml:space="preserve">automobilius </w:t>
      </w:r>
      <w:r w:rsidR="00606107" w:rsidRPr="00331A88">
        <w:rPr>
          <w:rFonts w:ascii="Calibri" w:hAnsi="Calibri" w:cs="Calibri"/>
          <w:sz w:val="22"/>
          <w:szCs w:val="22"/>
          <w:lang w:val="lt-LT"/>
        </w:rPr>
        <w:t xml:space="preserve">Renault </w:t>
      </w:r>
      <w:proofErr w:type="spellStart"/>
      <w:r w:rsidR="00606107" w:rsidRPr="00331A88">
        <w:rPr>
          <w:rFonts w:ascii="Calibri" w:hAnsi="Calibri" w:cs="Calibri"/>
          <w:sz w:val="22"/>
          <w:szCs w:val="22"/>
          <w:lang w:val="lt-LT"/>
        </w:rPr>
        <w:t>Kadjar</w:t>
      </w:r>
      <w:proofErr w:type="spellEnd"/>
      <w:r w:rsidR="007C7E06" w:rsidRPr="00331A88">
        <w:rPr>
          <w:rFonts w:ascii="Calibri" w:hAnsi="Calibri" w:cs="Calibri"/>
          <w:sz w:val="22"/>
          <w:szCs w:val="22"/>
          <w:lang w:val="lt-LT"/>
        </w:rPr>
        <w:t xml:space="preserve"> </w:t>
      </w:r>
      <w:r w:rsidRPr="00331A88">
        <w:rPr>
          <w:rFonts w:ascii="Calibri" w:hAnsi="Calibri" w:cs="Calibri"/>
          <w:sz w:val="22"/>
          <w:szCs w:val="22"/>
          <w:lang w:val="lt-LT"/>
        </w:rPr>
        <w:t>(toliau – automobiliai) Nuomininkui valdyti ir naudotis 36 mėnesių laikotarpiui bei šiuo laikotarpiu suteikti visas automobilių techninės priežiūros ir padangų keitimo ir sandėliavimo paslaugas, o Nuomininkas įsipareigoja mokėti šioje sutartyje nustatytus mokėjimus.</w:t>
      </w:r>
    </w:p>
    <w:p w14:paraId="17C6D27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Nuomojamų automobilių ir jų veiklos nuomos teikimo techninė specifikacija nurodyta Nuomininko įvykdyto supaprastinto atviro konkurso sąlygų 2 priede „Techninė specifikacija“.</w:t>
      </w:r>
    </w:p>
    <w:p w14:paraId="418547BF"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Esant pagrįstoms aplinkybėms, Sutarties vykdymo metu Nuomotojas turi teisę pateikti prašymą Nuomininkui dėl nuomojamų automobilių modelio, markės ar gamintojo keitimo. Kartu su prašymu Nuomotojas turi pateikti Nuomininkui įrodymus, kad keičiami automobiliai visiškai atitinka Techninės specifikacijos, Sutarties reikalavimus ir Tiekėjo pasiūlyme nurodyto automobilio funkcionalumą ir kokybę, taip pat įrodymus, kad keičiami automobiliai yra ne prastesnės, o lygiavertės ar geresnės kokybės, taip pat patvirtinimą, kad nebus keičiama nuomos kaina, automobilių pristatymo terminai ir kitos Sutarties sąlygos, bei keičiamų automobilių dokumentus ir įrodymus (Nuomotojas turi prievolę įrodyti keičiamų automobilių lygiavertiškumą bet kokiomis priemonėmis savo sąskaita). Pagrįstomis aplinkybėmis laikomi tik šie atvejai:</w:t>
      </w:r>
    </w:p>
    <w:p w14:paraId="311E316C"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Tiekėjo pasiūlyme nurodyto modelio ir markės automobilis nebegaminamas;</w:t>
      </w:r>
    </w:p>
    <w:p w14:paraId="6E5AB733"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Automobiliai neatitinka teisės aktų standartų/reikalavimų, todėl tikslinga juos pakeisti naujesnio modelio automobiliais.</w:t>
      </w:r>
    </w:p>
    <w:p w14:paraId="29331DDC"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įsipareigoja nuosekliai vykdyti šią sutartį, sutartyje numatytais terminais ir tvarka teikti paslaugas  Nuomininkui. Nuomotojas taip pat įsipareigoja pasirūpinti darbuotojų sauga ir sveikata ir darbo jėga, reikalinga šios sutarties vykdymui;</w:t>
      </w:r>
    </w:p>
    <w:p w14:paraId="290D3DFD"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vykdyti Nuomininko teisėtus nurodymus, susijusius su šios sutarties tinkamu vykdymu;</w:t>
      </w:r>
    </w:p>
    <w:p w14:paraId="7C0FEE2B"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laikytis Lietuvos Respublikoje galiojančių įstatymų ir kitų teisės aktų nuostatų ir užtikrinti, kad jo darbuotojai jų laikytųsi;</w:t>
      </w:r>
    </w:p>
    <w:p w14:paraId="0A30F0F8"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vykdyti kitas pareigas, jei jos numatytos šioje sutartyje.</w:t>
      </w:r>
    </w:p>
    <w:p w14:paraId="12990BA0"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turi teisę:</w:t>
      </w:r>
    </w:p>
    <w:p w14:paraId="145FAF14"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laiku gauti mokėjimus už tinkamai ir pagal sutarties sąlygas suteiktas paslaugas;</w:t>
      </w:r>
    </w:p>
    <w:p w14:paraId="35CC3D5A"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šios sutarties vykdymo metu pasitelkti subtiekėją net jei jo nenurodė pasiūlyme, arba pakeisti pasiūlyme nurodytą subtiekėją nauju subtiekėju, tačiau siūlomas naujas subtiekėjas turi atitikti pirkimo sąlygose nustatytus reikalavimus subtiekėjams ir dėl šio subtiekėjo pasitelkimo turi būti gautas Nuomininko sutikimas. </w:t>
      </w:r>
    </w:p>
    <w:p w14:paraId="775A6A2D" w14:textId="77777777" w:rsidR="007F6A84" w:rsidRPr="00331A88" w:rsidRDefault="007F6A84" w:rsidP="00D3647B">
      <w:pPr>
        <w:pStyle w:val="ListParagraph"/>
        <w:numPr>
          <w:ilvl w:val="1"/>
          <w:numId w:val="3"/>
        </w:numPr>
        <w:ind w:left="-284" w:firstLine="568"/>
        <w:jc w:val="both"/>
        <w:rPr>
          <w:rFonts w:cs="Calibri"/>
          <w:szCs w:val="22"/>
          <w:lang w:val="lt-LT"/>
        </w:rPr>
      </w:pPr>
      <w:r w:rsidRPr="00331A88">
        <w:rPr>
          <w:rFonts w:cs="Calibri"/>
          <w:szCs w:val="22"/>
          <w:lang w:val="lt-LT"/>
        </w:rPr>
        <w:t>Nuomotojas turi teisę sutarties vykdymo metu pasitelkti subrangovą, subtiekėją ar subteikėją net jei jo nenurodė pasiūlyme, tačiau siūlomas subrangovas, subtiekėjas ar subteikėjas turi atitikti pirkimo sąlygose nustatytus reikalavimus subrangovams, subtiekėjams ar subteikėjams. Nuomotojas turi teisę siūlyti Nuomininkui pakeisti pasiūlyme nurodytą subrangovą, subtiekėją ar subteikėją kitu, tačiau bet tokiu atveju siūlomas naujas subrangovas, subtiekėjas ar subteikėjas turi atitikti pirkimo sąlygose keliamus reikalavimus. Tik gavęs Nuomininko raštišką sutikimą, Nuomotojas turi teisę įgalioti naująjį subrangovą, subtiekėją ar subteikėją vykdyti dalį savo sutartinių įsipareigojimų.</w:t>
      </w:r>
    </w:p>
    <w:p w14:paraId="62A8414C"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Tiesioginio atsiskaitymo Nuomotojo pasitelkiamiems subtiekėjams galimybės įgyvendinamos šia tvarka:</w:t>
      </w:r>
    </w:p>
    <w:p w14:paraId="6BDDF1AC" w14:textId="77777777"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lastRenderedPageBreak/>
        <w:t xml:space="preserve">Subtiekėjas, norėdamas, kad Nuomininkas tiesiogiai atsiskaitytų su juo pateikia prašymą Nuomininkui ir inicijuoja trišalės sutarties tarp jo, Nuomininko ir Nuomotojo sudarymą. </w:t>
      </w:r>
      <w:proofErr w:type="spellStart"/>
      <w:r w:rsidRPr="00331A88">
        <w:rPr>
          <w:rFonts w:ascii="Calibri" w:hAnsi="Calibri" w:cs="Calibri"/>
          <w:sz w:val="22"/>
          <w:szCs w:val="22"/>
          <w:lang w:val="lt-LT"/>
        </w:rPr>
        <w:t>Subtiekimo</w:t>
      </w:r>
      <w:proofErr w:type="spellEnd"/>
      <w:r w:rsidRPr="00331A88">
        <w:rPr>
          <w:rFonts w:ascii="Calibri" w:hAnsi="Calibri" w:cs="Calibri"/>
          <w:sz w:val="22"/>
          <w:szCs w:val="22"/>
          <w:lang w:val="lt-LT"/>
        </w:rPr>
        <w:t xml:space="preserve"> sutartis turi būti sudaryta ne vėliau kaip iki Nuomininko atsiskaitymo su subtiekėju. Nuomotojas turi teisę prieštarauti nepagrįstiems mokėjimams, tiesioginio atsiskaitymo su subtiekėju tvarka, atsižvelgiant į pirkimo dokumentuose ir </w:t>
      </w:r>
      <w:proofErr w:type="spellStart"/>
      <w:r w:rsidRPr="00331A88">
        <w:rPr>
          <w:rFonts w:ascii="Calibri" w:hAnsi="Calibri" w:cs="Calibri"/>
          <w:sz w:val="22"/>
          <w:szCs w:val="22"/>
          <w:lang w:val="lt-LT"/>
        </w:rPr>
        <w:t>subtiekimo</w:t>
      </w:r>
      <w:proofErr w:type="spellEnd"/>
      <w:r w:rsidRPr="00331A88">
        <w:rPr>
          <w:rFonts w:ascii="Calibri" w:hAnsi="Calibri" w:cs="Calibri"/>
          <w:sz w:val="22"/>
          <w:szCs w:val="22"/>
          <w:lang w:val="lt-LT"/>
        </w:rPr>
        <w:t xml:space="preserve"> sutartyje nustatytus reikalavimus.</w:t>
      </w:r>
    </w:p>
    <w:p w14:paraId="3C8D575C" w14:textId="6F09DC40"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 Subtiekėjas, prieš pateikdamas sąskaitą faktūrą Nuomininkui, turi ją suderinti su</w:t>
      </w:r>
      <w:r w:rsidR="00112B8E" w:rsidRPr="00331A88">
        <w:rPr>
          <w:rFonts w:ascii="Calibri" w:hAnsi="Calibri" w:cs="Calibri"/>
          <w:sz w:val="22"/>
          <w:szCs w:val="22"/>
          <w:lang w:val="lt-LT"/>
        </w:rPr>
        <w:t xml:space="preserve"> </w:t>
      </w:r>
      <w:r w:rsidRPr="00331A88">
        <w:rPr>
          <w:rFonts w:ascii="Calibri" w:hAnsi="Calibri" w:cs="Calibri"/>
          <w:sz w:val="22"/>
          <w:szCs w:val="22"/>
          <w:lang w:val="lt-LT"/>
        </w:rPr>
        <w:t>Nuomotoju. Suderinimas laikomas tinkamu, kai subtiekėjo išrašytą sąskaitą faktūrą raštu patvirtina atsakingas Nuomotojo atstovas, kuris yra nurodytas trišalėje sutartyje. Nuomininko atlikti mokėjimai subtiekėjui pagal jo pateiktas sąskaitas faktūras atitinkamai mažina sumą, kurią Nuomininkas turi sumokėti Nuomotojui pagal pirkimo sutarties sąlygas ir tvarką. Nuomotojas, išrašydamas ir pateikdamas sąskaitas faktūras Nuomininkui, atitinkamai į jas neįtraukia subtiekėjo tiesiogiai Nuomininkui pateiktų ir Nuomotojo patvirtintų sąskaitų sumų.</w:t>
      </w:r>
    </w:p>
    <w:p w14:paraId="155D3246" w14:textId="77777777"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Tiesioginis atsiskaitymas su subtiekėju neatleidžia Nuomotojo nuo jo prisiimtų įsipareigojimų pagal sudarytą pirkimo sutartį. Nepaisant nustatyto galimo tiesioginio atsiskaitymo su subtiekėju, Nuomotojui pirkimo sutartimi numatytos teisės, pareigos ir kiti įsipareigojimai nepereina subtiekėjui.</w:t>
      </w:r>
    </w:p>
    <w:p w14:paraId="335E76B4" w14:textId="2793E01F"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 Atsiskaitymai su subtiekėju atliekami trišalėje sutartyje nustatytomis kainomis, bet neviršijant pirkimo sutartyje nustatytų kainų. Jei dėl tiesioginio atsiskaitymo su subtiekėju faktiškai nesutampa Nuomotojo ir subtiekėjo nurodytos faktiškai mokėtinos sumos, rizika prieš Nuomininką tenka</w:t>
      </w:r>
      <w:r w:rsidR="00112B8E" w:rsidRPr="00331A88">
        <w:rPr>
          <w:rFonts w:ascii="Calibri" w:hAnsi="Calibri" w:cs="Calibri"/>
          <w:sz w:val="22"/>
          <w:szCs w:val="22"/>
          <w:lang w:val="lt-LT"/>
        </w:rPr>
        <w:t xml:space="preserve"> </w:t>
      </w:r>
      <w:r w:rsidRPr="00331A88">
        <w:rPr>
          <w:rFonts w:ascii="Calibri" w:hAnsi="Calibri" w:cs="Calibri"/>
          <w:sz w:val="22"/>
          <w:szCs w:val="22"/>
          <w:lang w:val="lt-LT"/>
        </w:rPr>
        <w:t>Nuomotojui ir neatitikimai pašalinami Nuomotojo sąskaita.</w:t>
      </w:r>
    </w:p>
    <w:p w14:paraId="49FCB7F9" w14:textId="77777777"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Atsiskaitymas su subtiekėju vykdomas per 30 (trisdešimt) kalendorinių dienų nuo tinkamos sąskaitos faktūros pateikimo Nuomininkui dienos. Subtiekėjas sąskaitą faktūrą privalo pateikti per „E. sąskaita“ sistemą.</w:t>
      </w:r>
    </w:p>
    <w:p w14:paraId="7F2AAA76" w14:textId="77777777"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 Atsiskaitymai su subtiekėju atliekami pirkimo sutartyje nustatytos prekių kainos apimtimi. Su subtiekėjais gali būti atsiskaitoma tik po to, kai paslaugos yra suteiktos pagal pirkimo dokumentuose nustatytus reikalavimus ir pasirašytas priėmimo perdavimo aktas.</w:t>
      </w:r>
    </w:p>
    <w:p w14:paraId="22DA7D5C"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įsipareigoja:</w:t>
      </w:r>
    </w:p>
    <w:p w14:paraId="3307FC14"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bendradarbiauti su Nuomotoju ir suteikti jam informaciją, reikalingą tinkamam šios sutarties įvykdymui;</w:t>
      </w:r>
    </w:p>
    <w:p w14:paraId="545E53F2"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šios sutarties nustatytomis sąlygomis laiku apmokėti Nuomotojo pateiktas ir patvirtintas sąskaitas.</w:t>
      </w:r>
    </w:p>
    <w:p w14:paraId="41C74C1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turi teisę duoti Nuomotojui nurodymus ir pateikti papildomus dokumentus, jei tai būtina tinkamam šios sutarties įvykdymui ir (ar) jos trūkumų pašalinimui.</w:t>
      </w:r>
      <w:bookmarkStart w:id="0" w:name="_Ref499201727"/>
    </w:p>
    <w:p w14:paraId="15BF251D"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įsipareigoja pristatyti automobilius techninėje specifikacijoje nurodytais terminais. Tuo atveju, jei Nuomotojas nespėja per nurodytą terminą pristatyti automobilių, jis privalo Nuomininkui laikinai pateikti pakaitinį analogiško funkcionalumo automobilį iki bus pristatytas užsakytas automobilis (už pakaitinio automobilio naudojimą Nuomininkas nemoka, o nuomos kaina pradedama skaičiuoti tik nuo užsakyto automobilio perdavimo Nuomininkui dienos)</w:t>
      </w:r>
      <w:bookmarkEnd w:id="0"/>
      <w:r w:rsidRPr="00331A88">
        <w:rPr>
          <w:rFonts w:ascii="Calibri" w:hAnsi="Calibri" w:cs="Calibri"/>
          <w:sz w:val="22"/>
          <w:szCs w:val="22"/>
          <w:lang w:val="lt-LT"/>
        </w:rPr>
        <w:t>.</w:t>
      </w:r>
    </w:p>
    <w:p w14:paraId="60FF8EB1"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Automobiliai perduodami pasirašant priėmimo-perdavimo aktą. Pasirašant priėmimo-perdavimo aktą Nuomotojas ar jo įgaliotas atstovas privalo perduoti visus dokumentus, patvirtinančius Nuomininko teisę valdyti ir naudotis automobiliais.</w:t>
      </w:r>
    </w:p>
    <w:p w14:paraId="47120F3E"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bookmarkStart w:id="1" w:name="_Ref367868736"/>
      <w:r w:rsidRPr="00331A88">
        <w:rPr>
          <w:rFonts w:ascii="Calibri" w:hAnsi="Calibri" w:cs="Calibri"/>
          <w:sz w:val="22"/>
          <w:szCs w:val="22"/>
          <w:lang w:val="lt-LT"/>
        </w:rPr>
        <w:t>Kiekvieno automobilio veiklos nuomos kaina, EUR (į kiekvieno automobilio nuomos kainą turi būti įtraukta automobilio naudojimosi (nuomos) mokestis, draudimas KASKO (transporto priemonių draudimas) (franšizė draudiminiams įvykiams, išskyrus vagystę, 0 Eur. Franšizė vagystei – ne daugiau kaip 10 proc. automobilio vertės automobilio vagystės metu), privalomasis civilinės atsakomybės draudimas, valstybinė techninė apžiūra, kelių mokestis, žieminės ir vasarinės padangos, gamintojo rekomenduojamos reguliarios techninės priežiūros išlaidos (įskaitant, bet neapsiribojant visas reguliarių techninių apžiūrų metu gamintojo rekomenduojamas keisti tepalus, skysčius, priemones, medžiagas, detales ir kt.), automobilių transportavimas į/iš techninio aptarnavimo vietų, padangų keitimas ir sandėliavimas, susidėvėjusių, eksploatacijos metu pažeistų (pradurtų, sprogusių ir pan.) padangų pakeitimas):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47"/>
        <w:gridCol w:w="1364"/>
        <w:gridCol w:w="1081"/>
        <w:gridCol w:w="1134"/>
        <w:gridCol w:w="1276"/>
        <w:gridCol w:w="1276"/>
        <w:gridCol w:w="1411"/>
      </w:tblGrid>
      <w:tr w:rsidR="003C2768" w:rsidRPr="00331A88" w14:paraId="104A55C8" w14:textId="77777777" w:rsidTr="00810FE5">
        <w:trPr>
          <w:trHeight w:val="1235"/>
          <w:jc w:val="center"/>
        </w:trPr>
        <w:tc>
          <w:tcPr>
            <w:tcW w:w="0" w:type="auto"/>
            <w:tcBorders>
              <w:top w:val="single" w:sz="4" w:space="0" w:color="auto"/>
              <w:left w:val="single" w:sz="4" w:space="0" w:color="auto"/>
              <w:bottom w:val="single" w:sz="4" w:space="0" w:color="auto"/>
              <w:right w:val="single" w:sz="4" w:space="0" w:color="auto"/>
            </w:tcBorders>
          </w:tcPr>
          <w:p w14:paraId="4F5AA81B" w14:textId="77777777" w:rsidR="003C2768" w:rsidRPr="00331A88" w:rsidRDefault="003C2768" w:rsidP="00FE7D67">
            <w:pPr>
              <w:jc w:val="center"/>
              <w:rPr>
                <w:rFonts w:ascii="Calibri" w:hAnsi="Calibri" w:cs="Calibri"/>
                <w:sz w:val="22"/>
                <w:szCs w:val="22"/>
              </w:rPr>
            </w:pPr>
            <w:proofErr w:type="spellStart"/>
            <w:r w:rsidRPr="00331A88">
              <w:rPr>
                <w:rFonts w:ascii="Calibri" w:hAnsi="Calibri" w:cs="Calibri"/>
                <w:sz w:val="22"/>
                <w:szCs w:val="22"/>
              </w:rPr>
              <w:lastRenderedPageBreak/>
              <w:t>Eil</w:t>
            </w:r>
            <w:proofErr w:type="spellEnd"/>
            <w:r w:rsidRPr="00331A88">
              <w:rPr>
                <w:rFonts w:ascii="Calibri" w:hAnsi="Calibri" w:cs="Calibri"/>
                <w:sz w:val="22"/>
                <w:szCs w:val="22"/>
              </w:rPr>
              <w:t>. Nr.</w:t>
            </w:r>
          </w:p>
        </w:tc>
        <w:tc>
          <w:tcPr>
            <w:tcW w:w="0" w:type="auto"/>
            <w:tcBorders>
              <w:top w:val="single" w:sz="4" w:space="0" w:color="auto"/>
              <w:left w:val="single" w:sz="4" w:space="0" w:color="auto"/>
              <w:bottom w:val="single" w:sz="4" w:space="0" w:color="auto"/>
              <w:right w:val="single" w:sz="4" w:space="0" w:color="auto"/>
            </w:tcBorders>
            <w:vAlign w:val="center"/>
          </w:tcPr>
          <w:p w14:paraId="63EFED7F" w14:textId="77777777" w:rsidR="003C2768" w:rsidRPr="00331A88" w:rsidRDefault="003C2768" w:rsidP="00FE7D67">
            <w:pPr>
              <w:jc w:val="center"/>
              <w:rPr>
                <w:rFonts w:ascii="Calibri" w:hAnsi="Calibri" w:cs="Calibri"/>
                <w:sz w:val="22"/>
                <w:szCs w:val="22"/>
              </w:rPr>
            </w:pPr>
            <w:proofErr w:type="spellStart"/>
            <w:r w:rsidRPr="00331A88">
              <w:rPr>
                <w:rFonts w:ascii="Calibri" w:hAnsi="Calibri" w:cs="Calibri"/>
                <w:sz w:val="22"/>
                <w:szCs w:val="22"/>
              </w:rPr>
              <w:t>Pavadinimas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6770B3D" w14:textId="77777777" w:rsidR="003C2768" w:rsidRPr="00331A88" w:rsidRDefault="003C2768" w:rsidP="00FE7D67">
            <w:pPr>
              <w:jc w:val="center"/>
              <w:rPr>
                <w:rFonts w:ascii="Calibri" w:hAnsi="Calibri" w:cs="Calibri"/>
                <w:sz w:val="22"/>
                <w:szCs w:val="22"/>
              </w:rPr>
            </w:pPr>
            <w:proofErr w:type="spellStart"/>
            <w:r w:rsidRPr="00331A88">
              <w:rPr>
                <w:rFonts w:ascii="Calibri" w:hAnsi="Calibri" w:cs="Calibri"/>
                <w:sz w:val="22"/>
                <w:szCs w:val="22"/>
              </w:rPr>
              <w:t>Maksimalus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kiekis</w:t>
            </w:r>
            <w:proofErr w:type="spellEnd"/>
          </w:p>
        </w:tc>
        <w:tc>
          <w:tcPr>
            <w:tcW w:w="1081" w:type="dxa"/>
            <w:tcBorders>
              <w:top w:val="single" w:sz="4" w:space="0" w:color="auto"/>
              <w:left w:val="single" w:sz="4" w:space="0" w:color="auto"/>
              <w:bottom w:val="single" w:sz="4" w:space="0" w:color="auto"/>
              <w:right w:val="single" w:sz="4" w:space="0" w:color="auto"/>
            </w:tcBorders>
            <w:vAlign w:val="center"/>
          </w:tcPr>
          <w:p w14:paraId="1FF6DE6E" w14:textId="77777777" w:rsidR="003C2768" w:rsidRPr="00331A88" w:rsidRDefault="003C2768" w:rsidP="00FE7D67">
            <w:pPr>
              <w:jc w:val="center"/>
              <w:rPr>
                <w:rFonts w:ascii="Calibri" w:hAnsi="Calibri" w:cs="Calibri"/>
                <w:sz w:val="22"/>
                <w:szCs w:val="22"/>
              </w:rPr>
            </w:pPr>
            <w:r w:rsidRPr="00331A88">
              <w:rPr>
                <w:rFonts w:ascii="Calibri" w:hAnsi="Calibri" w:cs="Calibri"/>
                <w:sz w:val="22"/>
                <w:szCs w:val="22"/>
              </w:rPr>
              <w:t xml:space="preserve">Mato </w:t>
            </w:r>
            <w:proofErr w:type="spellStart"/>
            <w:r w:rsidRPr="00331A88">
              <w:rPr>
                <w:rFonts w:ascii="Calibri" w:hAnsi="Calibri" w:cs="Calibri"/>
                <w:sz w:val="22"/>
                <w:szCs w:val="22"/>
              </w:rPr>
              <w:t>vnt</w:t>
            </w:r>
            <w:proofErr w:type="spellEnd"/>
            <w:r w:rsidRPr="00331A88">
              <w:rPr>
                <w:rFonts w:ascii="Calibri" w:hAnsi="Calibri" w:cs="Calibri"/>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CBFEF6F" w14:textId="77777777" w:rsidR="003C2768" w:rsidRPr="00331A88" w:rsidRDefault="003C2768" w:rsidP="00FE7D67">
            <w:pPr>
              <w:tabs>
                <w:tab w:val="left" w:pos="200"/>
              </w:tabs>
              <w:jc w:val="center"/>
              <w:rPr>
                <w:rFonts w:ascii="Calibri" w:hAnsi="Calibri" w:cs="Calibri"/>
                <w:sz w:val="22"/>
                <w:szCs w:val="22"/>
              </w:rPr>
            </w:pPr>
            <w:proofErr w:type="spellStart"/>
            <w:r w:rsidRPr="00331A88">
              <w:rPr>
                <w:rFonts w:ascii="Calibri" w:hAnsi="Calibri" w:cs="Calibri"/>
                <w:sz w:val="22"/>
                <w:szCs w:val="22"/>
              </w:rPr>
              <w:t>Vieneto</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kaina</w:t>
            </w:r>
            <w:proofErr w:type="spellEnd"/>
            <w:r w:rsidRPr="00331A88">
              <w:rPr>
                <w:rFonts w:ascii="Calibri" w:hAnsi="Calibri" w:cs="Calibri"/>
                <w:sz w:val="22"/>
                <w:szCs w:val="22"/>
              </w:rPr>
              <w:t xml:space="preserve"> 1 </w:t>
            </w:r>
            <w:proofErr w:type="spellStart"/>
            <w:r w:rsidRPr="00331A88">
              <w:rPr>
                <w:rFonts w:ascii="Calibri" w:hAnsi="Calibri" w:cs="Calibri"/>
                <w:sz w:val="22"/>
                <w:szCs w:val="22"/>
              </w:rPr>
              <w:t>mėn</w:t>
            </w:r>
            <w:proofErr w:type="spellEnd"/>
            <w:r w:rsidRPr="00331A88">
              <w:rPr>
                <w:rFonts w:ascii="Calibri" w:hAnsi="Calibri" w:cs="Calibri"/>
                <w:sz w:val="22"/>
                <w:szCs w:val="22"/>
              </w:rPr>
              <w:t>.,</w:t>
            </w:r>
          </w:p>
          <w:p w14:paraId="4A516E7C" w14:textId="77777777" w:rsidR="003C2768" w:rsidRPr="00331A88" w:rsidRDefault="003C2768" w:rsidP="00FE7D67">
            <w:pPr>
              <w:tabs>
                <w:tab w:val="left" w:pos="200"/>
              </w:tabs>
              <w:jc w:val="center"/>
              <w:rPr>
                <w:rFonts w:ascii="Calibri" w:hAnsi="Calibri" w:cs="Calibri"/>
                <w:sz w:val="22"/>
                <w:szCs w:val="22"/>
              </w:rPr>
            </w:pPr>
            <w:r w:rsidRPr="00331A88">
              <w:rPr>
                <w:rFonts w:ascii="Calibri" w:hAnsi="Calibri" w:cs="Calibri"/>
                <w:sz w:val="22"/>
                <w:szCs w:val="22"/>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310859DF" w14:textId="77777777" w:rsidR="003C2768" w:rsidRPr="00331A88" w:rsidRDefault="003C2768" w:rsidP="00FE7D67">
            <w:pPr>
              <w:tabs>
                <w:tab w:val="left" w:pos="200"/>
              </w:tabs>
              <w:jc w:val="center"/>
              <w:rPr>
                <w:rFonts w:ascii="Calibri" w:hAnsi="Calibri" w:cs="Calibri"/>
                <w:sz w:val="22"/>
                <w:szCs w:val="22"/>
              </w:rPr>
            </w:pPr>
            <w:proofErr w:type="spellStart"/>
            <w:r w:rsidRPr="00331A88">
              <w:rPr>
                <w:rFonts w:ascii="Calibri" w:hAnsi="Calibri" w:cs="Calibri"/>
                <w:sz w:val="22"/>
                <w:szCs w:val="22"/>
              </w:rPr>
              <w:t>Vieneto</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kaina</w:t>
            </w:r>
            <w:proofErr w:type="spellEnd"/>
            <w:r w:rsidRPr="00331A88">
              <w:rPr>
                <w:rFonts w:ascii="Calibri" w:hAnsi="Calibri" w:cs="Calibri"/>
                <w:sz w:val="22"/>
                <w:szCs w:val="22"/>
              </w:rPr>
              <w:t xml:space="preserve"> 36 </w:t>
            </w:r>
            <w:proofErr w:type="spellStart"/>
            <w:r w:rsidRPr="00331A88">
              <w:rPr>
                <w:rFonts w:ascii="Calibri" w:hAnsi="Calibri" w:cs="Calibri"/>
                <w:sz w:val="22"/>
                <w:szCs w:val="22"/>
              </w:rPr>
              <w:t>mėn</w:t>
            </w:r>
            <w:proofErr w:type="spellEnd"/>
            <w:r w:rsidRPr="00331A88">
              <w:rPr>
                <w:rFonts w:ascii="Calibri" w:hAnsi="Calibri" w:cs="Calibri"/>
                <w:sz w:val="22"/>
                <w:szCs w:val="22"/>
              </w:rPr>
              <w:t>.,</w:t>
            </w:r>
          </w:p>
          <w:p w14:paraId="286C9D26" w14:textId="77777777" w:rsidR="003C2768" w:rsidRPr="00331A88" w:rsidRDefault="003C2768" w:rsidP="00FE7D67">
            <w:pPr>
              <w:tabs>
                <w:tab w:val="left" w:pos="200"/>
              </w:tabs>
              <w:jc w:val="center"/>
              <w:rPr>
                <w:rFonts w:ascii="Calibri" w:hAnsi="Calibri" w:cs="Calibri"/>
                <w:sz w:val="22"/>
                <w:szCs w:val="22"/>
              </w:rPr>
            </w:pPr>
            <w:r w:rsidRPr="00331A88">
              <w:rPr>
                <w:rFonts w:ascii="Calibri" w:hAnsi="Calibri" w:cs="Calibri"/>
                <w:sz w:val="22"/>
                <w:szCs w:val="22"/>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69D58C2D" w14:textId="77777777" w:rsidR="003C2768" w:rsidRPr="00331A88" w:rsidRDefault="003C2768" w:rsidP="00FE7D67">
            <w:pPr>
              <w:jc w:val="center"/>
              <w:rPr>
                <w:rFonts w:ascii="Calibri" w:hAnsi="Calibri" w:cs="Calibri"/>
                <w:sz w:val="22"/>
                <w:szCs w:val="22"/>
              </w:rPr>
            </w:pPr>
            <w:proofErr w:type="spellStart"/>
            <w:r w:rsidRPr="00331A88">
              <w:rPr>
                <w:rFonts w:ascii="Calibri" w:hAnsi="Calibri" w:cs="Calibri"/>
                <w:sz w:val="22"/>
                <w:szCs w:val="22"/>
              </w:rPr>
              <w:t>Bendra</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kaina</w:t>
            </w:r>
            <w:proofErr w:type="spellEnd"/>
            <w:r w:rsidRPr="00331A88">
              <w:rPr>
                <w:rFonts w:ascii="Calibri" w:hAnsi="Calibri" w:cs="Calibri"/>
                <w:sz w:val="22"/>
                <w:szCs w:val="22"/>
              </w:rPr>
              <w:t xml:space="preserve"> 36 </w:t>
            </w:r>
            <w:proofErr w:type="spellStart"/>
            <w:r w:rsidRPr="00331A88">
              <w:rPr>
                <w:rFonts w:ascii="Calibri" w:hAnsi="Calibri" w:cs="Calibri"/>
                <w:sz w:val="22"/>
                <w:szCs w:val="22"/>
              </w:rPr>
              <w:t>mėn</w:t>
            </w:r>
            <w:proofErr w:type="spellEnd"/>
            <w:r w:rsidRPr="00331A88">
              <w:rPr>
                <w:rFonts w:ascii="Calibri" w:hAnsi="Calibri" w:cs="Calibri"/>
                <w:sz w:val="22"/>
                <w:szCs w:val="22"/>
              </w:rPr>
              <w:t>.,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406F7E3A" w14:textId="77777777" w:rsidR="003C2768" w:rsidRPr="00331A88" w:rsidRDefault="003C2768" w:rsidP="00FE7D67">
            <w:pPr>
              <w:jc w:val="center"/>
              <w:rPr>
                <w:rFonts w:ascii="Calibri" w:hAnsi="Calibri" w:cs="Calibri"/>
                <w:bCs/>
                <w:sz w:val="22"/>
                <w:szCs w:val="22"/>
              </w:rPr>
            </w:pPr>
            <w:proofErr w:type="spellStart"/>
            <w:r w:rsidRPr="00331A88">
              <w:rPr>
                <w:rFonts w:ascii="Calibri" w:hAnsi="Calibri" w:cs="Calibri"/>
                <w:bCs/>
                <w:sz w:val="22"/>
                <w:szCs w:val="22"/>
              </w:rPr>
              <w:t>Bendra</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pasiūlymo</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kaina</w:t>
            </w:r>
            <w:proofErr w:type="spellEnd"/>
            <w:r w:rsidRPr="00331A88">
              <w:rPr>
                <w:rFonts w:ascii="Calibri" w:hAnsi="Calibri" w:cs="Calibri"/>
                <w:bCs/>
                <w:sz w:val="22"/>
                <w:szCs w:val="22"/>
              </w:rPr>
              <w:t xml:space="preserve"> 36 </w:t>
            </w:r>
            <w:proofErr w:type="spellStart"/>
            <w:r w:rsidRPr="00331A88">
              <w:rPr>
                <w:rFonts w:ascii="Calibri" w:hAnsi="Calibri" w:cs="Calibri"/>
                <w:bCs/>
                <w:sz w:val="22"/>
                <w:szCs w:val="22"/>
              </w:rPr>
              <w:t>mėn</w:t>
            </w:r>
            <w:proofErr w:type="spellEnd"/>
            <w:r w:rsidRPr="00331A88">
              <w:rPr>
                <w:rFonts w:ascii="Calibri" w:hAnsi="Calibri" w:cs="Calibri"/>
                <w:bCs/>
                <w:sz w:val="22"/>
                <w:szCs w:val="22"/>
              </w:rPr>
              <w:t>., EUR (</w:t>
            </w:r>
            <w:proofErr w:type="spellStart"/>
            <w:r w:rsidRPr="00331A88">
              <w:rPr>
                <w:rFonts w:ascii="Calibri" w:hAnsi="Calibri" w:cs="Calibri"/>
                <w:bCs/>
                <w:sz w:val="22"/>
                <w:szCs w:val="22"/>
              </w:rPr>
              <w:t>su</w:t>
            </w:r>
            <w:proofErr w:type="spellEnd"/>
            <w:r w:rsidRPr="00331A88">
              <w:rPr>
                <w:rFonts w:ascii="Calibri" w:hAnsi="Calibri" w:cs="Calibri"/>
                <w:bCs/>
                <w:sz w:val="22"/>
                <w:szCs w:val="22"/>
              </w:rPr>
              <w:t xml:space="preserve"> PVM)</w:t>
            </w:r>
          </w:p>
        </w:tc>
      </w:tr>
      <w:tr w:rsidR="003C2768" w:rsidRPr="00331A88" w14:paraId="6A50699F" w14:textId="77777777" w:rsidTr="00810FE5">
        <w:trPr>
          <w:jc w:val="center"/>
        </w:trPr>
        <w:tc>
          <w:tcPr>
            <w:tcW w:w="0" w:type="auto"/>
            <w:tcBorders>
              <w:top w:val="single" w:sz="4" w:space="0" w:color="auto"/>
              <w:left w:val="single" w:sz="4" w:space="0" w:color="auto"/>
              <w:bottom w:val="single" w:sz="4" w:space="0" w:color="auto"/>
              <w:right w:val="single" w:sz="4" w:space="0" w:color="auto"/>
            </w:tcBorders>
          </w:tcPr>
          <w:p w14:paraId="0EC9A3EA"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68A1FBB5"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2</w:t>
            </w:r>
          </w:p>
        </w:tc>
        <w:tc>
          <w:tcPr>
            <w:tcW w:w="0" w:type="auto"/>
            <w:tcBorders>
              <w:top w:val="single" w:sz="4" w:space="0" w:color="auto"/>
              <w:left w:val="single" w:sz="4" w:space="0" w:color="auto"/>
              <w:bottom w:val="single" w:sz="4" w:space="0" w:color="auto"/>
              <w:right w:val="single" w:sz="4" w:space="0" w:color="auto"/>
            </w:tcBorders>
          </w:tcPr>
          <w:p w14:paraId="29423555"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3</w:t>
            </w:r>
          </w:p>
        </w:tc>
        <w:tc>
          <w:tcPr>
            <w:tcW w:w="1081" w:type="dxa"/>
            <w:tcBorders>
              <w:top w:val="single" w:sz="4" w:space="0" w:color="auto"/>
              <w:left w:val="single" w:sz="4" w:space="0" w:color="auto"/>
              <w:bottom w:val="single" w:sz="4" w:space="0" w:color="auto"/>
              <w:right w:val="single" w:sz="4" w:space="0" w:color="auto"/>
            </w:tcBorders>
          </w:tcPr>
          <w:p w14:paraId="6C04CAE7"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0EE8F5A2"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1A24091E"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6</w:t>
            </w:r>
          </w:p>
        </w:tc>
        <w:tc>
          <w:tcPr>
            <w:tcW w:w="1276" w:type="dxa"/>
            <w:tcBorders>
              <w:top w:val="single" w:sz="4" w:space="0" w:color="auto"/>
              <w:left w:val="single" w:sz="4" w:space="0" w:color="auto"/>
              <w:bottom w:val="single" w:sz="4" w:space="0" w:color="auto"/>
              <w:right w:val="single" w:sz="4" w:space="0" w:color="auto"/>
            </w:tcBorders>
          </w:tcPr>
          <w:p w14:paraId="737E7F64" w14:textId="77777777" w:rsidR="003C2768" w:rsidRPr="00331A88" w:rsidRDefault="003C2768" w:rsidP="00FE7D67">
            <w:pPr>
              <w:jc w:val="center"/>
              <w:rPr>
                <w:rFonts w:ascii="Calibri" w:hAnsi="Calibri" w:cs="Calibri"/>
                <w:i/>
                <w:sz w:val="22"/>
                <w:szCs w:val="22"/>
              </w:rPr>
            </w:pPr>
            <w:r w:rsidRPr="00331A88">
              <w:rPr>
                <w:rFonts w:ascii="Calibri" w:hAnsi="Calibri" w:cs="Calibri"/>
                <w:i/>
                <w:sz w:val="22"/>
                <w:szCs w:val="22"/>
              </w:rPr>
              <w:t>7</w:t>
            </w:r>
          </w:p>
        </w:tc>
        <w:tc>
          <w:tcPr>
            <w:tcW w:w="1411" w:type="dxa"/>
            <w:tcBorders>
              <w:top w:val="single" w:sz="4" w:space="0" w:color="auto"/>
              <w:left w:val="single" w:sz="4" w:space="0" w:color="auto"/>
              <w:bottom w:val="single" w:sz="4" w:space="0" w:color="auto"/>
              <w:right w:val="single" w:sz="4" w:space="0" w:color="auto"/>
            </w:tcBorders>
          </w:tcPr>
          <w:p w14:paraId="56EA01B5" w14:textId="77777777" w:rsidR="003C2768" w:rsidRPr="00331A88" w:rsidRDefault="003C2768" w:rsidP="00FE7D67">
            <w:pPr>
              <w:jc w:val="center"/>
              <w:rPr>
                <w:rFonts w:ascii="Calibri" w:hAnsi="Calibri" w:cs="Calibri"/>
                <w:bCs/>
                <w:i/>
                <w:sz w:val="22"/>
                <w:szCs w:val="22"/>
              </w:rPr>
            </w:pPr>
            <w:r w:rsidRPr="00331A88">
              <w:rPr>
                <w:rFonts w:ascii="Calibri" w:hAnsi="Calibri" w:cs="Calibri"/>
                <w:bCs/>
                <w:i/>
                <w:sz w:val="22"/>
                <w:szCs w:val="22"/>
              </w:rPr>
              <w:t>8</w:t>
            </w:r>
          </w:p>
        </w:tc>
      </w:tr>
      <w:tr w:rsidR="003C2768" w:rsidRPr="00331A88" w14:paraId="68009504" w14:textId="77777777" w:rsidTr="00810FE5">
        <w:trPr>
          <w:jc w:val="center"/>
        </w:trPr>
        <w:tc>
          <w:tcPr>
            <w:tcW w:w="0" w:type="auto"/>
            <w:tcBorders>
              <w:top w:val="single" w:sz="4" w:space="0" w:color="auto"/>
              <w:left w:val="single" w:sz="4" w:space="0" w:color="auto"/>
              <w:bottom w:val="single" w:sz="4" w:space="0" w:color="auto"/>
              <w:right w:val="single" w:sz="4" w:space="0" w:color="auto"/>
            </w:tcBorders>
          </w:tcPr>
          <w:p w14:paraId="29F0F60B" w14:textId="77777777" w:rsidR="003C2768" w:rsidRPr="00331A88" w:rsidRDefault="003C2768" w:rsidP="00FE7D67">
            <w:pPr>
              <w:jc w:val="both"/>
              <w:rPr>
                <w:rFonts w:ascii="Calibri" w:hAnsi="Calibri" w:cs="Calibri"/>
                <w:sz w:val="22"/>
                <w:szCs w:val="22"/>
              </w:rPr>
            </w:pPr>
            <w:r w:rsidRPr="00331A88">
              <w:rPr>
                <w:rFonts w:ascii="Calibri" w:hAnsi="Calibri" w:cs="Calibri"/>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1C1BD273" w14:textId="1141B667" w:rsidR="003C2768" w:rsidRPr="00331A88" w:rsidRDefault="003C2768" w:rsidP="00FE7D67">
            <w:pPr>
              <w:jc w:val="both"/>
              <w:rPr>
                <w:rFonts w:ascii="Calibri" w:hAnsi="Calibri" w:cs="Calibri"/>
                <w:sz w:val="22"/>
                <w:szCs w:val="22"/>
              </w:rPr>
            </w:pPr>
            <w:proofErr w:type="spellStart"/>
            <w:r w:rsidRPr="00331A88">
              <w:rPr>
                <w:rFonts w:ascii="Calibri" w:hAnsi="Calibri" w:cs="Calibri"/>
                <w:sz w:val="22"/>
                <w:szCs w:val="22"/>
              </w:rPr>
              <w:t>Automobilio</w:t>
            </w:r>
            <w:proofErr w:type="spellEnd"/>
            <w:r w:rsidRPr="00331A88">
              <w:rPr>
                <w:rFonts w:ascii="Calibri" w:hAnsi="Calibri" w:cs="Calibri"/>
                <w:sz w:val="22"/>
                <w:szCs w:val="22"/>
              </w:rPr>
              <w:t xml:space="preserve"> </w:t>
            </w:r>
            <w:r w:rsidR="00D04C5E">
              <w:rPr>
                <w:rFonts w:ascii="Calibri" w:hAnsi="Calibri" w:cs="Calibri"/>
                <w:i/>
                <w:sz w:val="22"/>
                <w:szCs w:val="22"/>
              </w:rPr>
              <w:t>Renault Kadjar</w:t>
            </w:r>
            <w:r w:rsidRPr="00331A88">
              <w:rPr>
                <w:rFonts w:ascii="Calibri" w:hAnsi="Calibri" w:cs="Calibri"/>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72654012" w14:textId="77777777" w:rsidR="003C2768" w:rsidRPr="00331A88" w:rsidRDefault="003C2768" w:rsidP="00FE7D67">
            <w:pPr>
              <w:jc w:val="center"/>
              <w:rPr>
                <w:rFonts w:ascii="Calibri" w:hAnsi="Calibri" w:cs="Calibri"/>
                <w:sz w:val="22"/>
                <w:szCs w:val="22"/>
              </w:rPr>
            </w:pPr>
            <w:r w:rsidRPr="00331A88">
              <w:rPr>
                <w:rFonts w:ascii="Calibri" w:hAnsi="Calibri" w:cs="Calibri"/>
                <w:sz w:val="22"/>
                <w:szCs w:val="22"/>
              </w:rPr>
              <w:t>3</w:t>
            </w:r>
          </w:p>
        </w:tc>
        <w:tc>
          <w:tcPr>
            <w:tcW w:w="1081" w:type="dxa"/>
            <w:tcBorders>
              <w:top w:val="single" w:sz="4" w:space="0" w:color="auto"/>
              <w:left w:val="single" w:sz="4" w:space="0" w:color="auto"/>
              <w:bottom w:val="single" w:sz="4" w:space="0" w:color="auto"/>
              <w:right w:val="single" w:sz="4" w:space="0" w:color="auto"/>
            </w:tcBorders>
          </w:tcPr>
          <w:p w14:paraId="3157D885" w14:textId="77777777" w:rsidR="003C2768" w:rsidRPr="00331A88" w:rsidRDefault="003C2768" w:rsidP="00FE7D67">
            <w:pPr>
              <w:jc w:val="center"/>
              <w:rPr>
                <w:rFonts w:ascii="Calibri" w:hAnsi="Calibri" w:cs="Calibri"/>
                <w:sz w:val="22"/>
                <w:szCs w:val="22"/>
              </w:rPr>
            </w:pPr>
            <w:proofErr w:type="spellStart"/>
            <w:r w:rsidRPr="00331A88">
              <w:rPr>
                <w:rFonts w:ascii="Calibri" w:hAnsi="Calibri" w:cs="Calibri"/>
                <w:sz w:val="22"/>
                <w:szCs w:val="22"/>
              </w:rPr>
              <w:t>Vnt</w:t>
            </w:r>
            <w:proofErr w:type="spellEnd"/>
            <w:r w:rsidRPr="00331A88">
              <w:rPr>
                <w:rFonts w:ascii="Calibri" w:hAnsi="Calibri" w:cs="Calibri"/>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21A220A" w14:textId="5175B34B" w:rsidR="003C2768" w:rsidRPr="00331A88" w:rsidRDefault="003C2768" w:rsidP="00FE7D67">
            <w:pPr>
              <w:jc w:val="both"/>
              <w:rPr>
                <w:rFonts w:ascii="Calibri" w:hAnsi="Calibri" w:cs="Calibri"/>
                <w:sz w:val="22"/>
                <w:szCs w:val="22"/>
              </w:rPr>
            </w:pPr>
            <w:r w:rsidRPr="00331A88">
              <w:rPr>
                <w:rFonts w:ascii="Calibri" w:hAnsi="Calibri" w:cs="Calibri"/>
                <w:sz w:val="22"/>
                <w:szCs w:val="22"/>
                <w:lang w:val="lt-LT"/>
              </w:rPr>
              <w:t>380,00</w:t>
            </w:r>
          </w:p>
        </w:tc>
        <w:tc>
          <w:tcPr>
            <w:tcW w:w="1276" w:type="dxa"/>
            <w:tcBorders>
              <w:top w:val="single" w:sz="4" w:space="0" w:color="auto"/>
              <w:left w:val="single" w:sz="4" w:space="0" w:color="auto"/>
              <w:bottom w:val="single" w:sz="4" w:space="0" w:color="auto"/>
              <w:right w:val="single" w:sz="4" w:space="0" w:color="auto"/>
            </w:tcBorders>
          </w:tcPr>
          <w:p w14:paraId="0F988432" w14:textId="630B72AF" w:rsidR="003C2768" w:rsidRPr="00331A88" w:rsidRDefault="003C2768" w:rsidP="00FE7D67">
            <w:pPr>
              <w:jc w:val="both"/>
              <w:rPr>
                <w:rFonts w:ascii="Calibri" w:hAnsi="Calibri" w:cs="Calibri"/>
                <w:sz w:val="22"/>
                <w:szCs w:val="22"/>
              </w:rPr>
            </w:pPr>
            <w:r w:rsidRPr="00331A88">
              <w:rPr>
                <w:rFonts w:ascii="Calibri" w:hAnsi="Calibri" w:cs="Calibri"/>
                <w:sz w:val="22"/>
                <w:szCs w:val="22"/>
              </w:rPr>
              <w:t>13680,00</w:t>
            </w:r>
          </w:p>
        </w:tc>
        <w:tc>
          <w:tcPr>
            <w:tcW w:w="1276" w:type="dxa"/>
            <w:tcBorders>
              <w:top w:val="single" w:sz="4" w:space="0" w:color="auto"/>
              <w:left w:val="single" w:sz="4" w:space="0" w:color="auto"/>
              <w:bottom w:val="single" w:sz="4" w:space="0" w:color="auto"/>
              <w:right w:val="single" w:sz="4" w:space="0" w:color="auto"/>
            </w:tcBorders>
          </w:tcPr>
          <w:p w14:paraId="69142C3B" w14:textId="433DCB45" w:rsidR="003C2768" w:rsidRPr="00331A88" w:rsidRDefault="003C2768" w:rsidP="00FE7D67">
            <w:pPr>
              <w:jc w:val="both"/>
              <w:rPr>
                <w:rFonts w:ascii="Calibri" w:hAnsi="Calibri" w:cs="Calibri"/>
                <w:sz w:val="22"/>
                <w:szCs w:val="22"/>
              </w:rPr>
            </w:pPr>
            <w:r w:rsidRPr="00331A88">
              <w:rPr>
                <w:rFonts w:ascii="Calibri" w:hAnsi="Calibri" w:cs="Calibri"/>
                <w:sz w:val="22"/>
                <w:szCs w:val="22"/>
                <w:lang w:val="lt-LT"/>
              </w:rPr>
              <w:t>41040,00</w:t>
            </w:r>
          </w:p>
        </w:tc>
        <w:tc>
          <w:tcPr>
            <w:tcW w:w="1411" w:type="dxa"/>
            <w:tcBorders>
              <w:top w:val="single" w:sz="4" w:space="0" w:color="auto"/>
              <w:left w:val="single" w:sz="4" w:space="0" w:color="auto"/>
              <w:bottom w:val="single" w:sz="4" w:space="0" w:color="auto"/>
              <w:right w:val="single" w:sz="4" w:space="0" w:color="auto"/>
            </w:tcBorders>
          </w:tcPr>
          <w:p w14:paraId="45F1CADF" w14:textId="33BF796C" w:rsidR="003C2768" w:rsidRPr="00331A88" w:rsidRDefault="003C2768" w:rsidP="00FE7D67">
            <w:pPr>
              <w:jc w:val="both"/>
              <w:rPr>
                <w:rFonts w:ascii="Calibri" w:hAnsi="Calibri" w:cs="Calibri"/>
                <w:bCs/>
                <w:sz w:val="22"/>
                <w:szCs w:val="22"/>
              </w:rPr>
            </w:pPr>
            <w:r w:rsidRPr="00331A88">
              <w:rPr>
                <w:rFonts w:ascii="Calibri" w:hAnsi="Calibri" w:cs="Calibri"/>
                <w:bCs/>
                <w:sz w:val="22"/>
                <w:szCs w:val="22"/>
              </w:rPr>
              <w:t>49658,40</w:t>
            </w:r>
          </w:p>
        </w:tc>
      </w:tr>
    </w:tbl>
    <w:p w14:paraId="3ADEC136" w14:textId="77777777" w:rsidR="007F6A84" w:rsidRPr="00331A88" w:rsidRDefault="007F6A84" w:rsidP="00CB1691">
      <w:pPr>
        <w:tabs>
          <w:tab w:val="left" w:pos="567"/>
        </w:tabs>
        <w:suppressAutoHyphens/>
        <w:jc w:val="both"/>
        <w:rPr>
          <w:rFonts w:ascii="Calibri" w:hAnsi="Calibri" w:cs="Calibri"/>
          <w:sz w:val="22"/>
          <w:szCs w:val="22"/>
          <w:lang w:val="lt-LT"/>
        </w:rPr>
      </w:pPr>
    </w:p>
    <w:p w14:paraId="0EA6FBE1"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Mėnesinį nuomos mokestį už praėjusį mėnesį Nuomininkas sumoka Nuomotojui per 30 dienų nuo PVM sąskaitos-faktūros gavimo dienos.</w:t>
      </w:r>
    </w:p>
    <w:p w14:paraId="37199040"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PVM sąskaitos-faktūros už automobilių veiklos nuomą bus pateikiamos kas mėnesį per “E. sąskaita” sistemą per 5 darbo dienas pasibaigus ataskaitiniam mėnesiui.</w:t>
      </w:r>
    </w:p>
    <w:p w14:paraId="6ABFB2D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bookmarkStart w:id="2" w:name="_Ref367866379"/>
      <w:r w:rsidRPr="00331A88">
        <w:rPr>
          <w:rFonts w:ascii="Calibri" w:hAnsi="Calibri" w:cs="Calibri"/>
          <w:sz w:val="22"/>
          <w:szCs w:val="22"/>
          <w:lang w:val="lt-LT"/>
        </w:rPr>
        <w:t>Mokėtinas PVM yra apskaičiuotas taikant šios sutarties įsigaliojimo dieną Lietuvos Respublikos teisės aktų nustatytą PVM dydį. Šalys susitaria, kad tuo atveju, jeigu pirkimo sutarties galiojimo metu Lietuvos Respublikos teisės aktų nustatytas PVM dydis yra pakeičiamas, pagal šią sutartį mokėtinas PVM bus apskaičiuojamas atsižvelgiant į po atitinkamos pirkimo sutarties įsigaliojimo dienos Lietuvos Respublikos teisės aktų pakeistą PVM dydį ir atitinkamai keičiama bendra pirkimo sutarties kaina ir sudedamosios jos dalys.</w:t>
      </w:r>
      <w:bookmarkEnd w:id="2"/>
    </w:p>
    <w:p w14:paraId="573D399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Visi mokėjimai vykdomi pagal pateiktas PVM sąskaitas-faktūras. Kiekvieno automobilio veiklos nuomos mokestis turi būti išdėstytas lygiomis dalimis per 36 mėnesius. Nuomotojas pateikia Nuomininkui mokėjimo grafiką ne vėliau kaip iki pirmosios įmokos mokėjimo dienos.</w:t>
      </w:r>
    </w:p>
    <w:p w14:paraId="62D78BB4"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įsipareigoja apmokėti už paslaugas, suteiktas pagal pirkimo sutartį, pagal Nuomotojo pateiktas PVM sąskaitas-faktūras.</w:t>
      </w:r>
    </w:p>
    <w:p w14:paraId="02177287"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Garantinio aptarnavimo bei techninės priežiūros sąskaitas apmoka Nuomotojas.</w:t>
      </w:r>
    </w:p>
    <w:p w14:paraId="5B6AF31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įsipareigoja eksploatuoti automobilius pagal visus gamintojo reikalavimus, kurie yra pateikiami lietuvių kalba su dokumentais, patvirtinančius Nuomininko teisę valdyti ir naudotis automobiliais. Pažeidus reikalavimus, visi atsiradę gedimai ar defektai privalo būti dengiami Nuomininko sąskaita.</w:t>
      </w:r>
    </w:p>
    <w:p w14:paraId="30FC0D26"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įsipareigoja saugoti visą pateiktą automobilių dokumentaciją iki atitinkamų automobilių veiklos nuomos pirkimo sutarties pabaigos. Pasibaigus sutarčiai visi dokumentai privalo būti grąžinti Nuomotojui kartu su automobiliais.</w:t>
      </w:r>
    </w:p>
    <w:p w14:paraId="50913E3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privalo tinkamai rūpintis automobilių apsauga. Priešingu atveju, išlaidos, susijusios su išorinių apgadinimų, atsiradusių dėl Nuomininko kaltės, šalinimu, privalo būti dengiamos Nuomininko sąskaita (jei apgadinimo atsiradimo priežastis yra nedraudiminis įvykis).</w:t>
      </w:r>
    </w:p>
    <w:p w14:paraId="6F0C0ABC"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Nesant papildomo abipusio susitarimo, Nuomininkas negali perduoti automobilių naudotis tretiesiems asmenims, subnuomoti, naudoti kaip lenktyninį ar taksi automobilį.</w:t>
      </w:r>
    </w:p>
    <w:p w14:paraId="3C04B0D4"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Visi Automobilių pakeitimai, patobulinimai galimi tik gavus raštišką Nuomotojo sutikimą.</w:t>
      </w:r>
    </w:p>
    <w:p w14:paraId="1B008976"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privalo pranešti Nuomotojui raštu ne vėliau kaip per penkias darbo dienas, jeigu atsiranda aplinkybės, trukdančios naudotis automobiliais.</w:t>
      </w:r>
    </w:p>
    <w:p w14:paraId="7EA6428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Įvykus draudiminiam įvykiui perkančioji organizacija privalo informuoti tiekėją žodžiu arba raštu per 1 darbo dieną, o tiekėjas įsipareigoja tvarkyti draudiminio įvykio dokumentus,  remontuoti automobilius ir atlikti visus su įvykiu susijusius veiksmus.</w:t>
      </w:r>
    </w:p>
    <w:p w14:paraId="4B539DB2"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 priėmimo-perdavimo akto pasirašymo momento Nuomininkui pereina automobilio atsitiktinės žūties rizika, pilna atsakomybė už jo saugumą bei atsakomybė už visas pasekmes, susijusias su jo eksploatacija.</w:t>
      </w:r>
    </w:p>
    <w:p w14:paraId="61D58F5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bookmarkStart w:id="3" w:name="_Ref367868611"/>
      <w:r w:rsidRPr="00331A88">
        <w:rPr>
          <w:rFonts w:ascii="Calibri" w:hAnsi="Calibri" w:cs="Calibri"/>
          <w:sz w:val="22"/>
          <w:szCs w:val="22"/>
          <w:lang w:val="lt-LT"/>
        </w:rPr>
        <w:t>Jeigu atsiranda trečiųjų asmenų kliudymai eksploatuoti automobilį arba dėl nuo tiekėjo nepriklausančių aplinkybių Nuomotojas negali perduoti automobilio Nuomininkui arba automobilis tampa laikinai netinkamas eksploatuoti arba įvyksta draudiminis įvykis, dėl kurio tampa neįmanoma eksploatuoti automobilio, arba Nuomotojo numatoma atlikti automobilio techninė priežiūra arba padangų keitimas trunka ilgiau kaip 1 darbo dieną, Nuomotojas privalo nedelsiant pateikti Nuomininkui kitą ne blogesnių techninių charakteristikų automobilį.</w:t>
      </w:r>
      <w:bookmarkEnd w:id="3"/>
    </w:p>
    <w:p w14:paraId="58E959CB"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lastRenderedPageBreak/>
        <w:t>Nuomotojas užtikrina automobilių transportavimą į/iš techninio aptarnavimo vietų, t. y. tais atvejais, kai automobilį būtina pristatyti į techninio aptarnavimo vietą ar servisą (reikia atlikti techninę priežiūrą, pakeisti sezonines padangas, šalinti avarijos padarinius, atlikti kitus veiksmus su automobiliu techninio aptarnavimo vietose ar servise), Nuomotojas savo sąskaita atvyksta pas Nuomininką su Nuomininku suderintu metu, paima automobilį ir nugabena į techninio aptarnavimo vietą ar servisą. Įvykdžius techninį aptarnavimą ar suteikus serviso paslaugas, Nuomotojas savo sąskaita pristato automobilį Nuomininkui.</w:t>
      </w:r>
    </w:p>
    <w:p w14:paraId="643030B6" w14:textId="55454EF4" w:rsidR="007F6A84" w:rsidRPr="00331A88" w:rsidRDefault="007F6A84" w:rsidP="005E5A77">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Kiekvieno automobilio planuojama rida nuomos laikotarpiu yra 100 000 km, papildomi mokesčiai už ridą, neviršijančią šiame punkte nurodytos reikšmės, neskaičiuojami.</w:t>
      </w:r>
    </w:p>
    <w:p w14:paraId="27C9AF47" w14:textId="28C8AE74"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Automobiliams suteikiama garantija nuo kiauryminio prarūdijimo ir bendra automobilio garantija, taikant ne mažesnės kaip 100 000 km (1 pirkimo daliai</w:t>
      </w:r>
      <w:r w:rsidR="009C3DBE" w:rsidRPr="00331A88">
        <w:rPr>
          <w:rFonts w:ascii="Calibri" w:hAnsi="Calibri" w:cs="Calibri"/>
          <w:sz w:val="22"/>
          <w:szCs w:val="22"/>
          <w:lang w:val="lt-LT"/>
        </w:rPr>
        <w:t>)</w:t>
      </w:r>
      <w:r w:rsidRPr="00331A88">
        <w:rPr>
          <w:rFonts w:ascii="Calibri" w:hAnsi="Calibri" w:cs="Calibri"/>
          <w:sz w:val="22"/>
          <w:szCs w:val="22"/>
          <w:lang w:val="lt-LT"/>
        </w:rPr>
        <w:t xml:space="preserve"> ridos apribojimą.</w:t>
      </w:r>
    </w:p>
    <w:p w14:paraId="7F56059D"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Nuomotojas garantiniu laikotarpiu įsipareigoja pakeisti bet kokią automobilio dalį, kuri bus </w:t>
      </w:r>
      <w:proofErr w:type="spellStart"/>
      <w:r w:rsidRPr="00331A88">
        <w:rPr>
          <w:rFonts w:ascii="Calibri" w:hAnsi="Calibri" w:cs="Calibri"/>
          <w:sz w:val="22"/>
          <w:szCs w:val="22"/>
          <w:lang w:val="lt-LT"/>
        </w:rPr>
        <w:t>defektyvi</w:t>
      </w:r>
      <w:proofErr w:type="spellEnd"/>
      <w:r w:rsidRPr="00331A88">
        <w:rPr>
          <w:rFonts w:ascii="Calibri" w:hAnsi="Calibri" w:cs="Calibri"/>
          <w:sz w:val="22"/>
          <w:szCs w:val="22"/>
          <w:lang w:val="lt-LT"/>
        </w:rPr>
        <w:t xml:space="preserve"> dėl gamyklinių medžiagų, nepilnos komplektacijos arba gamintojo broko.</w:t>
      </w:r>
    </w:p>
    <w:p w14:paraId="22225B8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garantuoja, kad automobilių kokybė atitinka gamintojo nustatytus standartus.</w:t>
      </w:r>
    </w:p>
    <w:p w14:paraId="1B1E6838" w14:textId="2DC029F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bookmarkStart w:id="4" w:name="_Ref367868178"/>
      <w:r w:rsidRPr="00331A88">
        <w:rPr>
          <w:rFonts w:ascii="Calibri" w:hAnsi="Calibri" w:cs="Calibri"/>
          <w:sz w:val="22"/>
          <w:szCs w:val="22"/>
          <w:lang w:val="lt-LT"/>
        </w:rPr>
        <w:t>Automobili</w:t>
      </w:r>
      <w:r w:rsidR="00E70A8D" w:rsidRPr="00331A88">
        <w:rPr>
          <w:rFonts w:ascii="Calibri" w:hAnsi="Calibri" w:cs="Calibri"/>
          <w:sz w:val="22"/>
          <w:szCs w:val="22"/>
          <w:lang w:val="lt-LT"/>
        </w:rPr>
        <w:t>ų</w:t>
      </w:r>
      <w:r w:rsidRPr="00331A88">
        <w:rPr>
          <w:rFonts w:ascii="Calibri" w:hAnsi="Calibri" w:cs="Calibri"/>
          <w:sz w:val="22"/>
          <w:szCs w:val="22"/>
          <w:lang w:val="lt-LT"/>
        </w:rPr>
        <w:t xml:space="preserve"> aptarnavimas (įskaitant padangų keitimą) vykdomas</w:t>
      </w:r>
      <w:r w:rsidR="00E70A8D" w:rsidRPr="00331A88">
        <w:rPr>
          <w:rFonts w:ascii="Calibri" w:hAnsi="Calibri" w:cs="Calibri"/>
          <w:sz w:val="22"/>
          <w:szCs w:val="22"/>
          <w:lang w:val="lt-LT"/>
        </w:rPr>
        <w:t xml:space="preserve"> </w:t>
      </w:r>
      <w:r w:rsidRPr="00331A88">
        <w:rPr>
          <w:rFonts w:ascii="Calibri" w:hAnsi="Calibri" w:cs="Calibri"/>
          <w:sz w:val="22"/>
          <w:szCs w:val="22"/>
          <w:lang w:val="lt-LT"/>
        </w:rPr>
        <w:t>Vilniuje, jei perkančioji organizacija su tiekėju nesusitaria kitaip. Automobilių techninė priežiūra ir padangų keitimas bei garantinis aptarnavimas turi būti atliekami automobilių gamintojo autorizuotuose ar sertifikuotuose techninio aptarnavimo centruose. Konkretų servisą iš tiekėjo nurodytųjų servisų kiekvienu techninės priežiūros, padangų keitimo bei garantinio aptarnavimo atveju savo nuožiūra pasirenka pati perkančioji organizacija</w:t>
      </w:r>
    </w:p>
    <w:p w14:paraId="7890F0D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Automobilių techninį aptarnavimą, techninę priežiūrą ir remontą bei atsarginių detalių tiekimą, padangų keitimą ir sandėliavimą Nuomininko pasirinkimu atlieka (konkretų techninio aptarnavimo centrą iš šiame punkte nurodytųjų kiekvienu techninės priežiūros, padangų keitimo bei garantinio aptarnavimo atveju savo nuožiūra pasirenka pats Nuomininkas):</w:t>
      </w:r>
      <w:bookmarkEnd w:id="4"/>
    </w:p>
    <w:p w14:paraId="3BDFE6A8" w14:textId="77777777" w:rsidR="00D04C5E" w:rsidRPr="00255A24" w:rsidRDefault="00D04C5E" w:rsidP="00D04C5E">
      <w:pPr>
        <w:numPr>
          <w:ilvl w:val="0"/>
          <w:numId w:val="2"/>
        </w:numPr>
        <w:suppressAutoHyphens/>
        <w:jc w:val="both"/>
        <w:rPr>
          <w:rFonts w:ascii="Calibri" w:hAnsi="Calibri" w:cs="Calibri"/>
          <w:b/>
          <w:bCs/>
          <w:color w:val="000000" w:themeColor="text1"/>
          <w:sz w:val="23"/>
          <w:szCs w:val="23"/>
          <w:lang w:val="lt-LT"/>
        </w:rPr>
      </w:pPr>
      <w:r w:rsidRPr="00255A24">
        <w:rPr>
          <w:rFonts w:ascii="Calibri" w:hAnsi="Calibri" w:cs="Calibri"/>
          <w:b/>
          <w:bCs/>
          <w:i/>
          <w:color w:val="000000" w:themeColor="text1"/>
          <w:sz w:val="23"/>
          <w:szCs w:val="23"/>
          <w:lang w:val="lt-LT"/>
        </w:rPr>
        <w:t xml:space="preserve">Padangų keitimas ir sandėliavimas </w:t>
      </w:r>
      <w:r>
        <w:rPr>
          <w:rFonts w:ascii="Calibri" w:hAnsi="Calibri" w:cs="Calibri"/>
          <w:b/>
          <w:bCs/>
          <w:i/>
          <w:color w:val="000000" w:themeColor="text1"/>
          <w:sz w:val="23"/>
          <w:szCs w:val="23"/>
          <w:lang w:val="lt-LT"/>
        </w:rPr>
        <w:t>vykdomas</w:t>
      </w:r>
      <w:r w:rsidRPr="00255A24">
        <w:rPr>
          <w:rFonts w:ascii="Calibri" w:hAnsi="Calibri" w:cs="Calibri"/>
          <w:b/>
          <w:bCs/>
          <w:i/>
          <w:color w:val="000000" w:themeColor="text1"/>
          <w:sz w:val="23"/>
          <w:szCs w:val="23"/>
          <w:lang w:val="lt-LT"/>
        </w:rPr>
        <w:t xml:space="preserve"> padangų centruose MELGA</w:t>
      </w:r>
    </w:p>
    <w:p w14:paraId="17A09612" w14:textId="77777777" w:rsidR="00D04C5E" w:rsidRPr="002A0781" w:rsidRDefault="00D04C5E" w:rsidP="00D04C5E">
      <w:pPr>
        <w:suppressAutoHyphens/>
        <w:ind w:left="360"/>
        <w:jc w:val="both"/>
        <w:rPr>
          <w:rFonts w:ascii="Calibri" w:hAnsi="Calibri"/>
        </w:rPr>
      </w:pPr>
      <w:proofErr w:type="spellStart"/>
      <w:r w:rsidRPr="002A0781">
        <w:rPr>
          <w:rFonts w:ascii="Calibri" w:hAnsi="Calibri"/>
        </w:rPr>
        <w:t>Savanorių</w:t>
      </w:r>
      <w:proofErr w:type="spellEnd"/>
      <w:r w:rsidRPr="002A0781">
        <w:rPr>
          <w:rFonts w:ascii="Calibri" w:hAnsi="Calibri"/>
        </w:rPr>
        <w:t xml:space="preserve"> pr. 151A, Vilnius, tel. </w:t>
      </w:r>
      <w:hyperlink r:id="rId6" w:history="1">
        <w:r w:rsidRPr="002A0781">
          <w:rPr>
            <w:rFonts w:ascii="Calibri" w:hAnsi="Calibri"/>
          </w:rPr>
          <w:t>+370 698 50085</w:t>
        </w:r>
      </w:hyperlink>
    </w:p>
    <w:p w14:paraId="06A9FE9E" w14:textId="77777777" w:rsidR="00D04C5E" w:rsidRPr="002A0781" w:rsidRDefault="00D04C5E" w:rsidP="00D04C5E">
      <w:pPr>
        <w:suppressAutoHyphens/>
        <w:ind w:left="360"/>
        <w:jc w:val="both"/>
        <w:rPr>
          <w:rFonts w:ascii="Calibri" w:hAnsi="Calibri"/>
        </w:rPr>
      </w:pPr>
      <w:proofErr w:type="spellStart"/>
      <w:r w:rsidRPr="002A0781">
        <w:rPr>
          <w:rFonts w:ascii="Calibri" w:hAnsi="Calibri"/>
        </w:rPr>
        <w:t>Mituvos</w:t>
      </w:r>
      <w:proofErr w:type="spellEnd"/>
      <w:r w:rsidRPr="002A0781">
        <w:rPr>
          <w:rFonts w:ascii="Calibri" w:hAnsi="Calibri"/>
        </w:rPr>
        <w:t xml:space="preserve"> g. 7, Kaunas, </w:t>
      </w:r>
      <w:hyperlink r:id="rId7" w:history="1">
        <w:r w:rsidRPr="002A0781">
          <w:rPr>
            <w:rFonts w:ascii="Calibri" w:hAnsi="Calibri"/>
          </w:rPr>
          <w:t>+370 616 28401</w:t>
        </w:r>
      </w:hyperlink>
    </w:p>
    <w:p w14:paraId="4299B137" w14:textId="77777777" w:rsidR="00D04C5E" w:rsidRPr="002A0781" w:rsidRDefault="00D04C5E" w:rsidP="00D04C5E">
      <w:pPr>
        <w:suppressAutoHyphens/>
        <w:ind w:left="360"/>
        <w:jc w:val="both"/>
        <w:rPr>
          <w:rFonts w:ascii="Calibri" w:hAnsi="Calibri"/>
        </w:rPr>
      </w:pPr>
      <w:proofErr w:type="spellStart"/>
      <w:r w:rsidRPr="002A0781">
        <w:rPr>
          <w:rFonts w:ascii="Calibri" w:hAnsi="Calibri"/>
        </w:rPr>
        <w:t>Baltijos</w:t>
      </w:r>
      <w:proofErr w:type="spellEnd"/>
      <w:r w:rsidRPr="002A0781">
        <w:rPr>
          <w:rFonts w:ascii="Calibri" w:hAnsi="Calibri"/>
        </w:rPr>
        <w:t xml:space="preserve"> pr. 36, </w:t>
      </w:r>
      <w:proofErr w:type="spellStart"/>
      <w:r w:rsidRPr="002A0781">
        <w:rPr>
          <w:rFonts w:ascii="Calibri" w:hAnsi="Calibri"/>
        </w:rPr>
        <w:t>Klaipėda</w:t>
      </w:r>
      <w:proofErr w:type="spellEnd"/>
      <w:r w:rsidRPr="002A0781">
        <w:rPr>
          <w:rFonts w:ascii="Calibri" w:hAnsi="Calibri"/>
        </w:rPr>
        <w:t xml:space="preserve">, </w:t>
      </w:r>
      <w:hyperlink r:id="rId8" w:history="1">
        <w:r w:rsidRPr="002A0781">
          <w:rPr>
            <w:rFonts w:ascii="Calibri" w:hAnsi="Calibri"/>
          </w:rPr>
          <w:t>+370 682 44339</w:t>
        </w:r>
      </w:hyperlink>
    </w:p>
    <w:p w14:paraId="1D305F34" w14:textId="77777777" w:rsidR="00D04C5E" w:rsidRPr="002A0781" w:rsidRDefault="00D04C5E" w:rsidP="00D04C5E">
      <w:pPr>
        <w:suppressAutoHyphens/>
        <w:ind w:left="360"/>
        <w:jc w:val="both"/>
        <w:rPr>
          <w:rFonts w:ascii="Calibri" w:hAnsi="Calibri"/>
        </w:rPr>
      </w:pPr>
      <w:proofErr w:type="spellStart"/>
      <w:r w:rsidRPr="002A0781">
        <w:rPr>
          <w:rFonts w:ascii="Calibri" w:hAnsi="Calibri"/>
        </w:rPr>
        <w:t>Dubijos</w:t>
      </w:r>
      <w:proofErr w:type="spellEnd"/>
      <w:r w:rsidRPr="002A0781">
        <w:rPr>
          <w:rFonts w:ascii="Calibri" w:hAnsi="Calibri"/>
        </w:rPr>
        <w:t xml:space="preserve"> g. 34, </w:t>
      </w:r>
      <w:proofErr w:type="spellStart"/>
      <w:r w:rsidRPr="002A0781">
        <w:rPr>
          <w:rFonts w:ascii="Calibri" w:hAnsi="Calibri"/>
        </w:rPr>
        <w:t>Šiauliai</w:t>
      </w:r>
      <w:proofErr w:type="spellEnd"/>
      <w:r w:rsidRPr="002A0781">
        <w:rPr>
          <w:rFonts w:ascii="Calibri" w:hAnsi="Calibri"/>
        </w:rPr>
        <w:t xml:space="preserve">, </w:t>
      </w:r>
      <w:hyperlink r:id="rId9" w:history="1">
        <w:r w:rsidRPr="002A0781">
          <w:rPr>
            <w:rFonts w:ascii="Calibri" w:hAnsi="Calibri"/>
          </w:rPr>
          <w:t>+370 616 19979</w:t>
        </w:r>
      </w:hyperlink>
    </w:p>
    <w:p w14:paraId="63C107A9" w14:textId="77777777" w:rsidR="00D04C5E" w:rsidRPr="002A0781" w:rsidRDefault="00D04C5E" w:rsidP="00D04C5E">
      <w:pPr>
        <w:suppressAutoHyphens/>
        <w:ind w:left="360"/>
        <w:jc w:val="both"/>
        <w:rPr>
          <w:rFonts w:ascii="Calibri" w:hAnsi="Calibri"/>
        </w:rPr>
      </w:pPr>
      <w:r w:rsidRPr="002A0781">
        <w:rPr>
          <w:rFonts w:ascii="Calibri" w:hAnsi="Calibri"/>
        </w:rPr>
        <w:t xml:space="preserve">S. </w:t>
      </w:r>
      <w:proofErr w:type="spellStart"/>
      <w:r w:rsidRPr="002A0781">
        <w:rPr>
          <w:rFonts w:ascii="Calibri" w:hAnsi="Calibri"/>
        </w:rPr>
        <w:t>Kerbedžio</w:t>
      </w:r>
      <w:proofErr w:type="spellEnd"/>
      <w:r w:rsidRPr="002A0781">
        <w:rPr>
          <w:rFonts w:ascii="Calibri" w:hAnsi="Calibri"/>
        </w:rPr>
        <w:t xml:space="preserve"> g. 12A, </w:t>
      </w:r>
      <w:proofErr w:type="spellStart"/>
      <w:r w:rsidRPr="002A0781">
        <w:rPr>
          <w:rFonts w:ascii="Calibri" w:hAnsi="Calibri"/>
        </w:rPr>
        <w:t>Panevėžys</w:t>
      </w:r>
      <w:proofErr w:type="spellEnd"/>
      <w:r w:rsidRPr="002A0781">
        <w:rPr>
          <w:rFonts w:ascii="Calibri" w:hAnsi="Calibri"/>
        </w:rPr>
        <w:t xml:space="preserve">, </w:t>
      </w:r>
      <w:hyperlink r:id="rId10" w:history="1">
        <w:r w:rsidRPr="002A0781">
          <w:rPr>
            <w:rFonts w:ascii="Calibri" w:hAnsi="Calibri"/>
          </w:rPr>
          <w:t>+370 615 10494</w:t>
        </w:r>
      </w:hyperlink>
    </w:p>
    <w:p w14:paraId="7F4FB9F4" w14:textId="77777777" w:rsidR="00D04C5E" w:rsidRPr="002A0781" w:rsidRDefault="00D04C5E" w:rsidP="00D04C5E">
      <w:pPr>
        <w:suppressAutoHyphens/>
        <w:ind w:left="360"/>
        <w:jc w:val="both"/>
        <w:rPr>
          <w:rFonts w:ascii="Calibri" w:hAnsi="Calibri"/>
        </w:rPr>
      </w:pPr>
      <w:proofErr w:type="spellStart"/>
      <w:r w:rsidRPr="002A0781">
        <w:rPr>
          <w:rFonts w:ascii="Calibri" w:hAnsi="Calibri"/>
        </w:rPr>
        <w:t>Pramonės</w:t>
      </w:r>
      <w:proofErr w:type="spellEnd"/>
      <w:r w:rsidRPr="002A0781">
        <w:rPr>
          <w:rFonts w:ascii="Calibri" w:hAnsi="Calibri"/>
        </w:rPr>
        <w:t xml:space="preserve"> g. 4, Alytus, </w:t>
      </w:r>
      <w:hyperlink r:id="rId11" w:history="1">
        <w:r w:rsidRPr="002A0781">
          <w:rPr>
            <w:rFonts w:ascii="Calibri" w:hAnsi="Calibri"/>
          </w:rPr>
          <w:t>+370 610 36587</w:t>
        </w:r>
      </w:hyperlink>
    </w:p>
    <w:p w14:paraId="309DC47F" w14:textId="77777777" w:rsidR="00D04C5E" w:rsidRDefault="00D04C5E" w:rsidP="00D04C5E">
      <w:pPr>
        <w:suppressAutoHyphens/>
        <w:ind w:left="360"/>
        <w:jc w:val="both"/>
        <w:rPr>
          <w:rFonts w:ascii="Calibri" w:hAnsi="Calibri"/>
        </w:rPr>
      </w:pPr>
      <w:proofErr w:type="spellStart"/>
      <w:r w:rsidRPr="002A0781">
        <w:rPr>
          <w:rFonts w:ascii="Calibri" w:hAnsi="Calibri"/>
        </w:rPr>
        <w:t>Basanavičiaus</w:t>
      </w:r>
      <w:proofErr w:type="spellEnd"/>
      <w:r w:rsidRPr="002A0781">
        <w:rPr>
          <w:rFonts w:ascii="Calibri" w:hAnsi="Calibri"/>
        </w:rPr>
        <w:t xml:space="preserve"> g. 12, </w:t>
      </w:r>
      <w:proofErr w:type="spellStart"/>
      <w:r w:rsidRPr="002A0781">
        <w:rPr>
          <w:rFonts w:ascii="Calibri" w:hAnsi="Calibri"/>
        </w:rPr>
        <w:t>Utena</w:t>
      </w:r>
      <w:proofErr w:type="spellEnd"/>
      <w:r w:rsidRPr="002A0781">
        <w:rPr>
          <w:rFonts w:ascii="Calibri" w:hAnsi="Calibri"/>
        </w:rPr>
        <w:t xml:space="preserve">, </w:t>
      </w:r>
      <w:hyperlink r:id="rId12" w:history="1">
        <w:r w:rsidRPr="002A0781">
          <w:rPr>
            <w:rFonts w:ascii="Calibri" w:hAnsi="Calibri"/>
          </w:rPr>
          <w:t>+370 612 16310</w:t>
        </w:r>
      </w:hyperlink>
    </w:p>
    <w:p w14:paraId="2F88038B" w14:textId="77777777" w:rsidR="00D04C5E" w:rsidRPr="002A0781" w:rsidRDefault="00D04C5E" w:rsidP="00D04C5E">
      <w:pPr>
        <w:suppressAutoHyphens/>
        <w:ind w:left="360"/>
        <w:jc w:val="both"/>
        <w:rPr>
          <w:rFonts w:ascii="Calibri" w:hAnsi="Calibri"/>
        </w:rPr>
      </w:pPr>
    </w:p>
    <w:p w14:paraId="0FFCC94F" w14:textId="3B76E499" w:rsidR="00D04C5E" w:rsidRPr="00255A24" w:rsidRDefault="00D04C5E" w:rsidP="00D04C5E">
      <w:pPr>
        <w:numPr>
          <w:ilvl w:val="0"/>
          <w:numId w:val="2"/>
        </w:numPr>
        <w:suppressAutoHyphens/>
        <w:jc w:val="both"/>
        <w:rPr>
          <w:rFonts w:ascii="Calibri" w:hAnsi="Calibri" w:cs="Calibri"/>
          <w:b/>
          <w:bCs/>
          <w:color w:val="000000" w:themeColor="text1"/>
          <w:sz w:val="23"/>
          <w:szCs w:val="23"/>
          <w:lang w:val="lt-LT"/>
        </w:rPr>
      </w:pPr>
      <w:r w:rsidRPr="00255A24">
        <w:rPr>
          <w:rFonts w:ascii="Calibri" w:hAnsi="Calibri" w:cs="Calibri"/>
          <w:b/>
          <w:bCs/>
          <w:i/>
          <w:color w:val="000000" w:themeColor="text1"/>
          <w:sz w:val="23"/>
          <w:szCs w:val="23"/>
          <w:lang w:val="lt-LT"/>
        </w:rPr>
        <w:t xml:space="preserve">Automobilių techninė priežiūra ir remontas </w:t>
      </w:r>
      <w:r>
        <w:rPr>
          <w:rFonts w:ascii="Calibri" w:hAnsi="Calibri" w:cs="Calibri"/>
          <w:b/>
          <w:bCs/>
          <w:i/>
          <w:color w:val="000000" w:themeColor="text1"/>
          <w:sz w:val="23"/>
          <w:szCs w:val="23"/>
          <w:lang w:val="lt-LT"/>
        </w:rPr>
        <w:t>vykdomi</w:t>
      </w:r>
      <w:r w:rsidRPr="00255A24">
        <w:rPr>
          <w:rFonts w:ascii="Calibri" w:hAnsi="Calibri" w:cs="Calibri"/>
          <w:b/>
          <w:bCs/>
          <w:i/>
          <w:color w:val="000000" w:themeColor="text1"/>
          <w:sz w:val="23"/>
          <w:szCs w:val="23"/>
          <w:lang w:val="lt-LT"/>
        </w:rPr>
        <w:t xml:space="preserve"> </w:t>
      </w:r>
      <w:r w:rsidR="003E3A50">
        <w:rPr>
          <w:rFonts w:ascii="Calibri" w:hAnsi="Calibri" w:cs="Calibri"/>
          <w:b/>
          <w:bCs/>
          <w:i/>
          <w:color w:val="000000" w:themeColor="text1"/>
          <w:sz w:val="23"/>
          <w:szCs w:val="23"/>
          <w:lang w:val="lt-LT"/>
        </w:rPr>
        <w:t>Renault</w:t>
      </w:r>
      <w:r w:rsidRPr="00255A24">
        <w:rPr>
          <w:rFonts w:ascii="Calibri" w:hAnsi="Calibri" w:cs="Calibri"/>
          <w:b/>
          <w:bCs/>
          <w:i/>
          <w:color w:val="000000" w:themeColor="text1"/>
          <w:sz w:val="23"/>
          <w:szCs w:val="23"/>
          <w:lang w:val="lt-LT"/>
        </w:rPr>
        <w:t xml:space="preserve"> atstovybėse Lietuvoje:</w:t>
      </w:r>
    </w:p>
    <w:p w14:paraId="6FC39F0F" w14:textId="77777777" w:rsidR="00D04C5E" w:rsidRDefault="00D04C5E" w:rsidP="00D04C5E">
      <w:pPr>
        <w:tabs>
          <w:tab w:val="left" w:pos="567"/>
        </w:tabs>
        <w:suppressAutoHyphens/>
        <w:ind w:left="360"/>
        <w:jc w:val="both"/>
        <w:rPr>
          <w:rFonts w:ascii="Calibri" w:hAnsi="Calibri"/>
        </w:rPr>
      </w:pPr>
      <w:proofErr w:type="spellStart"/>
      <w:r w:rsidRPr="00251C39">
        <w:rPr>
          <w:rFonts w:ascii="Calibri" w:hAnsi="Calibri"/>
        </w:rPr>
        <w:t>Kubiliaus</w:t>
      </w:r>
      <w:proofErr w:type="spellEnd"/>
      <w:r w:rsidRPr="00251C39">
        <w:rPr>
          <w:rFonts w:ascii="Calibri" w:hAnsi="Calibri"/>
        </w:rPr>
        <w:t xml:space="preserve"> g. 23, Vilnius, tel. </w:t>
      </w:r>
      <w:r w:rsidRPr="00EF2820">
        <w:rPr>
          <w:rFonts w:ascii="Calibri" w:hAnsi="Calibri"/>
        </w:rPr>
        <w:t>8-685-64001</w:t>
      </w:r>
    </w:p>
    <w:p w14:paraId="3EB9E79A" w14:textId="77777777" w:rsidR="00D04C5E" w:rsidRDefault="00D04C5E" w:rsidP="00D04C5E">
      <w:pPr>
        <w:tabs>
          <w:tab w:val="left" w:pos="567"/>
        </w:tabs>
        <w:suppressAutoHyphens/>
        <w:ind w:left="360"/>
        <w:jc w:val="both"/>
        <w:rPr>
          <w:rFonts w:ascii="Calibri" w:hAnsi="Calibri"/>
        </w:rPr>
      </w:pPr>
      <w:proofErr w:type="spellStart"/>
      <w:r w:rsidRPr="00251C39">
        <w:rPr>
          <w:rFonts w:ascii="Calibri" w:hAnsi="Calibri"/>
        </w:rPr>
        <w:t>Savanorių</w:t>
      </w:r>
      <w:proofErr w:type="spellEnd"/>
      <w:r w:rsidRPr="00251C39">
        <w:rPr>
          <w:rFonts w:ascii="Calibri" w:hAnsi="Calibri"/>
        </w:rPr>
        <w:t xml:space="preserve"> 44</w:t>
      </w:r>
      <w:r>
        <w:rPr>
          <w:rFonts w:ascii="Calibri" w:hAnsi="Calibri"/>
        </w:rPr>
        <w:t>7</w:t>
      </w:r>
      <w:r w:rsidRPr="00251C39">
        <w:rPr>
          <w:rFonts w:ascii="Calibri" w:hAnsi="Calibri"/>
        </w:rPr>
        <w:t>A, Kaunas, tel. 8</w:t>
      </w:r>
      <w:r>
        <w:rPr>
          <w:rFonts w:ascii="Calibri" w:hAnsi="Calibri"/>
        </w:rPr>
        <w:t>-</w:t>
      </w:r>
      <w:r w:rsidRPr="00251C39">
        <w:rPr>
          <w:rFonts w:ascii="Calibri" w:hAnsi="Calibri"/>
        </w:rPr>
        <w:t>650</w:t>
      </w:r>
      <w:r>
        <w:rPr>
          <w:rFonts w:ascii="Calibri" w:hAnsi="Calibri"/>
        </w:rPr>
        <w:t>-</w:t>
      </w:r>
      <w:r w:rsidRPr="00251C39">
        <w:rPr>
          <w:rFonts w:ascii="Calibri" w:hAnsi="Calibri"/>
        </w:rPr>
        <w:t>25566</w:t>
      </w:r>
    </w:p>
    <w:p w14:paraId="7CF6E12C" w14:textId="77777777" w:rsidR="00D04C5E" w:rsidRDefault="00D04C5E" w:rsidP="00D04C5E">
      <w:pPr>
        <w:tabs>
          <w:tab w:val="left" w:pos="567"/>
        </w:tabs>
        <w:suppressAutoHyphens/>
        <w:ind w:left="360"/>
        <w:jc w:val="both"/>
        <w:rPr>
          <w:rFonts w:ascii="Calibri" w:hAnsi="Calibri"/>
        </w:rPr>
      </w:pPr>
      <w:proofErr w:type="spellStart"/>
      <w:r w:rsidRPr="00251C39">
        <w:rPr>
          <w:rFonts w:ascii="Calibri" w:hAnsi="Calibri"/>
          <w:bCs/>
        </w:rPr>
        <w:t>Šilutės</w:t>
      </w:r>
      <w:proofErr w:type="spellEnd"/>
      <w:r w:rsidRPr="00251C39">
        <w:rPr>
          <w:rFonts w:ascii="Calibri" w:hAnsi="Calibri"/>
          <w:bCs/>
        </w:rPr>
        <w:t xml:space="preserve"> pl. 32, </w:t>
      </w:r>
      <w:proofErr w:type="spellStart"/>
      <w:r w:rsidRPr="00251C39">
        <w:rPr>
          <w:rFonts w:ascii="Calibri" w:hAnsi="Calibri"/>
          <w:bCs/>
        </w:rPr>
        <w:t>Klaipėda</w:t>
      </w:r>
      <w:proofErr w:type="spellEnd"/>
      <w:r w:rsidRPr="00251C39">
        <w:rPr>
          <w:rFonts w:ascii="Calibri" w:hAnsi="Calibri"/>
          <w:bCs/>
        </w:rPr>
        <w:t xml:space="preserve">, </w:t>
      </w:r>
      <w:r w:rsidRPr="00251C39">
        <w:rPr>
          <w:rFonts w:ascii="Calibri" w:hAnsi="Calibri"/>
        </w:rPr>
        <w:t>t</w:t>
      </w:r>
      <w:r>
        <w:rPr>
          <w:rFonts w:ascii="Calibri" w:hAnsi="Calibri"/>
        </w:rPr>
        <w:t xml:space="preserve">el. </w:t>
      </w:r>
      <w:r w:rsidRPr="00251C39">
        <w:rPr>
          <w:rFonts w:ascii="Calibri" w:hAnsi="Calibri"/>
        </w:rPr>
        <w:t>8-46-342610</w:t>
      </w:r>
    </w:p>
    <w:p w14:paraId="26295A35" w14:textId="77777777" w:rsidR="00D04C5E" w:rsidRDefault="00D04C5E" w:rsidP="00D04C5E">
      <w:pPr>
        <w:tabs>
          <w:tab w:val="left" w:pos="567"/>
        </w:tabs>
        <w:suppressAutoHyphens/>
        <w:ind w:left="360"/>
        <w:jc w:val="both"/>
        <w:rPr>
          <w:rFonts w:ascii="Calibri" w:hAnsi="Calibri"/>
        </w:rPr>
      </w:pPr>
      <w:proofErr w:type="spellStart"/>
      <w:r w:rsidRPr="00251C39">
        <w:rPr>
          <w:rFonts w:ascii="Calibri" w:hAnsi="Calibri"/>
        </w:rPr>
        <w:t>Karaliaučiaus</w:t>
      </w:r>
      <w:proofErr w:type="spellEnd"/>
      <w:r w:rsidRPr="00251C39">
        <w:rPr>
          <w:rFonts w:ascii="Calibri" w:hAnsi="Calibri"/>
        </w:rPr>
        <w:t xml:space="preserve"> g. 35, </w:t>
      </w:r>
      <w:proofErr w:type="spellStart"/>
      <w:r w:rsidRPr="00251C39">
        <w:rPr>
          <w:rFonts w:ascii="Calibri" w:hAnsi="Calibri"/>
        </w:rPr>
        <w:t>Šiauliai</w:t>
      </w:r>
      <w:proofErr w:type="spellEnd"/>
      <w:r w:rsidRPr="00251C39">
        <w:rPr>
          <w:rFonts w:ascii="Calibri" w:hAnsi="Calibri"/>
        </w:rPr>
        <w:t>, tel. 8-655-43704</w:t>
      </w:r>
    </w:p>
    <w:p w14:paraId="1B767B99" w14:textId="77777777" w:rsidR="00D04C5E" w:rsidRDefault="00D04C5E" w:rsidP="00D04C5E">
      <w:pPr>
        <w:tabs>
          <w:tab w:val="left" w:pos="567"/>
        </w:tabs>
        <w:suppressAutoHyphens/>
        <w:ind w:left="360"/>
        <w:jc w:val="both"/>
        <w:rPr>
          <w:rFonts w:ascii="Calibri" w:hAnsi="Calibri"/>
        </w:rPr>
      </w:pPr>
      <w:proofErr w:type="spellStart"/>
      <w:r w:rsidRPr="00251C39">
        <w:rPr>
          <w:rFonts w:ascii="Calibri" w:hAnsi="Calibri"/>
        </w:rPr>
        <w:t>Klaipėdos</w:t>
      </w:r>
      <w:proofErr w:type="spellEnd"/>
      <w:r w:rsidRPr="00251C39">
        <w:rPr>
          <w:rFonts w:ascii="Calibri" w:hAnsi="Calibri"/>
        </w:rPr>
        <w:t xml:space="preserve"> g. 153A, </w:t>
      </w:r>
      <w:proofErr w:type="spellStart"/>
      <w:r w:rsidRPr="00251C39">
        <w:rPr>
          <w:rFonts w:ascii="Calibri" w:hAnsi="Calibri"/>
        </w:rPr>
        <w:t>Panevėžys</w:t>
      </w:r>
      <w:proofErr w:type="spellEnd"/>
      <w:r w:rsidRPr="00251C39">
        <w:rPr>
          <w:rFonts w:ascii="Calibri" w:hAnsi="Calibri"/>
        </w:rPr>
        <w:t>, tel. 8-45-598074</w:t>
      </w:r>
    </w:p>
    <w:p w14:paraId="2B7055FB" w14:textId="77777777" w:rsidR="00D04C5E" w:rsidRDefault="00D04C5E" w:rsidP="00D04C5E">
      <w:pPr>
        <w:tabs>
          <w:tab w:val="left" w:pos="567"/>
        </w:tabs>
        <w:suppressAutoHyphens/>
        <w:ind w:left="360"/>
        <w:jc w:val="both"/>
        <w:rPr>
          <w:rFonts w:ascii="Calibri" w:hAnsi="Calibri"/>
        </w:rPr>
      </w:pPr>
      <w:proofErr w:type="spellStart"/>
      <w:r w:rsidRPr="00251C39">
        <w:rPr>
          <w:rFonts w:ascii="Calibri" w:hAnsi="Calibri"/>
        </w:rPr>
        <w:t>Naujoji</w:t>
      </w:r>
      <w:proofErr w:type="spellEnd"/>
      <w:r w:rsidRPr="00251C39">
        <w:rPr>
          <w:rFonts w:ascii="Calibri" w:hAnsi="Calibri"/>
        </w:rPr>
        <w:t xml:space="preserve"> g. 118, Alytus, tel. 8-315-77887</w:t>
      </w:r>
    </w:p>
    <w:p w14:paraId="0F9F36E8" w14:textId="77777777" w:rsidR="00D04C5E" w:rsidRDefault="00D04C5E" w:rsidP="00D04C5E">
      <w:pPr>
        <w:tabs>
          <w:tab w:val="left" w:pos="567"/>
        </w:tabs>
        <w:suppressAutoHyphens/>
        <w:ind w:left="360"/>
        <w:jc w:val="both"/>
        <w:rPr>
          <w:rFonts w:ascii="Calibri" w:hAnsi="Calibri"/>
        </w:rPr>
      </w:pPr>
    </w:p>
    <w:p w14:paraId="6B73CF9A" w14:textId="6A0A2903" w:rsidR="007F6A84" w:rsidRPr="00331A88" w:rsidRDefault="00D04C5E" w:rsidP="00D04C5E">
      <w:pPr>
        <w:numPr>
          <w:ilvl w:val="0"/>
          <w:numId w:val="2"/>
        </w:numPr>
        <w:suppressAutoHyphens/>
        <w:ind w:left="-284" w:firstLine="568"/>
        <w:jc w:val="both"/>
        <w:rPr>
          <w:rFonts w:ascii="Calibri" w:hAnsi="Calibri" w:cs="Calibri"/>
          <w:sz w:val="22"/>
          <w:szCs w:val="22"/>
          <w:lang w:val="lt-LT"/>
        </w:rPr>
      </w:pPr>
      <w:proofErr w:type="spellStart"/>
      <w:r w:rsidRPr="002A0781">
        <w:rPr>
          <w:rFonts w:ascii="Calibri" w:hAnsi="Calibri"/>
          <w:b/>
          <w:bCs/>
        </w:rPr>
        <w:t>Pastaba</w:t>
      </w:r>
      <w:proofErr w:type="spellEnd"/>
      <w:r w:rsidRPr="002A0781">
        <w:rPr>
          <w:rFonts w:ascii="Calibri" w:hAnsi="Calibri"/>
          <w:b/>
          <w:bCs/>
        </w:rPr>
        <w:t xml:space="preserve">: </w:t>
      </w:r>
      <w:proofErr w:type="spellStart"/>
      <w:r w:rsidRPr="002A0781">
        <w:rPr>
          <w:rFonts w:ascii="Calibri" w:hAnsi="Calibri"/>
          <w:b/>
          <w:bCs/>
        </w:rPr>
        <w:t>esant</w:t>
      </w:r>
      <w:proofErr w:type="spellEnd"/>
      <w:r w:rsidRPr="002A0781">
        <w:rPr>
          <w:rFonts w:ascii="Calibri" w:hAnsi="Calibri"/>
          <w:b/>
          <w:bCs/>
        </w:rPr>
        <w:t xml:space="preserve"> </w:t>
      </w:r>
      <w:proofErr w:type="spellStart"/>
      <w:r w:rsidRPr="002A0781">
        <w:rPr>
          <w:rFonts w:ascii="Calibri" w:hAnsi="Calibri"/>
          <w:b/>
          <w:bCs/>
        </w:rPr>
        <w:t>techninės</w:t>
      </w:r>
      <w:proofErr w:type="spellEnd"/>
      <w:r w:rsidRPr="002A0781">
        <w:rPr>
          <w:rFonts w:ascii="Calibri" w:hAnsi="Calibri"/>
          <w:b/>
          <w:bCs/>
        </w:rPr>
        <w:t xml:space="preserve"> </w:t>
      </w:r>
      <w:proofErr w:type="spellStart"/>
      <w:r w:rsidRPr="002A0781">
        <w:rPr>
          <w:rFonts w:ascii="Calibri" w:hAnsi="Calibri"/>
          <w:b/>
          <w:bCs/>
        </w:rPr>
        <w:t>priežiūros</w:t>
      </w:r>
      <w:proofErr w:type="spellEnd"/>
      <w:r w:rsidRPr="002A0781">
        <w:rPr>
          <w:rFonts w:ascii="Calibri" w:hAnsi="Calibri"/>
          <w:b/>
          <w:bCs/>
        </w:rPr>
        <w:t xml:space="preserve"> / </w:t>
      </w:r>
      <w:proofErr w:type="spellStart"/>
      <w:r w:rsidRPr="002A0781">
        <w:rPr>
          <w:rFonts w:ascii="Calibri" w:hAnsi="Calibri"/>
          <w:b/>
          <w:bCs/>
        </w:rPr>
        <w:t>remonto</w:t>
      </w:r>
      <w:proofErr w:type="spellEnd"/>
      <w:r w:rsidRPr="002A0781">
        <w:rPr>
          <w:rFonts w:ascii="Calibri" w:hAnsi="Calibri"/>
          <w:b/>
          <w:bCs/>
        </w:rPr>
        <w:t xml:space="preserve"> </w:t>
      </w:r>
      <w:proofErr w:type="spellStart"/>
      <w:r w:rsidRPr="002A0781">
        <w:rPr>
          <w:rFonts w:ascii="Calibri" w:hAnsi="Calibri"/>
          <w:b/>
          <w:bCs/>
        </w:rPr>
        <w:t>paslaugų</w:t>
      </w:r>
      <w:proofErr w:type="spellEnd"/>
      <w:r w:rsidRPr="002A0781">
        <w:rPr>
          <w:rFonts w:ascii="Calibri" w:hAnsi="Calibri"/>
          <w:b/>
          <w:bCs/>
        </w:rPr>
        <w:t xml:space="preserve"> </w:t>
      </w:r>
      <w:proofErr w:type="spellStart"/>
      <w:r w:rsidRPr="002A0781">
        <w:rPr>
          <w:rFonts w:ascii="Calibri" w:hAnsi="Calibri"/>
          <w:b/>
          <w:bCs/>
        </w:rPr>
        <w:t>poreikiui</w:t>
      </w:r>
      <w:proofErr w:type="spellEnd"/>
      <w:r w:rsidRPr="002A0781">
        <w:rPr>
          <w:rFonts w:ascii="Calibri" w:hAnsi="Calibri"/>
          <w:b/>
          <w:bCs/>
        </w:rPr>
        <w:t xml:space="preserve">, </w:t>
      </w:r>
      <w:proofErr w:type="spellStart"/>
      <w:r w:rsidRPr="002A0781">
        <w:rPr>
          <w:rFonts w:ascii="Calibri" w:hAnsi="Calibri"/>
          <w:b/>
          <w:bCs/>
        </w:rPr>
        <w:t>Nuomininkui</w:t>
      </w:r>
      <w:proofErr w:type="spellEnd"/>
      <w:r w:rsidRPr="002A0781">
        <w:rPr>
          <w:rFonts w:ascii="Calibri" w:hAnsi="Calibri"/>
          <w:b/>
          <w:bCs/>
        </w:rPr>
        <w:t xml:space="preserve"> </w:t>
      </w:r>
      <w:proofErr w:type="spellStart"/>
      <w:r w:rsidRPr="002A0781">
        <w:rPr>
          <w:rFonts w:ascii="Calibri" w:hAnsi="Calibri"/>
          <w:b/>
          <w:bCs/>
        </w:rPr>
        <w:t>rekomenduojama</w:t>
      </w:r>
      <w:proofErr w:type="spellEnd"/>
      <w:r w:rsidRPr="002A0781">
        <w:rPr>
          <w:rFonts w:ascii="Calibri" w:hAnsi="Calibri"/>
          <w:b/>
          <w:bCs/>
        </w:rPr>
        <w:t xml:space="preserve"> </w:t>
      </w:r>
      <w:proofErr w:type="spellStart"/>
      <w:r w:rsidRPr="002A0781">
        <w:rPr>
          <w:rFonts w:ascii="Calibri" w:hAnsi="Calibri"/>
          <w:b/>
          <w:bCs/>
        </w:rPr>
        <w:t>pirmiausiai</w:t>
      </w:r>
      <w:proofErr w:type="spellEnd"/>
      <w:r w:rsidRPr="002A0781">
        <w:rPr>
          <w:rFonts w:ascii="Calibri" w:hAnsi="Calibri"/>
          <w:b/>
          <w:bCs/>
        </w:rPr>
        <w:t xml:space="preserve"> </w:t>
      </w:r>
      <w:proofErr w:type="spellStart"/>
      <w:r w:rsidRPr="002A0781">
        <w:rPr>
          <w:rFonts w:ascii="Calibri" w:hAnsi="Calibri"/>
          <w:b/>
          <w:bCs/>
        </w:rPr>
        <w:t>kreiptis</w:t>
      </w:r>
      <w:proofErr w:type="spellEnd"/>
      <w:r w:rsidRPr="002A0781">
        <w:rPr>
          <w:rFonts w:ascii="Calibri" w:hAnsi="Calibri"/>
          <w:b/>
          <w:bCs/>
        </w:rPr>
        <w:t xml:space="preserve"> į </w:t>
      </w:r>
      <w:proofErr w:type="spellStart"/>
      <w:r w:rsidRPr="002A0781">
        <w:rPr>
          <w:rFonts w:ascii="Calibri" w:hAnsi="Calibri"/>
          <w:b/>
          <w:bCs/>
        </w:rPr>
        <w:t>Nuomotoją</w:t>
      </w:r>
      <w:proofErr w:type="spellEnd"/>
      <w:r w:rsidRPr="002A0781">
        <w:rPr>
          <w:rFonts w:ascii="Calibri" w:hAnsi="Calibri"/>
          <w:b/>
          <w:bCs/>
        </w:rPr>
        <w:t xml:space="preserve"> tel. 8-800-29999, </w:t>
      </w:r>
      <w:proofErr w:type="spellStart"/>
      <w:r w:rsidRPr="002A0781">
        <w:rPr>
          <w:rFonts w:ascii="Calibri" w:hAnsi="Calibri"/>
          <w:b/>
          <w:bCs/>
        </w:rPr>
        <w:t>el.p</w:t>
      </w:r>
      <w:proofErr w:type="spellEnd"/>
      <w:r w:rsidRPr="002A0781">
        <w:rPr>
          <w:rFonts w:ascii="Calibri" w:hAnsi="Calibri"/>
          <w:b/>
          <w:bCs/>
        </w:rPr>
        <w:t xml:space="preserve">. </w:t>
      </w:r>
      <w:proofErr w:type="spellStart"/>
      <w:r w:rsidRPr="002A0781">
        <w:rPr>
          <w:rFonts w:ascii="Calibri" w:hAnsi="Calibri"/>
          <w:b/>
          <w:bCs/>
        </w:rPr>
        <w:t>prieziura@sixt.lt</w:t>
      </w:r>
      <w:proofErr w:type="spellEnd"/>
      <w:r>
        <w:rPr>
          <w:rFonts w:ascii="Calibri" w:hAnsi="Calibri"/>
          <w:b/>
          <w:bCs/>
        </w:rPr>
        <w:t>.</w:t>
      </w:r>
    </w:p>
    <w:p w14:paraId="54F0380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įsipareigoja vykdyti garantinį aptarnavimą bei techninę priežiūrą (t. y. užtikrinti tinkamą išnuomotos transporto priemonės techninę būklę, taip pat daryti jos kapitalinį ir einamąjį remontą bei tiekti būtinas detales) tik oficialiose gamintojo techninio aptarnavimo bazėse, kur susidėvėjusios ar dalys su defektais bus pakeistos originaliomis gamintojo dalimis.</w:t>
      </w:r>
    </w:p>
    <w:p w14:paraId="1EA1A8AD"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įsipareigoja vykdyti garantinį remontą ir techninę priežiūrą, o taip pat padangų keitimą ir sandėliavimą savo lėšomis.</w:t>
      </w:r>
    </w:p>
    <w:p w14:paraId="3AD0C9AB"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Automobilių techninė priežiūra atliekama pagal automobilio gamintojo reikalavimus. Esant reikalui (pvz., automobilyje dega įspėjamieji indikatoriai), techninė priežiūra atliekama dažniau. Visos su tuo susijusios išlaidos tenka Nuomotojui. Techninė apžiūra yra suprantama kaip automobilio gamintojo parengtoje automobilio techninėje dokumentacijoje gamintojo numatyti ir periodiškai būtini ir rekomenduojami atlikti </w:t>
      </w:r>
      <w:r w:rsidRPr="00331A88">
        <w:rPr>
          <w:rFonts w:ascii="Calibri" w:hAnsi="Calibri" w:cs="Calibri"/>
          <w:sz w:val="22"/>
          <w:szCs w:val="22"/>
          <w:lang w:val="lt-LT"/>
        </w:rPr>
        <w:lastRenderedPageBreak/>
        <w:t>automobilio skysčių, medžiagų bei detalių pakeitimai, papildymai, reguliavimo darbai (variklio tepalo, generatoriaus dirželio ir pan.), o taip pat automobilio gamintojo parengtoje automobilio techninėje dokumentacijoje gamintojo numatyti ir atliekami esant reikalui skysčių, medžiagų ar detalių pakeitimai (priekinių ir/ar galinių stabdžių kaladėlių keitimas, diagnostika ir pan.). Garantinio aptarnavimo bei techninės priežiūros sąskaitas apmoka Nuomotojas.</w:t>
      </w:r>
    </w:p>
    <w:p w14:paraId="76D57045"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Šioje Sutartyje minimas padangų keitimas ir sandėliavimas – tai išnuomotų automobilių padangų sezoninis keitimas, taip pat automobilių padangų priežiūra ir sandėliavimas, įskaitant sezoninį padangų keitimą ir priežiūrą: neatitinkančių sezono padangų nuėmimą nuo automobilio ir paruošimą sandėliavimui (plovimą, išmontavimą), atitinkančių sezoną padangų paruošimą eksploatacijai (balansavimą, sumontavimą) ir uždėjimą ant automobilio. Sandėliavimas – neatitinkančių sezono padangų laikymas sandėliuose visą automobilių veiklos nuomos pirkimo sutarties terminą.</w:t>
      </w:r>
    </w:p>
    <w:p w14:paraId="75410E62"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privalo atlikti techninės priežiūros ir (ar) padangų keitimo paslaugas per 1 (vieną) darbo dieną nuo automobilio perdavimo Nuomotojui dienos, jeigu Nuomininkas apie tai informavo Nuomotoją žodžiu arba raštu prieš 2 (dvi) darbo dienas iki automobilio perdavimo Nuomotojui dienos, arba per 2 (dvi) darbo dienas nuo automobilio perdavimo Nuomotojui dienos, jeigu Nuomininkas apie tai neinformavo Nuomotojo iš anksto.</w:t>
      </w:r>
    </w:p>
    <w:p w14:paraId="5BD1C79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sumoka nustatyto dydžio mokesčius už kiekvieno automobilio valstybinę techninę apžiūrą techninių apžiūrų centruose, kurią privaloma atlikti teisės aktų nustatytu periodiškumu.</w:t>
      </w:r>
    </w:p>
    <w:p w14:paraId="19E33E7B"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turi suteikti galimybę Nuomininkui registruoti transporto priemonių gedimus Nuomotojo informacinėje sistemoje ir stebėti užregistruotų gedimų šalinimo būseną, teikti su tuo susijusias detalias ataskaitas Nuomininkui. Nuomotojo gedimų registravimo sistema Nuomininkui turi būti pasiekiama nuotoliniu būdu.</w:t>
      </w:r>
    </w:p>
    <w:p w14:paraId="3DE0BEDD"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Nuomotojas įsipareigoja visą pirkimo sutarčių galiojimo laikotarpį apdrausti pagal atitinkamas pirkimo sutartis nuomojamus automobilius KASKO ir privalomuoju civilinės atsakomybės draudimu ir laiku sumokėti visas automobilių draudimo įmokas bei ne vėliau kaip prieš 1 (vieną) darbo dieną iki atitinkamo draudimo įsigaliojimo dienos pateikti Nuomininkui visus draudimo dokumentus, kuriuos automobilių valdytojai privalo turėti kartu su savimi pagal Lietuvos Respublikos teisės aktų reikalavimus. </w:t>
      </w:r>
    </w:p>
    <w:p w14:paraId="7206F761"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Automobiliai draudžiami Nuomotojo pasirinktoje draudimo kompanijoje.</w:t>
      </w:r>
    </w:p>
    <w:p w14:paraId="104D2EF0"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Nuomininkui taikoma franšizė draudiminių įvykių atveju – 0 Eur, išskyrus vagystės atvejus. Įvykus automobilio vagystei, Nuomininkas įsipareigoja atlyginti Nuomotojui automobilio KASKO draudimo polise nurodytą franšizę, bet ne daugiau kaip 10 proc. automobilio vertės vagystės metu.</w:t>
      </w:r>
    </w:p>
    <w:p w14:paraId="7C0E79D6"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Ši sutartis įsigalioja šalims pasirašius sutartį, Sutartis sudaroma 36 mėnesiams. Sutarčiai taikoma fiksuoto įkainio su peržiūra kainodara.</w:t>
      </w:r>
    </w:p>
    <w:p w14:paraId="5264FFF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Bendra Sutarties kaina ir įkainiai dėl kainų lygio pasikeitimo neperskaičiuojami. Padidėjus arba sumažėjus Lietuvos Respublikos teisės aktų nustatytam PVM dydžiui, prekių mato vieneto kaina ir atitinkamai šios Sutarties kaina atitinkamai didinama arba mažinama. Pakeistos prekių mato vieneto kainos yra taikomos tik toms prekėms, kurias perkančioji organizacija užsako Lietuvos Respublikoje įsigaliojus atitinkamų mokesčių pasikeitimams ir Sutarties šalims įforminus prekių mato vieneto kainų pakeitimą. Perskaičiuotas prekių mato vieneto kainas Sutarties šalių atstovai patvirtina pasirašomu papildomu susitarimu prie Sutarties.</w:t>
      </w:r>
    </w:p>
    <w:p w14:paraId="07BCEFC4"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Kainodaros taisyklės yra esminės Sutarties sąlygos, kurios nebus keičiamos per visą Sutarties vykdymo laikotarpį.</w:t>
      </w:r>
    </w:p>
    <w:p w14:paraId="7646F2C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bCs/>
          <w:sz w:val="22"/>
          <w:szCs w:val="22"/>
          <w:lang w:val="lt-LT"/>
        </w:rPr>
        <w:t xml:space="preserve"> </w:t>
      </w:r>
      <w:r w:rsidRPr="00331A88">
        <w:rPr>
          <w:rFonts w:ascii="Calibri" w:hAnsi="Calibri" w:cs="Calibri"/>
          <w:sz w:val="22"/>
          <w:szCs w:val="22"/>
          <w:lang w:val="lt-LT"/>
        </w:rPr>
        <w:t>Teikėjo pasiūlyme nurodytas įkainis sutarties galiojimo laikotarpiu nekeičiamas, išskyrus:</w:t>
      </w:r>
      <w:r w:rsidRPr="00331A88">
        <w:rPr>
          <w:rFonts w:ascii="Calibri" w:hAnsi="Calibri" w:cs="Calibri"/>
          <w:bCs/>
          <w:sz w:val="22"/>
          <w:szCs w:val="22"/>
          <w:lang w:val="lt-LT"/>
        </w:rPr>
        <w:t xml:space="preserve"> </w:t>
      </w:r>
    </w:p>
    <w:p w14:paraId="1ADD1F41"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bCs/>
          <w:sz w:val="22"/>
          <w:szCs w:val="22"/>
          <w:lang w:val="lt-LT"/>
        </w:rPr>
        <w:t>Padidėjus arba sumažėjus pridėtinės vertės mokesčio tarifui, įkainis su PVM atitinkamai didinama (s) arba mažinama (s): įkainis be PVM nesikeičia ir jam taikomas PVM sąskaitos faktūros išrašymo metu galiojantis PVM tarifas. Kaina / įkainis atitinkamai perskaičiuojama (s) per 1 (vieną) darbo dieną po atitinkamo teisės akto paskelbimo „Teisės aktų registre“, išskyrus, kai pačiame teisės akte numatyta vėlesnė įsigaliojimo data – tokiu atveju per 1 (vieną) darbo dieną po atitinkamo teisės akto įsigaliojimo datos. Pridėtinės vertės mokestis mokamas vadovaujantis Lietuvos Respublikos pridėtinės vertės mokesčio įstatymu. Punktas taikomas, jeigu teikėjas pasiūlyme kainą nurodė su PVM.</w:t>
      </w:r>
    </w:p>
    <w:p w14:paraId="40975B5B" w14:textId="5A458412" w:rsidR="007F6A84" w:rsidRPr="003E3A50" w:rsidRDefault="007F6A84" w:rsidP="003E3A50">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bCs/>
          <w:sz w:val="22"/>
          <w:szCs w:val="22"/>
          <w:lang w:val="lt-LT"/>
        </w:rPr>
        <w:t xml:space="preserve"> Prekių įkainiai dėl metinės infliacijos ar defliacijos gali būti didinami arba mažinami, jei Sutarties trukmė kartu su numatytu Sutarties pratęsimu yra ilgesnė nei 1 metai. Prekių įkainiai privalo būti perskaičiuojami kas vienerius metus skaičiuojant nuo Sutarties įsigaliojimo datos, kai Statistikos departamento </w:t>
      </w:r>
      <w:r w:rsidRPr="00331A88">
        <w:rPr>
          <w:rFonts w:ascii="Calibri" w:hAnsi="Calibri" w:cs="Calibri"/>
          <w:bCs/>
          <w:sz w:val="22"/>
          <w:szCs w:val="22"/>
          <w:lang w:val="lt-LT"/>
        </w:rPr>
        <w:lastRenderedPageBreak/>
        <w:t>prie Lietuvos Respublikos Vyriausybės paskelbta kainų vidutinė metinė infliacija/defliacija yra 5 proc. ir daugiau. Neatliktų iki perskaičiavimo dienos prekių sutarties vertė didinami / mažinami tiek procentų, kiek yra infliacija / defliacija. Susitarimas padidinti / sumažinti prekių įkainius įsigalioja surašius jį raštu ir abiem Šalims patvirtinus parašais.</w:t>
      </w:r>
    </w:p>
    <w:p w14:paraId="0998773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Sutartis įsigalioja nuo jos pasirašymo momento ir galioja iki visiško įsipareigojimų įvykdymo, t. y. kiekvieno Automobilio veiklos nuoma trunka 36 mėnesius nuo atitinkamo automobilio priėmimo-perdavimo akto pasirašymo dienos. Mokėjimai pagal Sutartį atliekami nuo priėmimo-perdavimo akto pasirašymo.</w:t>
      </w:r>
    </w:p>
    <w:p w14:paraId="39226BEC"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turi teisę vienašališkai nutraukti pirkimo sutartį, jei Nuomininkas nesilaiko eksploatacijos, garantinio techninės priežiūros, draudimo sąlygų ar kitų įsipareigojimų.</w:t>
      </w:r>
    </w:p>
    <w:p w14:paraId="789308A2"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 Nuomotojas neįvykdęs įsipareigojimų, pagal pirkimo sutarties eksploatacijos sąlygų ir garantinio bei techninio aptarnavimo dalį, sumoka Nuomininkui atsiradusių papildomų išlaidų dydžio baudą. Papildomų išlaidų dydis pagrindžiamas dokumentais.</w:t>
      </w:r>
    </w:p>
    <w:p w14:paraId="3BBF2F21"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Nuomininkas, nevykdantis mokėjimų pagal pirkimo sutartį, moka Nuomotojui 0,02 % nuo laiku nesumokėtos sumos dydžio delspinigius už kiekvieną praleistą dieną.</w:t>
      </w:r>
    </w:p>
    <w:p w14:paraId="307FDDA1"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nepateikęs automobilio (-ų) arba nepateikęs jų Nuomininkui pagal šios sutarties 8 punkto reikalavimus, moka Nuomininkui 3,3 % dydžio delspinigius, už kiekvieną praleistą dieną, skaičiuojamus nuo 10 punkte nurodytos automobilių mėnesinio nuomos mokesčio sumos su PVM. Delspinigiai neskaičiuojami, jei Nuomotojas pateikia Nuomininkui pakaitinį automobilį taip, kaip numatyta šios sutarties 26 punkte.</w:t>
      </w:r>
    </w:p>
    <w:p w14:paraId="34663EC2"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Vienašališkai bet kuri šalis turi teisę nutraukti šią sutartį jei kita šalis nesilaiko įsipareigojimų pagal atitinkamą sutartį ilgiau kaip 30 kalendorinių dienų.</w:t>
      </w:r>
    </w:p>
    <w:p w14:paraId="5182671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Nutraukus Sutartį, Šalys privalo pilnai tarpusavyje atsiskaityti pagal Sutarties galiojimo metu turėtus įsipareigojimus.</w:t>
      </w:r>
    </w:p>
    <w:p w14:paraId="12B93280"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Pasibaigus sudarytai pirkimo sutarčiai, Nuomininkas privalo grąžinti pagal sutartį išnuomotus automobilius Nuomotojui ne vėliau nei per 3 darbo dienas. Grąžinimas atliekamas Nuomininko buveinės vietoje. Grąžinami Automobiliai turi atitikti automobilių priėmimo-perdavimo akte numatytą komplektaciją. Jei Nuomininko iniciatyva yra padaryti kokie nors šalių neaptarti pakeitimai automobilių komplektacijoje, Nuomotojui pareikalavus, visi pakeitimai turi būti atstatyti Nuomininko lėšomis.</w:t>
      </w:r>
    </w:p>
    <w:p w14:paraId="65D30FDF"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Grąžinami automobiliai neturi būti apgadinti. Jei taip yra, visi apgadinimai šalinami Nuomininko sąskaita, kiek to nepadengia draudimo išmoka. Ši sąlyga negalioja esant automobilių ir jo dalių susidėvėjimui ir defektams, susijusiems su normaliu automobilių eksploatavimu, pvz., kėbulo dangos smulkūs įbrėžimai, susidėvėjusios padangos, sumažėjusi akumuliatorinės baterijos talpa, ratlankių ir jų gaubtų įbrėžimai ir nubrozdinimai, salono ir bagažinės detalių smulkūs defektai bei panašūs smulkūs gedimai ir defektai.</w:t>
      </w:r>
    </w:p>
    <w:p w14:paraId="6D14C0C4"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Perduodant grąžinamus automobilius, Nuomininkas ir Nuomotojas pasirašo grąžinimo aktą. Po grąžinimo akto pasirašymo automobiliai ir visa jų naudojimo rizika pereina Nuomotojui.</w:t>
      </w:r>
    </w:p>
    <w:p w14:paraId="5034087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Šalys įsipareigoja saugoti informaciją, sudarančią kitos šalies komercinę, finansinę, profesinę paslaptis, neleisti savo, kitų suinteresuotųjų asmenų privačių interesų naudai skleisti, naudotis šias paslaptis sudarančia informacija, o taip pat imtis visų nuo jų priklausančių priemonių, kad minėtoji informacija nepatektų tretiesiems asmenims.</w:t>
      </w:r>
    </w:p>
    <w:p w14:paraId="7736121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Nuomotojas įsipareigoja neatskleisti tretiesiems asmenims jokios konfidencialios informacijos, kuri jam tapo žinoma pasirašius ar vykdant šią sutartį ir (ar) informacijos, apimančios Nuomininko ir su juo susijusių asmenų bei klientų duomenis.</w:t>
      </w:r>
    </w:p>
    <w:p w14:paraId="70614ADB"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Vienai iš šalių pažeidus konfidencialumo įsipareigojimus, kita šalis turi teisę, įspėjusi pirmąją šalį prieš 10 (dešimt) dienų, nutraukti šią sutartį ir pareikalauti pirmosios šalies atlyginti atsiradusius tiesioginius ir netiesioginius nuostolius.</w:t>
      </w:r>
    </w:p>
    <w:p w14:paraId="5F81A47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Pareiga laikytis konfidencialumo šalių atžvilgiu galioja neribotą laikotarpį nepriklausomai nuo to, kad šalys nutrauks bendradarbiavimą ir/ar šią sutartį ir/ar ši sutartis pasibaigs ją įvykdžius.</w:t>
      </w:r>
    </w:p>
    <w:p w14:paraId="0B8FABF9"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1C52628"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lastRenderedPageBreak/>
        <w:t>Nenugalimos jėgos aplinkybės turi būti patvirtintos Lietuvos Respublikos civilinio kodekso, Lietuvos Respublikos Vyriausybės 1996-07-15 nutarimo Nr.840 ir Lietuvos Respublikos Vyriausybės 1997-03-13 nutarimo Nr.222 ir juos pakeičiančių teisės aktų nustatyta tvarka.</w:t>
      </w:r>
    </w:p>
    <w:p w14:paraId="235596F0"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Apie tokių aplinkybių atsiradimą viena šalis kitai įsipareigoja pranešti ne vėliau kaip per 15 dienų nuo aplinkybių atsiradimo. Nepranešimas neatleidžia nuo sutartyje numatytų įsipareigojimų vykdymo.</w:t>
      </w:r>
    </w:p>
    <w:p w14:paraId="258C36D4"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 xml:space="preserve">Nenugalimos jėgos atveju šalys dėl atsiradusių nuostolių papildomo atlyginimo ir sutartinių prievolių atlikimo terminų pratęsimo susitaria abipusiu šalių susitarimu. </w:t>
      </w:r>
    </w:p>
    <w:p w14:paraId="0F201AFE"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Vykdydamos sutartį, šalys keičiasi informacija, kuri gali apimti asmens duomenis. Gaudamas iš Nuomininko ir toliau tvarkydamas asmens duomenis, reikalingus šios sutarties vykdymui, Nuomotojas yra savarankiškas duomenų valdytojas Nuomininko, kaip teikiamų asmens duomenų valdytojo, atžvilgiu.</w:t>
      </w:r>
    </w:p>
    <w:p w14:paraId="5DB829AF"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Sutarties šalis, kurį veikia kaip duomenų valdytojas pati yra atsakinga už teisėtą asmens duomenų tvarkymą, vadovaujantis visais asmens duomenų tvarkymą reglamentuojančiais teisės aktais, įskaitant, bet neapsiribojant, BDAR.</w:t>
      </w:r>
    </w:p>
    <w:p w14:paraId="7D240D3D"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bCs/>
          <w:sz w:val="22"/>
          <w:szCs w:val="22"/>
          <w:lang w:val="lt-LT"/>
        </w:rPr>
        <w:t xml:space="preserve"> Kiekviena šalis, būdama savarankišku duomenų valdytoju, vykdydama šią sutartį užtikrina, kad:</w:t>
      </w:r>
    </w:p>
    <w:p w14:paraId="6B1CE83A"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bCs/>
          <w:sz w:val="22"/>
          <w:szCs w:val="22"/>
          <w:lang w:val="lt-LT"/>
        </w:rPr>
        <w:t>visą asmens duomenų tvarkymo laiką užtikrins tinkamas organizacines ir technines priemones, skirtas apsaugoti tvarkomus asmens duomenis nuo netyčinio ar neteisėto sunaikinimo, sugadinimo, praradimo, pakeitimo, atskleidimo be leidimo ar neteisėtos prieigos prie jų;</w:t>
      </w:r>
    </w:p>
    <w:p w14:paraId="4F05D7B4"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 xml:space="preserve"> sutarties šalis, tiek, kiek taikoma jos atliekamam asmens duomenų tvarkymui pagal sutartį, užtikrins duomenų subjektų teisių, numatytų BDAR įgyvendinimą;</w:t>
      </w:r>
    </w:p>
    <w:p w14:paraId="2E30FE1E" w14:textId="4B71F100"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 xml:space="preserve">ketinant perduoti asmens </w:t>
      </w:r>
      <w:r w:rsidR="004579F0" w:rsidRPr="00331A88">
        <w:rPr>
          <w:rFonts w:ascii="Calibri" w:hAnsi="Calibri" w:cs="Calibri"/>
          <w:bCs/>
          <w:sz w:val="22"/>
          <w:szCs w:val="22"/>
          <w:lang w:val="lt-LT"/>
        </w:rPr>
        <w:t>d</w:t>
      </w:r>
      <w:r w:rsidRPr="00331A88">
        <w:rPr>
          <w:rFonts w:ascii="Calibri" w:hAnsi="Calibri" w:cs="Calibri"/>
          <w:bCs/>
          <w:sz w:val="22"/>
          <w:szCs w:val="22"/>
          <w:lang w:val="lt-LT"/>
        </w:rPr>
        <w:t>uomenis į trečiąją valstybę, esančią už Europos ekonominės erdvės (EEE) ribų, užtikrins BDAR V skyriuje numatytų reikalavimų laikymąsi;</w:t>
      </w:r>
    </w:p>
    <w:p w14:paraId="289183B1"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sutarties šalių darbuotojai, tvarkantys asmens duomenis, supažindinti su pareiga saugoti asmens duomenų paslaptį;</w:t>
      </w:r>
    </w:p>
    <w:p w14:paraId="7175D904"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asmens duomenis laikys paslaptyje ir pasibaigus šios sutarties galiojimui;</w:t>
      </w:r>
    </w:p>
    <w:p w14:paraId="511365BD"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neatskleis ir nesuteiks kitokios galimybės trečiosioms šalims susipažinti su asmens duomenimis, jeigu kitaip nenustato ši sutartis arba Lietuvos Respublikos įstatymai ir kiti teisės aktai;</w:t>
      </w:r>
    </w:p>
    <w:p w14:paraId="7032E417"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sutarties šalys atsako už asmens duomenų konfidencialumą ir saugumą nuo asmens duomenų gavimo momento;</w:t>
      </w:r>
    </w:p>
    <w:p w14:paraId="6B653DCA"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pagal šią sutartį gautus asmens duomenis Nuomotojas ir Nuomininkas įsipareigoja naudoti tik pagal šią sutartį teikiamoms paslaugoms;</w:t>
      </w:r>
    </w:p>
    <w:p w14:paraId="26005CE7"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Įvykus asmens duomenų pažeidimui arba iškilus realiai grėsmei asmens duomenų saugumui sutarties šalys įsipareigoja ne vėliau kaip per 2 dienas apie įvykusį asmens duomenų pažeidimą arba iškilusią realią grėsmę asmens duomenų saugumui pranešti už asmens duomenų tvarkymą ir apsaugą atsakingiems asmenims:</w:t>
      </w:r>
    </w:p>
    <w:tbl>
      <w:tblPr>
        <w:tblW w:w="5000" w:type="pct"/>
        <w:tblLook w:val="0000" w:firstRow="0" w:lastRow="0" w:firstColumn="0" w:lastColumn="0" w:noHBand="0" w:noVBand="0"/>
      </w:tblPr>
      <w:tblGrid>
        <w:gridCol w:w="1468"/>
        <w:gridCol w:w="4081"/>
        <w:gridCol w:w="4079"/>
      </w:tblGrid>
      <w:tr w:rsidR="007F6A84" w:rsidRPr="00331A88" w14:paraId="67F87605" w14:textId="77777777" w:rsidTr="00496419">
        <w:tc>
          <w:tcPr>
            <w:tcW w:w="762" w:type="pct"/>
            <w:tcBorders>
              <w:top w:val="single" w:sz="4" w:space="0" w:color="000000"/>
              <w:left w:val="single" w:sz="4" w:space="0" w:color="000000"/>
              <w:bottom w:val="single" w:sz="4" w:space="0" w:color="000000"/>
            </w:tcBorders>
            <w:shd w:val="clear" w:color="auto" w:fill="E5E5E5"/>
          </w:tcPr>
          <w:p w14:paraId="76F8E0C2" w14:textId="77777777" w:rsidR="007F6A84" w:rsidRPr="00331A88" w:rsidRDefault="007F6A84" w:rsidP="00D3647B">
            <w:pPr>
              <w:widowControl w:val="0"/>
              <w:snapToGrid w:val="0"/>
              <w:ind w:left="-284" w:firstLine="568"/>
              <w:rPr>
                <w:rFonts w:ascii="Calibri" w:hAnsi="Calibri" w:cs="Calibri"/>
                <w:sz w:val="22"/>
                <w:szCs w:val="22"/>
                <w:lang w:val="lt-LT"/>
              </w:rPr>
            </w:pPr>
          </w:p>
        </w:tc>
        <w:tc>
          <w:tcPr>
            <w:tcW w:w="2119" w:type="pct"/>
            <w:tcBorders>
              <w:top w:val="single" w:sz="4" w:space="0" w:color="000000"/>
              <w:left w:val="single" w:sz="4" w:space="0" w:color="000000"/>
              <w:bottom w:val="single" w:sz="4" w:space="0" w:color="000000"/>
            </w:tcBorders>
            <w:shd w:val="clear" w:color="auto" w:fill="auto"/>
          </w:tcPr>
          <w:p w14:paraId="44D36052" w14:textId="2BCF2D5C" w:rsidR="007F6A84" w:rsidRPr="00331A88" w:rsidRDefault="007F6A84" w:rsidP="00D04C5E">
            <w:pPr>
              <w:widowControl w:val="0"/>
              <w:ind w:left="-284" w:firstLine="568"/>
              <w:jc w:val="center"/>
              <w:rPr>
                <w:rFonts w:ascii="Calibri" w:hAnsi="Calibri" w:cs="Calibri"/>
                <w:b/>
                <w:sz w:val="22"/>
                <w:szCs w:val="22"/>
                <w:lang w:val="lt-LT"/>
              </w:rPr>
            </w:pPr>
            <w:r w:rsidRPr="00331A88">
              <w:rPr>
                <w:rFonts w:ascii="Calibri" w:hAnsi="Calibri" w:cs="Calibri"/>
                <w:b/>
                <w:sz w:val="22"/>
                <w:szCs w:val="22"/>
                <w:lang w:val="lt-LT"/>
              </w:rPr>
              <w:t xml:space="preserve">Nuomininko už asmens duomenų </w:t>
            </w:r>
            <w:r w:rsidR="00D04C5E">
              <w:rPr>
                <w:rFonts w:ascii="Calibri" w:hAnsi="Calibri" w:cs="Calibri"/>
                <w:b/>
                <w:sz w:val="22"/>
                <w:szCs w:val="22"/>
                <w:lang w:val="lt-LT"/>
              </w:rPr>
              <w:t>tv</w:t>
            </w:r>
            <w:r w:rsidRPr="00331A88">
              <w:rPr>
                <w:rFonts w:ascii="Calibri" w:hAnsi="Calibri" w:cs="Calibri"/>
                <w:b/>
                <w:sz w:val="22"/>
                <w:szCs w:val="22"/>
                <w:lang w:val="lt-LT"/>
              </w:rPr>
              <w:t>arkymą ir apsaugą atsakingas asmuo</w:t>
            </w:r>
          </w:p>
        </w:tc>
        <w:tc>
          <w:tcPr>
            <w:tcW w:w="2118" w:type="pct"/>
            <w:tcBorders>
              <w:top w:val="single" w:sz="4" w:space="0" w:color="000000"/>
              <w:left w:val="single" w:sz="4" w:space="0" w:color="000000"/>
              <w:bottom w:val="single" w:sz="4" w:space="0" w:color="000000"/>
              <w:right w:val="single" w:sz="4" w:space="0" w:color="000000"/>
            </w:tcBorders>
            <w:shd w:val="clear" w:color="auto" w:fill="auto"/>
          </w:tcPr>
          <w:p w14:paraId="7C230EB7" w14:textId="53389AC3" w:rsidR="007F6A84" w:rsidRPr="00331A88" w:rsidRDefault="007F6A84" w:rsidP="00D04C5E">
            <w:pPr>
              <w:widowControl w:val="0"/>
              <w:ind w:left="-284" w:firstLine="568"/>
              <w:jc w:val="center"/>
              <w:rPr>
                <w:rFonts w:ascii="Calibri" w:hAnsi="Calibri" w:cs="Calibri"/>
                <w:b/>
                <w:sz w:val="22"/>
                <w:szCs w:val="22"/>
                <w:lang w:val="lt-LT"/>
              </w:rPr>
            </w:pPr>
            <w:r w:rsidRPr="00331A88">
              <w:rPr>
                <w:rFonts w:ascii="Calibri" w:hAnsi="Calibri" w:cs="Calibri"/>
                <w:b/>
                <w:sz w:val="22"/>
                <w:szCs w:val="22"/>
                <w:lang w:val="lt-LT"/>
              </w:rPr>
              <w:t xml:space="preserve">Nuomotojo už asmens duomenų </w:t>
            </w:r>
            <w:r w:rsidR="00D04C5E">
              <w:rPr>
                <w:rFonts w:ascii="Calibri" w:hAnsi="Calibri" w:cs="Calibri"/>
                <w:b/>
                <w:sz w:val="22"/>
                <w:szCs w:val="22"/>
                <w:lang w:val="lt-LT"/>
              </w:rPr>
              <w:t>tv</w:t>
            </w:r>
            <w:r w:rsidRPr="00331A88">
              <w:rPr>
                <w:rFonts w:ascii="Calibri" w:hAnsi="Calibri" w:cs="Calibri"/>
                <w:b/>
                <w:sz w:val="22"/>
                <w:szCs w:val="22"/>
                <w:lang w:val="lt-LT"/>
              </w:rPr>
              <w:t>arkymą ir apsaugą atsakingas asmuo</w:t>
            </w:r>
          </w:p>
        </w:tc>
      </w:tr>
      <w:tr w:rsidR="00D04C5E" w:rsidRPr="00331A88" w14:paraId="3A95DB9D" w14:textId="77777777" w:rsidTr="00496419">
        <w:tc>
          <w:tcPr>
            <w:tcW w:w="762" w:type="pct"/>
            <w:tcBorders>
              <w:top w:val="single" w:sz="4" w:space="0" w:color="000000"/>
              <w:left w:val="single" w:sz="4" w:space="0" w:color="000000"/>
              <w:bottom w:val="single" w:sz="4" w:space="0" w:color="000000"/>
            </w:tcBorders>
            <w:shd w:val="clear" w:color="auto" w:fill="auto"/>
          </w:tcPr>
          <w:p w14:paraId="41D47B41" w14:textId="77777777" w:rsidR="00D04C5E" w:rsidRPr="00331A88" w:rsidRDefault="00D04C5E" w:rsidP="00D04C5E">
            <w:pPr>
              <w:widowControl w:val="0"/>
              <w:ind w:left="-284" w:firstLine="568"/>
              <w:jc w:val="center"/>
              <w:rPr>
                <w:rFonts w:ascii="Calibri" w:hAnsi="Calibri" w:cs="Calibri"/>
                <w:sz w:val="22"/>
                <w:szCs w:val="22"/>
                <w:lang w:val="lt-LT"/>
              </w:rPr>
            </w:pPr>
            <w:r w:rsidRPr="00331A88">
              <w:rPr>
                <w:rFonts w:ascii="Calibri" w:hAnsi="Calibri" w:cs="Calibri"/>
                <w:b/>
                <w:sz w:val="22"/>
                <w:szCs w:val="22"/>
                <w:lang w:val="lt-LT"/>
              </w:rPr>
              <w:t>Vardas, pavardė</w:t>
            </w:r>
          </w:p>
        </w:tc>
        <w:tc>
          <w:tcPr>
            <w:tcW w:w="2119" w:type="pct"/>
            <w:tcBorders>
              <w:top w:val="single" w:sz="4" w:space="0" w:color="000000"/>
              <w:left w:val="single" w:sz="4" w:space="0" w:color="000000"/>
              <w:bottom w:val="single" w:sz="4" w:space="0" w:color="000000"/>
            </w:tcBorders>
            <w:shd w:val="clear" w:color="auto" w:fill="auto"/>
          </w:tcPr>
          <w:p w14:paraId="0F893380" w14:textId="6A88E7FE" w:rsidR="00D04C5E" w:rsidRPr="00331A88" w:rsidRDefault="00D04C5E" w:rsidP="00D04C5E">
            <w:pPr>
              <w:widowControl w:val="0"/>
              <w:rPr>
                <w:rFonts w:ascii="Calibri" w:hAnsi="Calibri" w:cs="Calibri"/>
                <w:sz w:val="22"/>
                <w:szCs w:val="22"/>
                <w:lang w:val="lt-LT"/>
              </w:rPr>
            </w:pPr>
          </w:p>
        </w:tc>
        <w:tc>
          <w:tcPr>
            <w:tcW w:w="2118" w:type="pct"/>
            <w:tcBorders>
              <w:top w:val="single" w:sz="4" w:space="0" w:color="000000"/>
              <w:left w:val="single" w:sz="4" w:space="0" w:color="000000"/>
              <w:bottom w:val="single" w:sz="4" w:space="0" w:color="000000"/>
              <w:right w:val="single" w:sz="4" w:space="0" w:color="000000"/>
            </w:tcBorders>
            <w:shd w:val="clear" w:color="auto" w:fill="auto"/>
          </w:tcPr>
          <w:p w14:paraId="1D896289" w14:textId="2138FA81" w:rsidR="00D04C5E" w:rsidRPr="00BF7BCF" w:rsidRDefault="00D04C5E" w:rsidP="005F3623">
            <w:pPr>
              <w:widowControl w:val="0"/>
              <w:rPr>
                <w:rFonts w:ascii="Calibri" w:hAnsi="Calibri" w:cs="Calibri"/>
                <w:sz w:val="22"/>
                <w:szCs w:val="22"/>
                <w:lang w:val="lt-LT"/>
              </w:rPr>
            </w:pPr>
          </w:p>
        </w:tc>
      </w:tr>
      <w:tr w:rsidR="00D04C5E" w:rsidRPr="00331A88" w14:paraId="203B4280" w14:textId="77777777" w:rsidTr="00496419">
        <w:tc>
          <w:tcPr>
            <w:tcW w:w="762" w:type="pct"/>
            <w:tcBorders>
              <w:top w:val="single" w:sz="4" w:space="0" w:color="000000"/>
              <w:left w:val="single" w:sz="4" w:space="0" w:color="000000"/>
              <w:bottom w:val="single" w:sz="4" w:space="0" w:color="000000"/>
            </w:tcBorders>
            <w:shd w:val="clear" w:color="auto" w:fill="auto"/>
          </w:tcPr>
          <w:p w14:paraId="2216F891"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Adresas</w:t>
            </w:r>
          </w:p>
        </w:tc>
        <w:tc>
          <w:tcPr>
            <w:tcW w:w="2119" w:type="pct"/>
            <w:tcBorders>
              <w:top w:val="single" w:sz="4" w:space="0" w:color="000000"/>
              <w:left w:val="single" w:sz="4" w:space="0" w:color="000000"/>
              <w:bottom w:val="single" w:sz="4" w:space="0" w:color="000000"/>
            </w:tcBorders>
            <w:shd w:val="clear" w:color="auto" w:fill="auto"/>
          </w:tcPr>
          <w:p w14:paraId="114CFD60" w14:textId="77777777" w:rsidR="00D04C5E" w:rsidRPr="00331A88" w:rsidRDefault="00D04C5E" w:rsidP="00BF7BCF">
            <w:pPr>
              <w:widowControl w:val="0"/>
              <w:rPr>
                <w:rFonts w:ascii="Calibri" w:hAnsi="Calibri" w:cs="Calibri"/>
                <w:sz w:val="22"/>
                <w:szCs w:val="22"/>
                <w:lang w:val="lt-LT"/>
              </w:rPr>
            </w:pPr>
            <w:r w:rsidRPr="00331A88">
              <w:rPr>
                <w:rFonts w:ascii="Calibri" w:hAnsi="Calibri" w:cs="Calibri"/>
                <w:sz w:val="22"/>
                <w:szCs w:val="22"/>
                <w:lang w:val="lt-LT"/>
              </w:rPr>
              <w:t>VšĮ „Plačiajuostis internetas“</w:t>
            </w:r>
          </w:p>
          <w:p w14:paraId="664AA70B" w14:textId="51A11621" w:rsidR="00D04C5E" w:rsidRPr="00331A88" w:rsidRDefault="00D04C5E" w:rsidP="00BF7BCF">
            <w:pPr>
              <w:widowControl w:val="0"/>
              <w:rPr>
                <w:rFonts w:ascii="Calibri" w:hAnsi="Calibri" w:cs="Calibri"/>
                <w:sz w:val="22"/>
                <w:szCs w:val="22"/>
                <w:lang w:val="lt-LT"/>
              </w:rPr>
            </w:pPr>
            <w:r w:rsidRPr="00331A88">
              <w:rPr>
                <w:rFonts w:ascii="Calibri" w:hAnsi="Calibri" w:cs="Calibri"/>
                <w:sz w:val="22"/>
                <w:szCs w:val="22"/>
                <w:lang w:val="lt-LT"/>
              </w:rPr>
              <w:t>Sausio 13-osios g. 10, LT-04347 Vilnius</w:t>
            </w:r>
          </w:p>
        </w:tc>
        <w:tc>
          <w:tcPr>
            <w:tcW w:w="2118" w:type="pct"/>
            <w:tcBorders>
              <w:top w:val="single" w:sz="4" w:space="0" w:color="000000"/>
              <w:left w:val="single" w:sz="4" w:space="0" w:color="000000"/>
              <w:bottom w:val="single" w:sz="4" w:space="0" w:color="000000"/>
              <w:right w:val="single" w:sz="4" w:space="0" w:color="000000"/>
            </w:tcBorders>
            <w:shd w:val="clear" w:color="auto" w:fill="auto"/>
          </w:tcPr>
          <w:p w14:paraId="58F73F11" w14:textId="164ABB7D" w:rsidR="00D04C5E" w:rsidRPr="00BF7BCF" w:rsidRDefault="00D04C5E" w:rsidP="005F3623">
            <w:pPr>
              <w:widowControl w:val="0"/>
              <w:rPr>
                <w:rFonts w:ascii="Calibri" w:hAnsi="Calibri" w:cs="Calibri"/>
                <w:sz w:val="22"/>
                <w:szCs w:val="22"/>
                <w:lang w:val="lt-LT"/>
              </w:rPr>
            </w:pPr>
            <w:proofErr w:type="spellStart"/>
            <w:r w:rsidRPr="00BF7BCF">
              <w:rPr>
                <w:rFonts w:ascii="Calibri" w:hAnsi="Calibri" w:cs="Calibri"/>
                <w:sz w:val="22"/>
                <w:szCs w:val="22"/>
              </w:rPr>
              <w:t>Konstitucijos</w:t>
            </w:r>
            <w:proofErr w:type="spellEnd"/>
            <w:r w:rsidRPr="00BF7BCF">
              <w:rPr>
                <w:rFonts w:ascii="Calibri" w:hAnsi="Calibri" w:cs="Calibri"/>
                <w:sz w:val="22"/>
                <w:szCs w:val="22"/>
              </w:rPr>
              <w:t xml:space="preserve"> pr. 18, LT-09308, Vilnius</w:t>
            </w:r>
          </w:p>
        </w:tc>
      </w:tr>
      <w:tr w:rsidR="00D04C5E" w:rsidRPr="00331A88" w14:paraId="47D7A0B8" w14:textId="77777777" w:rsidTr="00496419">
        <w:tc>
          <w:tcPr>
            <w:tcW w:w="762" w:type="pct"/>
            <w:tcBorders>
              <w:top w:val="single" w:sz="4" w:space="0" w:color="000000"/>
              <w:left w:val="single" w:sz="4" w:space="0" w:color="000000"/>
              <w:bottom w:val="single" w:sz="4" w:space="0" w:color="000000"/>
            </w:tcBorders>
            <w:shd w:val="clear" w:color="auto" w:fill="auto"/>
          </w:tcPr>
          <w:p w14:paraId="1C72DB61"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Telefonas</w:t>
            </w:r>
          </w:p>
        </w:tc>
        <w:tc>
          <w:tcPr>
            <w:tcW w:w="2119" w:type="pct"/>
            <w:tcBorders>
              <w:top w:val="single" w:sz="4" w:space="0" w:color="000000"/>
              <w:left w:val="single" w:sz="4" w:space="0" w:color="000000"/>
              <w:bottom w:val="single" w:sz="4" w:space="0" w:color="000000"/>
            </w:tcBorders>
            <w:shd w:val="clear" w:color="auto" w:fill="auto"/>
          </w:tcPr>
          <w:p w14:paraId="07BD870B" w14:textId="21EEEAAD" w:rsidR="00D04C5E" w:rsidRPr="00331A88" w:rsidRDefault="00D04C5E" w:rsidP="00D04C5E">
            <w:pPr>
              <w:widowControl w:val="0"/>
              <w:ind w:left="-284" w:firstLine="568"/>
              <w:rPr>
                <w:rFonts w:ascii="Calibri" w:hAnsi="Calibri" w:cs="Calibri"/>
                <w:sz w:val="22"/>
                <w:szCs w:val="22"/>
                <w:lang w:val="lt-LT"/>
              </w:rPr>
            </w:pPr>
          </w:p>
        </w:tc>
        <w:tc>
          <w:tcPr>
            <w:tcW w:w="2118" w:type="pct"/>
            <w:tcBorders>
              <w:top w:val="single" w:sz="4" w:space="0" w:color="000000"/>
              <w:left w:val="single" w:sz="4" w:space="0" w:color="000000"/>
              <w:bottom w:val="single" w:sz="4" w:space="0" w:color="000000"/>
              <w:right w:val="single" w:sz="4" w:space="0" w:color="000000"/>
            </w:tcBorders>
            <w:shd w:val="clear" w:color="auto" w:fill="auto"/>
          </w:tcPr>
          <w:p w14:paraId="0CF255F0" w14:textId="4C0759B1" w:rsidR="00D04C5E" w:rsidRPr="00331A88" w:rsidRDefault="00D04C5E" w:rsidP="005F3623">
            <w:pPr>
              <w:widowControl w:val="0"/>
              <w:rPr>
                <w:rFonts w:ascii="Calibri" w:hAnsi="Calibri" w:cs="Calibri"/>
                <w:sz w:val="22"/>
                <w:szCs w:val="22"/>
                <w:lang w:val="lt-LT"/>
              </w:rPr>
            </w:pPr>
            <w:r>
              <w:rPr>
                <w:rFonts w:ascii="Calibri" w:hAnsi="Calibri" w:cs="Calibri"/>
              </w:rPr>
              <w:t>+370 5 2461384</w:t>
            </w:r>
          </w:p>
        </w:tc>
      </w:tr>
      <w:tr w:rsidR="00D04C5E" w:rsidRPr="00331A88" w14:paraId="014B2141" w14:textId="77777777" w:rsidTr="00496419">
        <w:tc>
          <w:tcPr>
            <w:tcW w:w="762" w:type="pct"/>
            <w:tcBorders>
              <w:top w:val="single" w:sz="4" w:space="0" w:color="000000"/>
              <w:left w:val="single" w:sz="4" w:space="0" w:color="000000"/>
              <w:bottom w:val="single" w:sz="4" w:space="0" w:color="000000"/>
            </w:tcBorders>
            <w:shd w:val="clear" w:color="auto" w:fill="auto"/>
          </w:tcPr>
          <w:p w14:paraId="363D8617"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Faksas</w:t>
            </w:r>
          </w:p>
        </w:tc>
        <w:tc>
          <w:tcPr>
            <w:tcW w:w="2119" w:type="pct"/>
            <w:tcBorders>
              <w:top w:val="single" w:sz="4" w:space="0" w:color="000000"/>
              <w:left w:val="single" w:sz="4" w:space="0" w:color="000000"/>
              <w:bottom w:val="single" w:sz="4" w:space="0" w:color="000000"/>
            </w:tcBorders>
            <w:shd w:val="clear" w:color="auto" w:fill="auto"/>
          </w:tcPr>
          <w:p w14:paraId="714DF2A0" w14:textId="4CC9A056"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noProof/>
                <w:sz w:val="22"/>
                <w:szCs w:val="22"/>
                <w:lang w:val="lt-LT"/>
              </w:rPr>
              <w:t>+370 5 2604404</w:t>
            </w:r>
          </w:p>
        </w:tc>
        <w:tc>
          <w:tcPr>
            <w:tcW w:w="2118" w:type="pct"/>
            <w:tcBorders>
              <w:top w:val="single" w:sz="4" w:space="0" w:color="000000"/>
              <w:left w:val="single" w:sz="4" w:space="0" w:color="000000"/>
              <w:bottom w:val="single" w:sz="4" w:space="0" w:color="000000"/>
              <w:right w:val="single" w:sz="4" w:space="0" w:color="000000"/>
            </w:tcBorders>
            <w:shd w:val="clear" w:color="auto" w:fill="auto"/>
          </w:tcPr>
          <w:p w14:paraId="5661CEE6" w14:textId="5108A661" w:rsidR="00D04C5E" w:rsidRPr="00331A88" w:rsidRDefault="00D04C5E" w:rsidP="005F3623">
            <w:pPr>
              <w:widowControl w:val="0"/>
              <w:rPr>
                <w:rFonts w:ascii="Calibri" w:hAnsi="Calibri" w:cs="Calibri"/>
                <w:sz w:val="22"/>
                <w:szCs w:val="22"/>
                <w:lang w:val="lt-LT"/>
              </w:rPr>
            </w:pPr>
            <w:r>
              <w:rPr>
                <w:rFonts w:ascii="Calibri" w:hAnsi="Calibri" w:cs="Calibri"/>
              </w:rPr>
              <w:t>-</w:t>
            </w:r>
          </w:p>
        </w:tc>
      </w:tr>
      <w:tr w:rsidR="00D04C5E" w:rsidRPr="00331A88" w14:paraId="64DBEB1C" w14:textId="77777777" w:rsidTr="002108E4">
        <w:trPr>
          <w:trHeight w:val="58"/>
        </w:trPr>
        <w:tc>
          <w:tcPr>
            <w:tcW w:w="762" w:type="pct"/>
            <w:tcBorders>
              <w:top w:val="single" w:sz="4" w:space="0" w:color="000000"/>
              <w:left w:val="single" w:sz="4" w:space="0" w:color="000000"/>
              <w:bottom w:val="single" w:sz="4" w:space="0" w:color="000000"/>
            </w:tcBorders>
            <w:shd w:val="clear" w:color="auto" w:fill="auto"/>
          </w:tcPr>
          <w:p w14:paraId="3A4769F8"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El. paštas</w:t>
            </w:r>
          </w:p>
        </w:tc>
        <w:tc>
          <w:tcPr>
            <w:tcW w:w="2119" w:type="pct"/>
            <w:tcBorders>
              <w:top w:val="single" w:sz="4" w:space="0" w:color="000000"/>
              <w:left w:val="single" w:sz="4" w:space="0" w:color="000000"/>
              <w:bottom w:val="single" w:sz="4" w:space="0" w:color="000000"/>
            </w:tcBorders>
            <w:shd w:val="clear" w:color="auto" w:fill="auto"/>
          </w:tcPr>
          <w:p w14:paraId="60B92124" w14:textId="232C902B" w:rsidR="00D04C5E" w:rsidRPr="00331A88" w:rsidRDefault="00D04C5E" w:rsidP="00D04C5E">
            <w:pPr>
              <w:widowControl w:val="0"/>
              <w:ind w:left="-284" w:firstLine="568"/>
              <w:rPr>
                <w:rFonts w:ascii="Calibri" w:hAnsi="Calibri" w:cs="Calibri"/>
                <w:sz w:val="22"/>
                <w:szCs w:val="22"/>
                <w:lang w:val="lt-LT"/>
              </w:rPr>
            </w:pPr>
          </w:p>
        </w:tc>
        <w:tc>
          <w:tcPr>
            <w:tcW w:w="2118" w:type="pct"/>
            <w:tcBorders>
              <w:top w:val="single" w:sz="4" w:space="0" w:color="000000"/>
              <w:left w:val="single" w:sz="4" w:space="0" w:color="000000"/>
              <w:bottom w:val="single" w:sz="4" w:space="0" w:color="000000"/>
              <w:right w:val="single" w:sz="4" w:space="0" w:color="000000"/>
            </w:tcBorders>
            <w:shd w:val="clear" w:color="auto" w:fill="auto"/>
          </w:tcPr>
          <w:p w14:paraId="39394369" w14:textId="7FA37BC3" w:rsidR="00D04C5E" w:rsidRPr="00331A88" w:rsidRDefault="00D04C5E" w:rsidP="005F3623">
            <w:pPr>
              <w:widowControl w:val="0"/>
              <w:rPr>
                <w:rFonts w:ascii="Calibri" w:hAnsi="Calibri" w:cs="Calibri"/>
                <w:sz w:val="22"/>
                <w:szCs w:val="22"/>
                <w:lang w:val="lt-LT"/>
              </w:rPr>
            </w:pPr>
          </w:p>
        </w:tc>
      </w:tr>
    </w:tbl>
    <w:p w14:paraId="63D7747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 xml:space="preserve">Šios sutarties šalys įsipareigoja nedelsiant informuoti viena kitą apie visas aplinkybes, kurios trukdo šios Sutarties įvykdymui ir per protingą terminą imtis priemonių tokių aplinkybių pašalinimui. </w:t>
      </w:r>
    </w:p>
    <w:p w14:paraId="5B9B5377"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Visi Sutarties papildymai ir pakeitimai galioja, jei yra sudaryti raštu ir patvirtinti šalių parašais.</w:t>
      </w:r>
    </w:p>
    <w:p w14:paraId="70DDE773"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lastRenderedPageBreak/>
        <w:t>Šiai sutarčiai taikoma Lietuvos Respublikos teisė. Visi ginčai, kylantys tarp šalių dėl šios Sutarties vykdymo, sprendžiami derybų būdu. Šalims nesusitarus, ginčai sprendžiami Lietuvos Respublikos įstatymų nustatyta tvarka.</w:t>
      </w:r>
    </w:p>
    <w:p w14:paraId="0C052436"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Nė viena sutarties šalis negali perduoti savo teisių ir įsipareigojimų pagal šią sutartį tretiesiems asmenims be raštiško kitos šalies sutikimo.</w:t>
      </w:r>
    </w:p>
    <w:p w14:paraId="3C4AE1CA"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Sutartį sudarantys dokumentai, sutarties priedai ir jų pirmumas:</w:t>
      </w:r>
      <w:bookmarkStart w:id="5" w:name="_Ref276053345"/>
    </w:p>
    <w:p w14:paraId="1FC4E8BD" w14:textId="77777777" w:rsidR="007F6A84" w:rsidRPr="00331A88" w:rsidRDefault="007F6A84" w:rsidP="00D3647B">
      <w:pPr>
        <w:numPr>
          <w:ilvl w:val="1"/>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sz w:val="22"/>
          <w:szCs w:val="22"/>
          <w:lang w:val="lt-LT"/>
        </w:rPr>
        <w:t>Pirkimo sutartį sudaro šie dokumentai, kurie čia yra išvardinti pagal svarbą</w:t>
      </w:r>
      <w:bookmarkEnd w:id="5"/>
      <w:r w:rsidRPr="00331A88">
        <w:rPr>
          <w:rFonts w:ascii="Calibri" w:hAnsi="Calibri" w:cs="Calibri"/>
          <w:sz w:val="22"/>
          <w:szCs w:val="22"/>
          <w:lang w:val="lt-LT"/>
        </w:rPr>
        <w:t>:</w:t>
      </w:r>
    </w:p>
    <w:p w14:paraId="602152C8" w14:textId="77777777" w:rsidR="007F6A84" w:rsidRPr="00331A88" w:rsidRDefault="007F6A84" w:rsidP="00D3647B">
      <w:pPr>
        <w:numPr>
          <w:ilvl w:val="2"/>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sz w:val="22"/>
          <w:szCs w:val="22"/>
          <w:lang w:val="lt-LT"/>
        </w:rPr>
        <w:t>Pirkimo sutartį sudarantys dokumentai (dėl didelės apimties šie priedai nėra pridedami, bet visos šalys juos turi ir jais vadovaujasi):</w:t>
      </w:r>
    </w:p>
    <w:p w14:paraId="79719E5E" w14:textId="77777777" w:rsidR="007F6A84" w:rsidRPr="00331A88" w:rsidRDefault="007F6A84" w:rsidP="00D3647B">
      <w:pPr>
        <w:numPr>
          <w:ilvl w:val="3"/>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sz w:val="22"/>
          <w:szCs w:val="22"/>
          <w:lang w:val="lt-LT"/>
        </w:rPr>
        <w:t>Priedas Nr. 1 “Techninė specifikacija”;</w:t>
      </w:r>
    </w:p>
    <w:p w14:paraId="16D56294" w14:textId="77777777" w:rsidR="007F6A84" w:rsidRPr="00331A88" w:rsidRDefault="007F6A84" w:rsidP="00D3647B">
      <w:pPr>
        <w:numPr>
          <w:ilvl w:val="3"/>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Supaprastinto atviro konkurso pirkimo dokumentai  „Automobilių veiklos nuoma“ ir Nuomininko iki pasiūlymų pateikimo šiame konkurse termino išsiųsti paaiškinimai (jei tokie buvo);</w:t>
      </w:r>
    </w:p>
    <w:p w14:paraId="133386EF" w14:textId="77777777" w:rsidR="007F6A84" w:rsidRPr="00331A88" w:rsidRDefault="007F6A84" w:rsidP="00D3647B">
      <w:pPr>
        <w:numPr>
          <w:ilvl w:val="3"/>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Viešąjį pirkimą „Automobilių veiklos nuoma“ laimėjusio Nuomotojo pasiūlymas ir jo priedai ir Nuomininko prašymai paaiškinti pasiūlymą bei Nuomotojo pasiūlymo paaiškinimai, pateikti pirkimo procedūros metu (jei jų bus);</w:t>
      </w:r>
    </w:p>
    <w:p w14:paraId="3ACC3705" w14:textId="77777777" w:rsidR="007F6A84" w:rsidRPr="00331A88" w:rsidRDefault="007F6A84" w:rsidP="00D3647B">
      <w:pPr>
        <w:numPr>
          <w:ilvl w:val="3"/>
          <w:numId w:val="3"/>
        </w:numPr>
        <w:tabs>
          <w:tab w:val="left" w:pos="567"/>
        </w:tabs>
        <w:suppressAutoHyphens/>
        <w:spacing w:before="120" w:after="120"/>
        <w:ind w:left="-284" w:firstLine="568"/>
        <w:jc w:val="both"/>
        <w:rPr>
          <w:rFonts w:ascii="Calibri" w:hAnsi="Calibri" w:cs="Calibri"/>
          <w:sz w:val="22"/>
          <w:szCs w:val="22"/>
          <w:lang w:val="lt-LT"/>
        </w:rPr>
      </w:pPr>
      <w:r w:rsidRPr="00331A88">
        <w:rPr>
          <w:rFonts w:ascii="Calibri" w:hAnsi="Calibri" w:cs="Calibri"/>
          <w:sz w:val="22"/>
          <w:szCs w:val="22"/>
          <w:lang w:val="lt-LT"/>
        </w:rPr>
        <w:t>Pirkimo sutartis.</w:t>
      </w:r>
    </w:p>
    <w:p w14:paraId="47679D7F" w14:textId="7700891D"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 xml:space="preserve">Pirkimo sutartį sudarantys dokumentai laikomi vienas kitą paaiškinančiais. Neaiškumo ar prieštaravimo atveju, vadovaujamasi šios sutarties </w:t>
      </w:r>
      <w:r w:rsidR="00674CB9" w:rsidRPr="00331A88">
        <w:rPr>
          <w:rFonts w:ascii="Calibri" w:hAnsi="Calibri" w:cs="Calibri"/>
          <w:bCs/>
          <w:sz w:val="22"/>
          <w:szCs w:val="22"/>
          <w:lang w:val="lt-LT"/>
        </w:rPr>
        <w:t xml:space="preserve">72.1. </w:t>
      </w:r>
      <w:r w:rsidRPr="00331A88">
        <w:rPr>
          <w:rFonts w:ascii="Calibri" w:hAnsi="Calibri" w:cs="Calibri"/>
          <w:bCs/>
          <w:sz w:val="22"/>
          <w:szCs w:val="22"/>
          <w:lang w:val="lt-LT"/>
        </w:rPr>
        <w:t>punkte nurodyta eilės tvarka.</w:t>
      </w:r>
    </w:p>
    <w:p w14:paraId="6D11F371" w14:textId="77777777" w:rsidR="007F6A84" w:rsidRPr="00331A88" w:rsidRDefault="007F6A84" w:rsidP="00D3647B">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Šalių skiriami asmenys, atsakingi už šios sutarties vykdymą, skelbimą ir ataskaitų teikimą:</w:t>
      </w:r>
    </w:p>
    <w:tbl>
      <w:tblPr>
        <w:tblW w:w="4782" w:type="pct"/>
        <w:tblLook w:val="0000" w:firstRow="0" w:lastRow="0" w:firstColumn="0" w:lastColumn="0" w:noHBand="0" w:noVBand="0"/>
      </w:tblPr>
      <w:tblGrid>
        <w:gridCol w:w="1388"/>
        <w:gridCol w:w="4137"/>
        <w:gridCol w:w="3683"/>
      </w:tblGrid>
      <w:tr w:rsidR="0045491B" w:rsidRPr="00331A88" w14:paraId="09053564" w14:textId="77777777" w:rsidTr="003E3A50">
        <w:tc>
          <w:tcPr>
            <w:tcW w:w="753" w:type="pct"/>
            <w:tcBorders>
              <w:top w:val="single" w:sz="4" w:space="0" w:color="000000"/>
              <w:left w:val="single" w:sz="4" w:space="0" w:color="000000"/>
              <w:bottom w:val="single" w:sz="4" w:space="0" w:color="000000"/>
            </w:tcBorders>
            <w:shd w:val="clear" w:color="auto" w:fill="E5E5E5"/>
          </w:tcPr>
          <w:p w14:paraId="64B51BE0" w14:textId="77777777" w:rsidR="007F6A84" w:rsidRPr="00331A88" w:rsidRDefault="007F6A84" w:rsidP="00D3647B">
            <w:pPr>
              <w:widowControl w:val="0"/>
              <w:snapToGrid w:val="0"/>
              <w:ind w:left="-284" w:firstLine="568"/>
              <w:rPr>
                <w:rFonts w:ascii="Calibri" w:hAnsi="Calibri" w:cs="Calibri"/>
                <w:sz w:val="22"/>
                <w:szCs w:val="22"/>
                <w:lang w:val="lt-LT"/>
              </w:rPr>
            </w:pPr>
          </w:p>
        </w:tc>
        <w:tc>
          <w:tcPr>
            <w:tcW w:w="2246" w:type="pct"/>
            <w:tcBorders>
              <w:top w:val="single" w:sz="4" w:space="0" w:color="000000"/>
              <w:left w:val="single" w:sz="4" w:space="0" w:color="000000"/>
              <w:bottom w:val="single" w:sz="4" w:space="0" w:color="000000"/>
            </w:tcBorders>
            <w:shd w:val="clear" w:color="auto" w:fill="auto"/>
          </w:tcPr>
          <w:p w14:paraId="12FB5AE3" w14:textId="77777777" w:rsidR="007F6A84" w:rsidRPr="00331A88" w:rsidRDefault="007F6A84" w:rsidP="00D3647B">
            <w:pPr>
              <w:widowControl w:val="0"/>
              <w:ind w:left="-284" w:firstLine="568"/>
              <w:rPr>
                <w:rFonts w:ascii="Calibri" w:hAnsi="Calibri" w:cs="Calibri"/>
                <w:b/>
                <w:sz w:val="22"/>
                <w:szCs w:val="22"/>
                <w:lang w:val="lt-LT"/>
              </w:rPr>
            </w:pPr>
            <w:r w:rsidRPr="00331A88">
              <w:rPr>
                <w:rFonts w:ascii="Calibri" w:hAnsi="Calibri" w:cs="Calibri"/>
                <w:b/>
                <w:sz w:val="22"/>
                <w:szCs w:val="22"/>
                <w:lang w:val="lt-LT"/>
              </w:rPr>
              <w:t>Nuomininkas</w:t>
            </w:r>
          </w:p>
        </w:tc>
        <w:tc>
          <w:tcPr>
            <w:tcW w:w="2000" w:type="pct"/>
            <w:tcBorders>
              <w:top w:val="single" w:sz="4" w:space="0" w:color="000000"/>
              <w:left w:val="single" w:sz="4" w:space="0" w:color="000000"/>
              <w:bottom w:val="single" w:sz="4" w:space="0" w:color="000000"/>
              <w:right w:val="single" w:sz="4" w:space="0" w:color="000000"/>
            </w:tcBorders>
            <w:shd w:val="clear" w:color="auto" w:fill="auto"/>
          </w:tcPr>
          <w:p w14:paraId="4FDA6944" w14:textId="77777777" w:rsidR="007F6A84" w:rsidRPr="00331A88" w:rsidRDefault="007F6A84" w:rsidP="00D3647B">
            <w:pPr>
              <w:widowControl w:val="0"/>
              <w:ind w:left="-284" w:firstLine="568"/>
              <w:rPr>
                <w:rFonts w:ascii="Calibri" w:hAnsi="Calibri" w:cs="Calibri"/>
                <w:b/>
                <w:sz w:val="22"/>
                <w:szCs w:val="22"/>
                <w:lang w:val="lt-LT"/>
              </w:rPr>
            </w:pPr>
            <w:r w:rsidRPr="00331A88">
              <w:rPr>
                <w:rFonts w:ascii="Calibri" w:hAnsi="Calibri" w:cs="Calibri"/>
                <w:b/>
                <w:sz w:val="22"/>
                <w:szCs w:val="22"/>
                <w:lang w:val="lt-LT"/>
              </w:rPr>
              <w:t>Nuomotojas</w:t>
            </w:r>
          </w:p>
        </w:tc>
      </w:tr>
      <w:tr w:rsidR="00D04C5E" w:rsidRPr="00331A88" w14:paraId="3B7F28DE" w14:textId="77777777" w:rsidTr="003E3A50">
        <w:tc>
          <w:tcPr>
            <w:tcW w:w="753" w:type="pct"/>
            <w:tcBorders>
              <w:top w:val="single" w:sz="4" w:space="0" w:color="000000"/>
              <w:left w:val="single" w:sz="4" w:space="0" w:color="000000"/>
              <w:bottom w:val="single" w:sz="4" w:space="0" w:color="000000"/>
            </w:tcBorders>
            <w:shd w:val="clear" w:color="auto" w:fill="auto"/>
          </w:tcPr>
          <w:p w14:paraId="27DDEF15" w14:textId="77777777" w:rsidR="00D04C5E" w:rsidRPr="00331A88" w:rsidRDefault="00D04C5E" w:rsidP="00D04C5E">
            <w:pPr>
              <w:widowControl w:val="0"/>
              <w:ind w:left="-284" w:firstLine="568"/>
              <w:jc w:val="center"/>
              <w:rPr>
                <w:rFonts w:ascii="Calibri" w:hAnsi="Calibri" w:cs="Calibri"/>
                <w:sz w:val="22"/>
                <w:szCs w:val="22"/>
                <w:lang w:val="lt-LT"/>
              </w:rPr>
            </w:pPr>
            <w:r w:rsidRPr="00331A88">
              <w:rPr>
                <w:rFonts w:ascii="Calibri" w:hAnsi="Calibri" w:cs="Calibri"/>
                <w:b/>
                <w:sz w:val="22"/>
                <w:szCs w:val="22"/>
                <w:lang w:val="lt-LT"/>
              </w:rPr>
              <w:t>Vardas, pavardė</w:t>
            </w:r>
          </w:p>
        </w:tc>
        <w:tc>
          <w:tcPr>
            <w:tcW w:w="2246" w:type="pct"/>
            <w:tcBorders>
              <w:top w:val="single" w:sz="4" w:space="0" w:color="000000"/>
              <w:left w:val="single" w:sz="4" w:space="0" w:color="000000"/>
              <w:bottom w:val="single" w:sz="4" w:space="0" w:color="000000"/>
            </w:tcBorders>
            <w:shd w:val="clear" w:color="auto" w:fill="auto"/>
          </w:tcPr>
          <w:p w14:paraId="5792AAF5" w14:textId="3DCFF1BF" w:rsidR="00D04C5E" w:rsidRPr="00331A88" w:rsidRDefault="00D04C5E" w:rsidP="00D04C5E">
            <w:pPr>
              <w:widowControl w:val="0"/>
              <w:ind w:left="-284" w:firstLine="568"/>
              <w:rPr>
                <w:rFonts w:ascii="Calibri" w:hAnsi="Calibri" w:cs="Calibri"/>
                <w:sz w:val="22"/>
                <w:szCs w:val="22"/>
                <w:lang w:val="lt-LT"/>
              </w:rPr>
            </w:pPr>
          </w:p>
        </w:tc>
        <w:tc>
          <w:tcPr>
            <w:tcW w:w="2000" w:type="pct"/>
            <w:tcBorders>
              <w:top w:val="single" w:sz="4" w:space="0" w:color="000000"/>
              <w:left w:val="single" w:sz="4" w:space="0" w:color="000000"/>
              <w:bottom w:val="single" w:sz="4" w:space="0" w:color="000000"/>
              <w:right w:val="single" w:sz="4" w:space="0" w:color="000000"/>
            </w:tcBorders>
            <w:shd w:val="clear" w:color="auto" w:fill="auto"/>
          </w:tcPr>
          <w:p w14:paraId="30B56F64" w14:textId="6D79FF08" w:rsidR="00D04C5E" w:rsidRPr="00BF7BCF" w:rsidRDefault="00D04C5E" w:rsidP="00D04C5E">
            <w:pPr>
              <w:widowControl w:val="0"/>
              <w:snapToGrid w:val="0"/>
              <w:ind w:left="57"/>
              <w:rPr>
                <w:rFonts w:ascii="Calibri" w:hAnsi="Calibri" w:cs="Calibri"/>
                <w:b/>
                <w:sz w:val="22"/>
                <w:szCs w:val="22"/>
                <w:lang w:val="lt-LT"/>
              </w:rPr>
            </w:pPr>
          </w:p>
        </w:tc>
      </w:tr>
      <w:tr w:rsidR="00D04C5E" w:rsidRPr="00331A88" w14:paraId="18F19A31" w14:textId="77777777" w:rsidTr="003E3A50">
        <w:tc>
          <w:tcPr>
            <w:tcW w:w="753" w:type="pct"/>
            <w:tcBorders>
              <w:top w:val="single" w:sz="4" w:space="0" w:color="000000"/>
              <w:left w:val="single" w:sz="4" w:space="0" w:color="000000"/>
              <w:bottom w:val="single" w:sz="4" w:space="0" w:color="000000"/>
            </w:tcBorders>
            <w:shd w:val="clear" w:color="auto" w:fill="auto"/>
          </w:tcPr>
          <w:p w14:paraId="184FA8D0"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Adresas</w:t>
            </w:r>
          </w:p>
        </w:tc>
        <w:tc>
          <w:tcPr>
            <w:tcW w:w="2246" w:type="pct"/>
            <w:tcBorders>
              <w:top w:val="single" w:sz="4" w:space="0" w:color="000000"/>
              <w:left w:val="single" w:sz="4" w:space="0" w:color="000000"/>
              <w:bottom w:val="single" w:sz="4" w:space="0" w:color="000000"/>
            </w:tcBorders>
            <w:shd w:val="clear" w:color="auto" w:fill="auto"/>
          </w:tcPr>
          <w:p w14:paraId="430BF713"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sz w:val="22"/>
                <w:szCs w:val="22"/>
                <w:lang w:val="lt-LT"/>
              </w:rPr>
              <w:t>VšĮ „Plačiajuostis internetas“</w:t>
            </w:r>
          </w:p>
          <w:p w14:paraId="3D1260A1"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sz w:val="22"/>
                <w:szCs w:val="22"/>
                <w:lang w:val="lt-LT"/>
              </w:rPr>
              <w:t>Sausio 13-osios g. 10, LT-04347 Vilnius</w:t>
            </w:r>
          </w:p>
        </w:tc>
        <w:tc>
          <w:tcPr>
            <w:tcW w:w="2000" w:type="pct"/>
            <w:tcBorders>
              <w:top w:val="single" w:sz="4" w:space="0" w:color="000000"/>
              <w:left w:val="single" w:sz="4" w:space="0" w:color="000000"/>
              <w:bottom w:val="single" w:sz="4" w:space="0" w:color="000000"/>
              <w:right w:val="single" w:sz="4" w:space="0" w:color="000000"/>
            </w:tcBorders>
            <w:shd w:val="clear" w:color="auto" w:fill="auto"/>
          </w:tcPr>
          <w:p w14:paraId="0511DA55" w14:textId="36894190" w:rsidR="00D04C5E" w:rsidRPr="00BF7BCF" w:rsidRDefault="00D04C5E" w:rsidP="00D04C5E">
            <w:pPr>
              <w:widowControl w:val="0"/>
              <w:snapToGrid w:val="0"/>
              <w:ind w:left="57"/>
              <w:rPr>
                <w:rFonts w:ascii="Calibri" w:hAnsi="Calibri" w:cs="Calibri"/>
                <w:b/>
                <w:sz w:val="22"/>
                <w:szCs w:val="22"/>
                <w:lang w:val="lt-LT"/>
              </w:rPr>
            </w:pPr>
            <w:proofErr w:type="spellStart"/>
            <w:r w:rsidRPr="00BF7BCF">
              <w:rPr>
                <w:rFonts w:ascii="Calibri" w:hAnsi="Calibri" w:cs="Calibri"/>
                <w:sz w:val="22"/>
                <w:szCs w:val="22"/>
              </w:rPr>
              <w:t>Konstitucijos</w:t>
            </w:r>
            <w:proofErr w:type="spellEnd"/>
            <w:r w:rsidRPr="00BF7BCF">
              <w:rPr>
                <w:rFonts w:ascii="Calibri" w:hAnsi="Calibri" w:cs="Calibri"/>
                <w:sz w:val="22"/>
                <w:szCs w:val="22"/>
              </w:rPr>
              <w:t xml:space="preserve"> pr. 18, LT-09308, Vilnius</w:t>
            </w:r>
          </w:p>
        </w:tc>
      </w:tr>
      <w:tr w:rsidR="00D04C5E" w:rsidRPr="00331A88" w14:paraId="6450C4C5" w14:textId="77777777" w:rsidTr="003E3A50">
        <w:tc>
          <w:tcPr>
            <w:tcW w:w="753" w:type="pct"/>
            <w:tcBorders>
              <w:top w:val="single" w:sz="4" w:space="0" w:color="000000"/>
              <w:left w:val="single" w:sz="4" w:space="0" w:color="000000"/>
              <w:bottom w:val="single" w:sz="4" w:space="0" w:color="000000"/>
            </w:tcBorders>
            <w:shd w:val="clear" w:color="auto" w:fill="auto"/>
          </w:tcPr>
          <w:p w14:paraId="07B4FCD5"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Telefonas</w:t>
            </w:r>
          </w:p>
        </w:tc>
        <w:tc>
          <w:tcPr>
            <w:tcW w:w="2246" w:type="pct"/>
            <w:tcBorders>
              <w:top w:val="single" w:sz="4" w:space="0" w:color="000000"/>
              <w:left w:val="single" w:sz="4" w:space="0" w:color="000000"/>
              <w:bottom w:val="single" w:sz="4" w:space="0" w:color="000000"/>
            </w:tcBorders>
            <w:shd w:val="clear" w:color="auto" w:fill="auto"/>
          </w:tcPr>
          <w:p w14:paraId="45541F3E" w14:textId="7B289761"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sz w:val="22"/>
                <w:szCs w:val="22"/>
                <w:lang w:val="lt-LT"/>
              </w:rPr>
              <w:t>(8 5) 243 0882</w:t>
            </w:r>
          </w:p>
        </w:tc>
        <w:tc>
          <w:tcPr>
            <w:tcW w:w="2000" w:type="pct"/>
            <w:tcBorders>
              <w:top w:val="single" w:sz="4" w:space="0" w:color="000000"/>
              <w:left w:val="single" w:sz="4" w:space="0" w:color="000000"/>
              <w:bottom w:val="single" w:sz="4" w:space="0" w:color="000000"/>
              <w:right w:val="single" w:sz="4" w:space="0" w:color="000000"/>
            </w:tcBorders>
            <w:shd w:val="clear" w:color="auto" w:fill="auto"/>
          </w:tcPr>
          <w:p w14:paraId="473F5947" w14:textId="7C39BD27" w:rsidR="00D04C5E" w:rsidRPr="00331A88" w:rsidRDefault="00D04C5E" w:rsidP="00D04C5E">
            <w:pPr>
              <w:widowControl w:val="0"/>
              <w:snapToGrid w:val="0"/>
              <w:ind w:left="57"/>
              <w:rPr>
                <w:rFonts w:ascii="Calibri" w:hAnsi="Calibri" w:cs="Calibri"/>
                <w:b/>
                <w:sz w:val="22"/>
                <w:szCs w:val="22"/>
                <w:lang w:val="lt-LT"/>
              </w:rPr>
            </w:pPr>
          </w:p>
        </w:tc>
      </w:tr>
      <w:tr w:rsidR="00D04C5E" w:rsidRPr="00331A88" w14:paraId="1613CFB2" w14:textId="77777777" w:rsidTr="003E3A50">
        <w:tc>
          <w:tcPr>
            <w:tcW w:w="753" w:type="pct"/>
            <w:tcBorders>
              <w:top w:val="single" w:sz="4" w:space="0" w:color="000000"/>
              <w:left w:val="single" w:sz="4" w:space="0" w:color="000000"/>
              <w:bottom w:val="single" w:sz="4" w:space="0" w:color="000000"/>
            </w:tcBorders>
            <w:shd w:val="clear" w:color="auto" w:fill="auto"/>
          </w:tcPr>
          <w:p w14:paraId="09999A74"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Faksas</w:t>
            </w:r>
          </w:p>
        </w:tc>
        <w:tc>
          <w:tcPr>
            <w:tcW w:w="2246" w:type="pct"/>
            <w:tcBorders>
              <w:top w:val="single" w:sz="4" w:space="0" w:color="000000"/>
              <w:left w:val="single" w:sz="4" w:space="0" w:color="000000"/>
              <w:bottom w:val="single" w:sz="4" w:space="0" w:color="000000"/>
            </w:tcBorders>
            <w:shd w:val="clear" w:color="auto" w:fill="auto"/>
          </w:tcPr>
          <w:p w14:paraId="64C7024B" w14:textId="5F444D10"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sz w:val="22"/>
                <w:szCs w:val="22"/>
                <w:lang w:val="lt-LT"/>
              </w:rPr>
              <w:t>-</w:t>
            </w:r>
          </w:p>
        </w:tc>
        <w:tc>
          <w:tcPr>
            <w:tcW w:w="2000" w:type="pct"/>
            <w:tcBorders>
              <w:top w:val="single" w:sz="4" w:space="0" w:color="000000"/>
              <w:left w:val="single" w:sz="4" w:space="0" w:color="000000"/>
              <w:bottom w:val="single" w:sz="4" w:space="0" w:color="000000"/>
              <w:right w:val="single" w:sz="4" w:space="0" w:color="000000"/>
            </w:tcBorders>
            <w:shd w:val="clear" w:color="auto" w:fill="auto"/>
          </w:tcPr>
          <w:p w14:paraId="41AFF341" w14:textId="380E6FD3" w:rsidR="00D04C5E" w:rsidRPr="00331A88" w:rsidRDefault="00D04C5E" w:rsidP="00D04C5E">
            <w:pPr>
              <w:widowControl w:val="0"/>
              <w:snapToGrid w:val="0"/>
              <w:ind w:left="57"/>
              <w:rPr>
                <w:rFonts w:ascii="Calibri" w:hAnsi="Calibri" w:cs="Calibri"/>
                <w:sz w:val="22"/>
                <w:szCs w:val="22"/>
                <w:lang w:val="lt-LT"/>
              </w:rPr>
            </w:pPr>
            <w:r>
              <w:rPr>
                <w:rFonts w:ascii="Calibri" w:hAnsi="Calibri" w:cs="Calibri"/>
              </w:rPr>
              <w:t>-</w:t>
            </w:r>
          </w:p>
        </w:tc>
      </w:tr>
      <w:tr w:rsidR="00D04C5E" w:rsidRPr="00331A88" w14:paraId="554499D3" w14:textId="77777777" w:rsidTr="003E3A50">
        <w:tc>
          <w:tcPr>
            <w:tcW w:w="753" w:type="pct"/>
            <w:tcBorders>
              <w:top w:val="single" w:sz="4" w:space="0" w:color="000000"/>
              <w:left w:val="single" w:sz="4" w:space="0" w:color="000000"/>
              <w:bottom w:val="single" w:sz="4" w:space="0" w:color="000000"/>
            </w:tcBorders>
            <w:shd w:val="clear" w:color="auto" w:fill="auto"/>
          </w:tcPr>
          <w:p w14:paraId="1113934B" w14:textId="77777777" w:rsidR="00D04C5E" w:rsidRPr="00331A88" w:rsidRDefault="00D04C5E" w:rsidP="00D04C5E">
            <w:pPr>
              <w:widowControl w:val="0"/>
              <w:ind w:left="-284" w:firstLine="568"/>
              <w:rPr>
                <w:rFonts w:ascii="Calibri" w:hAnsi="Calibri" w:cs="Calibri"/>
                <w:sz w:val="22"/>
                <w:szCs w:val="22"/>
                <w:lang w:val="lt-LT"/>
              </w:rPr>
            </w:pPr>
            <w:r w:rsidRPr="00331A88">
              <w:rPr>
                <w:rFonts w:ascii="Calibri" w:hAnsi="Calibri" w:cs="Calibri"/>
                <w:b/>
                <w:sz w:val="22"/>
                <w:szCs w:val="22"/>
                <w:lang w:val="lt-LT"/>
              </w:rPr>
              <w:t>El. paštas</w:t>
            </w:r>
          </w:p>
        </w:tc>
        <w:tc>
          <w:tcPr>
            <w:tcW w:w="2246" w:type="pct"/>
            <w:tcBorders>
              <w:top w:val="single" w:sz="4" w:space="0" w:color="000000"/>
              <w:left w:val="single" w:sz="4" w:space="0" w:color="000000"/>
              <w:bottom w:val="single" w:sz="4" w:space="0" w:color="000000"/>
            </w:tcBorders>
            <w:shd w:val="clear" w:color="auto" w:fill="auto"/>
          </w:tcPr>
          <w:p w14:paraId="0A3D7BED" w14:textId="7B988482" w:rsidR="00D04C5E" w:rsidRPr="00331A88" w:rsidRDefault="00D04C5E" w:rsidP="00D04C5E">
            <w:pPr>
              <w:widowControl w:val="0"/>
              <w:rPr>
                <w:rFonts w:ascii="Calibri" w:hAnsi="Calibri" w:cs="Calibri"/>
                <w:sz w:val="22"/>
                <w:szCs w:val="22"/>
                <w:lang w:val="lt-LT"/>
              </w:rPr>
            </w:pPr>
          </w:p>
        </w:tc>
        <w:tc>
          <w:tcPr>
            <w:tcW w:w="2000" w:type="pct"/>
            <w:tcBorders>
              <w:top w:val="single" w:sz="4" w:space="0" w:color="000000"/>
              <w:left w:val="single" w:sz="4" w:space="0" w:color="000000"/>
              <w:bottom w:val="single" w:sz="4" w:space="0" w:color="000000"/>
              <w:right w:val="single" w:sz="4" w:space="0" w:color="000000"/>
            </w:tcBorders>
            <w:shd w:val="clear" w:color="auto" w:fill="auto"/>
          </w:tcPr>
          <w:p w14:paraId="73C7DBB5" w14:textId="4E1A8D0F" w:rsidR="00D04C5E" w:rsidRPr="00331A88" w:rsidRDefault="00D04C5E" w:rsidP="00D04C5E">
            <w:pPr>
              <w:widowControl w:val="0"/>
              <w:snapToGrid w:val="0"/>
              <w:ind w:left="57"/>
              <w:rPr>
                <w:rFonts w:ascii="Calibri" w:hAnsi="Calibri" w:cs="Calibri"/>
                <w:b/>
                <w:sz w:val="22"/>
                <w:szCs w:val="22"/>
                <w:lang w:val="lt-LT"/>
              </w:rPr>
            </w:pPr>
          </w:p>
        </w:tc>
      </w:tr>
    </w:tbl>
    <w:p w14:paraId="7379AE9C" w14:textId="0DED1D42" w:rsidR="0045491B" w:rsidRPr="00331A88" w:rsidRDefault="007F6A84" w:rsidP="00CB325C">
      <w:pPr>
        <w:numPr>
          <w:ilvl w:val="0"/>
          <w:numId w:val="3"/>
        </w:numPr>
        <w:tabs>
          <w:tab w:val="left" w:pos="567"/>
        </w:tabs>
        <w:suppressAutoHyphens/>
        <w:spacing w:before="120" w:after="120"/>
        <w:ind w:left="-284" w:firstLine="568"/>
        <w:jc w:val="both"/>
        <w:rPr>
          <w:rFonts w:ascii="Calibri" w:hAnsi="Calibri" w:cs="Calibri"/>
          <w:bCs/>
          <w:sz w:val="22"/>
          <w:szCs w:val="22"/>
          <w:lang w:val="lt-LT"/>
        </w:rPr>
      </w:pPr>
      <w:r w:rsidRPr="00331A88">
        <w:rPr>
          <w:rFonts w:ascii="Calibri" w:hAnsi="Calibri" w:cs="Calibri"/>
          <w:bCs/>
          <w:sz w:val="22"/>
          <w:szCs w:val="22"/>
          <w:lang w:val="lt-LT"/>
        </w:rPr>
        <w:t>Sutartis sudaryta dviem egzemplioriais, turinčiais vienodą juridinę galią – po vieną kiekvienai šaliai.</w:t>
      </w:r>
    </w:p>
    <w:p w14:paraId="562A06F1" w14:textId="77777777" w:rsidR="007F6A84" w:rsidRPr="00331A88" w:rsidRDefault="007F6A84" w:rsidP="00D3647B">
      <w:pPr>
        <w:pStyle w:val="ListParagraph"/>
        <w:numPr>
          <w:ilvl w:val="0"/>
          <w:numId w:val="3"/>
        </w:numPr>
        <w:spacing w:before="200" w:after="200"/>
        <w:ind w:left="-284" w:firstLine="568"/>
        <w:contextualSpacing w:val="0"/>
        <w:rPr>
          <w:rFonts w:cs="Calibri"/>
          <w:b/>
          <w:vanish/>
          <w:szCs w:val="22"/>
          <w:lang w:val="lt-LT"/>
        </w:rPr>
      </w:pPr>
      <w:r w:rsidRPr="00331A88">
        <w:rPr>
          <w:rFonts w:cs="Calibri"/>
          <w:b/>
          <w:vanish/>
          <w:szCs w:val="22"/>
          <w:lang w:val="lt-LT"/>
        </w:rPr>
        <w:t>Šalių juridiniai rekvizitai</w:t>
      </w:r>
    </w:p>
    <w:tbl>
      <w:tblPr>
        <w:tblW w:w="10376" w:type="dxa"/>
        <w:tblLayout w:type="fixed"/>
        <w:tblLook w:val="0000" w:firstRow="0" w:lastRow="0" w:firstColumn="0" w:lastColumn="0" w:noHBand="0" w:noVBand="0"/>
      </w:tblPr>
      <w:tblGrid>
        <w:gridCol w:w="5468"/>
        <w:gridCol w:w="4908"/>
      </w:tblGrid>
      <w:tr w:rsidR="007F6A84" w:rsidRPr="00331A88" w14:paraId="70A4E03C" w14:textId="77777777" w:rsidTr="00CB325C">
        <w:trPr>
          <w:trHeight w:val="5021"/>
        </w:trPr>
        <w:tc>
          <w:tcPr>
            <w:tcW w:w="5468" w:type="dxa"/>
          </w:tcPr>
          <w:p w14:paraId="25591F19" w14:textId="77777777" w:rsidR="007F6A84" w:rsidRPr="00331A88" w:rsidRDefault="007F6A84" w:rsidP="00D3647B">
            <w:pPr>
              <w:ind w:left="-284" w:firstLine="568"/>
              <w:rPr>
                <w:rFonts w:ascii="Calibri" w:hAnsi="Calibri" w:cs="Calibri"/>
                <w:b/>
                <w:sz w:val="22"/>
                <w:szCs w:val="22"/>
                <w:lang w:val="lt-LT"/>
              </w:rPr>
            </w:pPr>
            <w:r w:rsidRPr="00331A88">
              <w:rPr>
                <w:rFonts w:ascii="Calibri" w:hAnsi="Calibri" w:cs="Calibri"/>
                <w:b/>
                <w:sz w:val="22"/>
                <w:szCs w:val="22"/>
                <w:lang w:val="lt-LT"/>
              </w:rPr>
              <w:t>NUOMININKAS:</w:t>
            </w:r>
          </w:p>
          <w:p w14:paraId="670AC9DC" w14:textId="77777777" w:rsidR="007F6A84" w:rsidRPr="00331A88" w:rsidRDefault="007F6A84" w:rsidP="00D3647B">
            <w:pPr>
              <w:ind w:left="-284" w:firstLine="568"/>
              <w:rPr>
                <w:rFonts w:ascii="Calibri" w:hAnsi="Calibri" w:cs="Calibri"/>
                <w:b/>
                <w:sz w:val="22"/>
                <w:szCs w:val="22"/>
                <w:lang w:val="lt-LT"/>
              </w:rPr>
            </w:pPr>
            <w:r w:rsidRPr="00331A88">
              <w:rPr>
                <w:rFonts w:ascii="Calibri" w:hAnsi="Calibri" w:cs="Calibri"/>
                <w:b/>
                <w:sz w:val="22"/>
                <w:szCs w:val="22"/>
                <w:lang w:val="lt-LT"/>
              </w:rPr>
              <w:t>Viešoji įstaiga „Plačiajuostis internetas“</w:t>
            </w:r>
          </w:p>
          <w:p w14:paraId="23EEFD93" w14:textId="4FED6174"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 xml:space="preserve">Adresas: Sausio 13-osios g. 10, LT-04347, </w:t>
            </w:r>
            <w:r w:rsidR="00CB325C" w:rsidRPr="00331A88">
              <w:rPr>
                <w:rFonts w:ascii="Calibri" w:hAnsi="Calibri" w:cs="Calibri"/>
                <w:sz w:val="22"/>
                <w:szCs w:val="22"/>
                <w:lang w:val="lt-LT"/>
              </w:rPr>
              <w:t>Vi</w:t>
            </w:r>
            <w:r w:rsidRPr="00331A88">
              <w:rPr>
                <w:rFonts w:ascii="Calibri" w:hAnsi="Calibri" w:cs="Calibri"/>
                <w:sz w:val="22"/>
                <w:szCs w:val="22"/>
                <w:lang w:val="lt-LT"/>
              </w:rPr>
              <w:t>lnius</w:t>
            </w:r>
          </w:p>
          <w:p w14:paraId="2282C586"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Įmonės kodas 300149794</w:t>
            </w:r>
          </w:p>
          <w:p w14:paraId="0DE06659"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PVM mokėtojo kodas LT 100003752713</w:t>
            </w:r>
          </w:p>
          <w:p w14:paraId="74C30E70"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A/s Nr. LT68 7044 0600 0523 9493</w:t>
            </w:r>
          </w:p>
          <w:p w14:paraId="7A0DE209"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Bankas: AB SEB bankas</w:t>
            </w:r>
          </w:p>
          <w:p w14:paraId="01A55D26"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Tel. (8 5) 243 0884; faks. (8 5) 260 4404</w:t>
            </w:r>
          </w:p>
          <w:p w14:paraId="3FF3213E"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El. paštas info@placiajuostis.lt</w:t>
            </w:r>
          </w:p>
          <w:p w14:paraId="6D4F2854" w14:textId="77777777" w:rsidR="007F6A84" w:rsidRPr="00331A88" w:rsidRDefault="007F6A84" w:rsidP="00D3647B">
            <w:pPr>
              <w:ind w:left="-284" w:firstLine="568"/>
              <w:rPr>
                <w:rFonts w:ascii="Calibri" w:hAnsi="Calibri" w:cs="Calibri"/>
                <w:sz w:val="22"/>
                <w:szCs w:val="22"/>
                <w:lang w:val="lt-LT"/>
              </w:rPr>
            </w:pPr>
          </w:p>
          <w:p w14:paraId="7019C395" w14:textId="5FE0E511" w:rsidR="002341DD" w:rsidRPr="00331A88" w:rsidRDefault="002341DD" w:rsidP="00CB325C">
            <w:pPr>
              <w:ind w:left="-284" w:firstLine="568"/>
              <w:rPr>
                <w:rFonts w:ascii="Calibri" w:hAnsi="Calibri" w:cs="Calibri"/>
                <w:sz w:val="22"/>
                <w:szCs w:val="22"/>
                <w:lang w:val="lt-LT"/>
              </w:rPr>
            </w:pPr>
            <w:r w:rsidRPr="00331A88">
              <w:rPr>
                <w:rFonts w:ascii="Calibri" w:hAnsi="Calibri" w:cs="Calibri"/>
                <w:sz w:val="22"/>
                <w:szCs w:val="22"/>
                <w:lang w:val="lt-LT"/>
              </w:rPr>
              <w:t>Direktorius</w:t>
            </w:r>
            <w:r w:rsidR="00CB325C" w:rsidRPr="00331A88">
              <w:rPr>
                <w:rFonts w:ascii="Calibri" w:hAnsi="Calibri" w:cs="Calibri"/>
                <w:sz w:val="22"/>
                <w:szCs w:val="22"/>
                <w:lang w:val="lt-LT"/>
              </w:rPr>
              <w:t xml:space="preserve"> </w:t>
            </w:r>
            <w:r w:rsidRPr="00331A88">
              <w:rPr>
                <w:rFonts w:ascii="Calibri" w:hAnsi="Calibri" w:cs="Calibri"/>
                <w:sz w:val="22"/>
                <w:szCs w:val="22"/>
                <w:lang w:val="lt-LT"/>
              </w:rPr>
              <w:t>Gytis Liaugminas</w:t>
            </w:r>
          </w:p>
          <w:p w14:paraId="413EF68C" w14:textId="77777777" w:rsidR="007F6A84" w:rsidRPr="00331A88" w:rsidRDefault="007F6A84" w:rsidP="00D72056">
            <w:pPr>
              <w:rPr>
                <w:rFonts w:ascii="Calibri" w:hAnsi="Calibri" w:cs="Calibri"/>
                <w:sz w:val="22"/>
                <w:szCs w:val="22"/>
                <w:lang w:val="lt-LT"/>
              </w:rPr>
            </w:pPr>
          </w:p>
          <w:p w14:paraId="278522F7" w14:textId="77777777" w:rsidR="007F6A84" w:rsidRPr="00331A88" w:rsidRDefault="007F6A84" w:rsidP="00D3647B">
            <w:pPr>
              <w:ind w:left="-284" w:firstLine="568"/>
              <w:rPr>
                <w:rFonts w:ascii="Calibri" w:hAnsi="Calibri" w:cs="Calibri"/>
                <w:sz w:val="22"/>
                <w:szCs w:val="22"/>
                <w:lang w:val="lt-LT"/>
              </w:rPr>
            </w:pPr>
            <w:r w:rsidRPr="00331A88">
              <w:rPr>
                <w:rFonts w:ascii="Calibri" w:hAnsi="Calibri" w:cs="Calibri"/>
                <w:sz w:val="22"/>
                <w:szCs w:val="22"/>
                <w:lang w:val="lt-LT"/>
              </w:rPr>
              <w:t>__________________________</w:t>
            </w:r>
          </w:p>
          <w:p w14:paraId="399B29DC" w14:textId="77777777" w:rsidR="007F6A84" w:rsidRPr="00331A88" w:rsidRDefault="007F6A84" w:rsidP="00D3647B">
            <w:pPr>
              <w:ind w:left="-284" w:firstLine="568"/>
              <w:rPr>
                <w:rFonts w:ascii="Calibri" w:hAnsi="Calibri" w:cs="Calibri"/>
                <w:sz w:val="22"/>
                <w:szCs w:val="22"/>
                <w:lang w:val="lt-LT"/>
              </w:rPr>
            </w:pPr>
          </w:p>
        </w:tc>
        <w:tc>
          <w:tcPr>
            <w:tcW w:w="4908" w:type="dxa"/>
          </w:tcPr>
          <w:p w14:paraId="10A1A561" w14:textId="77777777" w:rsidR="007F6A84" w:rsidRPr="00331A88" w:rsidRDefault="007F6A84" w:rsidP="00CB325C">
            <w:pPr>
              <w:suppressAutoHyphens/>
              <w:rPr>
                <w:rFonts w:ascii="Calibri" w:hAnsi="Calibri" w:cs="Calibri"/>
                <w:b/>
                <w:sz w:val="22"/>
                <w:szCs w:val="22"/>
                <w:lang w:val="lt-LT"/>
              </w:rPr>
            </w:pPr>
            <w:r w:rsidRPr="00331A88">
              <w:rPr>
                <w:rFonts w:ascii="Calibri" w:hAnsi="Calibri" w:cs="Calibri"/>
                <w:b/>
                <w:sz w:val="22"/>
                <w:szCs w:val="22"/>
                <w:lang w:val="lt-LT"/>
              </w:rPr>
              <w:t>NUOMOTOJAS:</w:t>
            </w:r>
          </w:p>
          <w:p w14:paraId="0010DAAD" w14:textId="77777777" w:rsidR="00D72056" w:rsidRPr="00331A88" w:rsidRDefault="00D72056" w:rsidP="00D72056">
            <w:pPr>
              <w:tabs>
                <w:tab w:val="left" w:pos="720"/>
              </w:tabs>
              <w:jc w:val="both"/>
              <w:rPr>
                <w:rFonts w:ascii="Calibri" w:hAnsi="Calibri" w:cs="Calibri"/>
                <w:b/>
                <w:bCs/>
                <w:sz w:val="22"/>
                <w:szCs w:val="22"/>
                <w:lang w:val="lt-LT"/>
              </w:rPr>
            </w:pPr>
            <w:bookmarkStart w:id="6" w:name="_Hlk494979469"/>
            <w:r w:rsidRPr="00331A88">
              <w:rPr>
                <w:rFonts w:ascii="Calibri" w:hAnsi="Calibri" w:cs="Calibri"/>
                <w:b/>
                <w:bCs/>
                <w:sz w:val="22"/>
                <w:szCs w:val="22"/>
                <w:lang w:val="lt-LT"/>
              </w:rPr>
              <w:t>UAB „</w:t>
            </w:r>
            <w:proofErr w:type="spellStart"/>
            <w:r w:rsidRPr="00331A88">
              <w:rPr>
                <w:rFonts w:ascii="Calibri" w:hAnsi="Calibri" w:cs="Calibri"/>
                <w:b/>
                <w:bCs/>
                <w:sz w:val="22"/>
                <w:szCs w:val="22"/>
                <w:lang w:val="lt-LT"/>
              </w:rPr>
              <w:t>Transporent</w:t>
            </w:r>
            <w:proofErr w:type="spellEnd"/>
            <w:r w:rsidRPr="00331A88">
              <w:rPr>
                <w:rFonts w:ascii="Calibri" w:hAnsi="Calibri" w:cs="Calibri"/>
                <w:b/>
                <w:bCs/>
                <w:sz w:val="22"/>
                <w:szCs w:val="22"/>
                <w:lang w:val="lt-LT"/>
              </w:rPr>
              <w:t>“</w:t>
            </w:r>
          </w:p>
          <w:p w14:paraId="21A1BD6C" w14:textId="77777777" w:rsidR="00D72056" w:rsidRPr="00331A88" w:rsidRDefault="00D72056" w:rsidP="00D72056">
            <w:pPr>
              <w:tabs>
                <w:tab w:val="left" w:pos="720"/>
              </w:tabs>
              <w:jc w:val="both"/>
              <w:rPr>
                <w:rFonts w:ascii="Calibri" w:hAnsi="Calibri" w:cs="Calibri"/>
                <w:sz w:val="22"/>
                <w:szCs w:val="22"/>
                <w:lang w:val="lt-LT"/>
              </w:rPr>
            </w:pPr>
            <w:r w:rsidRPr="00331A88">
              <w:rPr>
                <w:rFonts w:ascii="Calibri" w:hAnsi="Calibri" w:cs="Calibri"/>
                <w:sz w:val="22"/>
                <w:szCs w:val="22"/>
                <w:lang w:val="lt-LT"/>
              </w:rPr>
              <w:t>Konstitucijos pr. 18, LT-09308, Vilnius</w:t>
            </w:r>
          </w:p>
          <w:p w14:paraId="54EC8FE8" w14:textId="36193B0B" w:rsidR="00D72056" w:rsidRPr="00331A88" w:rsidRDefault="00D72056" w:rsidP="00D72056">
            <w:pPr>
              <w:tabs>
                <w:tab w:val="left" w:pos="720"/>
              </w:tabs>
              <w:jc w:val="both"/>
              <w:rPr>
                <w:rFonts w:ascii="Calibri" w:hAnsi="Calibri" w:cs="Calibri"/>
                <w:sz w:val="22"/>
                <w:szCs w:val="22"/>
                <w:lang w:val="lt-LT"/>
              </w:rPr>
            </w:pPr>
            <w:r w:rsidRPr="00331A88">
              <w:rPr>
                <w:rFonts w:ascii="Calibri" w:hAnsi="Calibri" w:cs="Calibri"/>
                <w:sz w:val="22"/>
                <w:szCs w:val="22"/>
                <w:lang w:val="lt-LT"/>
              </w:rPr>
              <w:t>Įmonės kodas 11089407</w:t>
            </w:r>
            <w:r w:rsidR="008E1216">
              <w:rPr>
                <w:rFonts w:ascii="Calibri" w:hAnsi="Calibri" w:cs="Calibri"/>
                <w:sz w:val="22"/>
                <w:szCs w:val="22"/>
                <w:lang w:val="lt-LT"/>
              </w:rPr>
              <w:t>6</w:t>
            </w:r>
          </w:p>
          <w:p w14:paraId="12599D30" w14:textId="77777777" w:rsidR="00D72056" w:rsidRPr="00331A88" w:rsidRDefault="00D72056" w:rsidP="00D72056">
            <w:pPr>
              <w:tabs>
                <w:tab w:val="left" w:pos="720"/>
              </w:tabs>
              <w:jc w:val="both"/>
              <w:rPr>
                <w:rFonts w:ascii="Calibri" w:hAnsi="Calibri" w:cs="Calibri"/>
                <w:sz w:val="22"/>
                <w:szCs w:val="22"/>
                <w:lang w:val="lt-LT"/>
              </w:rPr>
            </w:pPr>
            <w:r w:rsidRPr="00331A88">
              <w:rPr>
                <w:rFonts w:ascii="Calibri" w:hAnsi="Calibri" w:cs="Calibri"/>
                <w:sz w:val="22"/>
                <w:szCs w:val="22"/>
                <w:lang w:val="lt-LT"/>
              </w:rPr>
              <w:t>PVM kodas LT108940716</w:t>
            </w:r>
          </w:p>
          <w:p w14:paraId="12EFEF1D" w14:textId="77777777" w:rsidR="00D72056" w:rsidRPr="00331A88" w:rsidRDefault="00D72056" w:rsidP="00D72056">
            <w:pPr>
              <w:tabs>
                <w:tab w:val="left" w:pos="720"/>
              </w:tabs>
              <w:jc w:val="both"/>
              <w:rPr>
                <w:rFonts w:ascii="Calibri" w:hAnsi="Calibri" w:cs="Calibri"/>
                <w:sz w:val="22"/>
                <w:szCs w:val="22"/>
                <w:lang w:val="lt-LT"/>
              </w:rPr>
            </w:pPr>
            <w:r w:rsidRPr="00331A88">
              <w:rPr>
                <w:rFonts w:ascii="Calibri" w:hAnsi="Calibri" w:cs="Calibri"/>
                <w:sz w:val="22"/>
                <w:szCs w:val="22"/>
                <w:lang w:val="lt-LT"/>
              </w:rPr>
              <w:t>A/s LT037044060006838738</w:t>
            </w:r>
          </w:p>
          <w:p w14:paraId="19B4F99D" w14:textId="77777777" w:rsidR="00D72056" w:rsidRPr="00331A88" w:rsidRDefault="00D72056" w:rsidP="00D72056">
            <w:pPr>
              <w:tabs>
                <w:tab w:val="left" w:pos="720"/>
              </w:tabs>
              <w:jc w:val="both"/>
              <w:rPr>
                <w:rFonts w:ascii="Calibri" w:hAnsi="Calibri" w:cs="Calibri"/>
                <w:sz w:val="22"/>
                <w:szCs w:val="22"/>
                <w:lang w:val="lt-LT"/>
              </w:rPr>
            </w:pPr>
            <w:r w:rsidRPr="00331A88">
              <w:rPr>
                <w:rFonts w:ascii="Calibri" w:hAnsi="Calibri" w:cs="Calibri"/>
                <w:sz w:val="22"/>
                <w:szCs w:val="22"/>
                <w:lang w:val="lt-LT"/>
              </w:rPr>
              <w:t>Bankas AB SEB bankas, 70440</w:t>
            </w:r>
          </w:p>
          <w:p w14:paraId="4ED8B9DA" w14:textId="77777777" w:rsidR="00D72056" w:rsidRPr="00331A88" w:rsidRDefault="00D72056" w:rsidP="00D72056">
            <w:pPr>
              <w:rPr>
                <w:rFonts w:ascii="Calibri" w:hAnsi="Calibri" w:cs="Calibri"/>
                <w:sz w:val="22"/>
                <w:szCs w:val="22"/>
                <w:lang w:val="lt-LT"/>
              </w:rPr>
            </w:pPr>
            <w:r w:rsidRPr="00331A88">
              <w:rPr>
                <w:rFonts w:ascii="Calibri" w:hAnsi="Calibri" w:cs="Calibri"/>
                <w:sz w:val="22"/>
                <w:szCs w:val="22"/>
                <w:lang w:val="lt-LT"/>
              </w:rPr>
              <w:t>Tel. +370 5 246 13 84</w:t>
            </w:r>
          </w:p>
          <w:p w14:paraId="6B5EB46A" w14:textId="77777777" w:rsidR="00D72056" w:rsidRPr="00331A88" w:rsidRDefault="002108E4" w:rsidP="00D72056">
            <w:pPr>
              <w:rPr>
                <w:rFonts w:ascii="Calibri" w:hAnsi="Calibri" w:cs="Calibri"/>
                <w:sz w:val="22"/>
                <w:szCs w:val="22"/>
                <w:lang w:val="lt-LT"/>
              </w:rPr>
            </w:pPr>
            <w:hyperlink r:id="rId13" w:history="1">
              <w:r w:rsidR="00D72056" w:rsidRPr="00331A88">
                <w:rPr>
                  <w:rStyle w:val="Hyperlink"/>
                  <w:rFonts w:ascii="Calibri" w:hAnsi="Calibri" w:cs="Calibri"/>
                  <w:sz w:val="22"/>
                  <w:szCs w:val="22"/>
                  <w:lang w:val="lt-LT"/>
                </w:rPr>
                <w:t>sales@sixt.lt</w:t>
              </w:r>
            </w:hyperlink>
          </w:p>
          <w:bookmarkEnd w:id="6"/>
          <w:p w14:paraId="54E51039" w14:textId="77777777" w:rsidR="00CB325C" w:rsidRPr="00331A88" w:rsidRDefault="00CB325C" w:rsidP="00D72056">
            <w:pPr>
              <w:jc w:val="both"/>
              <w:rPr>
                <w:rFonts w:ascii="Calibri" w:hAnsi="Calibri" w:cs="Calibri"/>
                <w:sz w:val="22"/>
                <w:szCs w:val="22"/>
                <w:lang w:val="lt-LT"/>
              </w:rPr>
            </w:pPr>
          </w:p>
          <w:p w14:paraId="3A704671" w14:textId="60C08617" w:rsidR="00D72056" w:rsidRPr="00331A88" w:rsidRDefault="00D72056" w:rsidP="00D72056">
            <w:pPr>
              <w:jc w:val="both"/>
              <w:rPr>
                <w:rFonts w:ascii="Calibri" w:hAnsi="Calibri" w:cs="Calibri"/>
                <w:sz w:val="22"/>
                <w:szCs w:val="22"/>
                <w:lang w:val="lt-LT"/>
              </w:rPr>
            </w:pPr>
            <w:r w:rsidRPr="00331A88">
              <w:rPr>
                <w:rFonts w:ascii="Calibri" w:hAnsi="Calibri" w:cs="Calibri"/>
                <w:sz w:val="22"/>
                <w:szCs w:val="22"/>
                <w:lang w:val="lt-LT"/>
              </w:rPr>
              <w:t>Direktorius</w:t>
            </w:r>
            <w:r w:rsidR="00CB325C" w:rsidRPr="00331A88">
              <w:rPr>
                <w:rFonts w:ascii="Calibri" w:hAnsi="Calibri" w:cs="Calibri"/>
                <w:sz w:val="22"/>
                <w:szCs w:val="22"/>
                <w:lang w:val="lt-LT"/>
              </w:rPr>
              <w:t xml:space="preserve"> </w:t>
            </w:r>
            <w:r w:rsidRPr="00331A88">
              <w:rPr>
                <w:rFonts w:ascii="Calibri" w:hAnsi="Calibri" w:cs="Calibri"/>
                <w:sz w:val="22"/>
                <w:szCs w:val="22"/>
                <w:lang w:val="lt-LT"/>
              </w:rPr>
              <w:t xml:space="preserve">Algimantas </w:t>
            </w:r>
            <w:proofErr w:type="spellStart"/>
            <w:r w:rsidRPr="00331A88">
              <w:rPr>
                <w:rFonts w:ascii="Calibri" w:hAnsi="Calibri" w:cs="Calibri"/>
                <w:sz w:val="22"/>
                <w:szCs w:val="22"/>
                <w:lang w:val="lt-LT"/>
              </w:rPr>
              <w:t>Andrašiūnas</w:t>
            </w:r>
            <w:proofErr w:type="spellEnd"/>
            <w:r w:rsidRPr="00331A88">
              <w:rPr>
                <w:rFonts w:ascii="Calibri" w:hAnsi="Calibri" w:cs="Calibri"/>
                <w:sz w:val="22"/>
                <w:szCs w:val="22"/>
                <w:lang w:val="lt-LT"/>
              </w:rPr>
              <w:t xml:space="preserve"> </w:t>
            </w:r>
          </w:p>
          <w:p w14:paraId="7B9D77D0" w14:textId="77777777" w:rsidR="007F6A84" w:rsidRPr="00331A88" w:rsidRDefault="007F6A84" w:rsidP="00D3647B">
            <w:pPr>
              <w:ind w:left="-284" w:firstLine="568"/>
              <w:rPr>
                <w:rFonts w:ascii="Calibri" w:hAnsi="Calibri" w:cs="Calibri"/>
                <w:sz w:val="22"/>
                <w:szCs w:val="22"/>
                <w:lang w:val="lt-LT"/>
              </w:rPr>
            </w:pPr>
          </w:p>
          <w:p w14:paraId="630A6018" w14:textId="77777777" w:rsidR="007F6A84" w:rsidRPr="00331A88" w:rsidRDefault="007F6A84" w:rsidP="008E1216">
            <w:pPr>
              <w:rPr>
                <w:rFonts w:ascii="Calibri" w:hAnsi="Calibri" w:cs="Calibri"/>
                <w:sz w:val="22"/>
                <w:szCs w:val="22"/>
                <w:lang w:val="lt-LT"/>
              </w:rPr>
            </w:pPr>
            <w:r w:rsidRPr="00331A88">
              <w:rPr>
                <w:rFonts w:ascii="Calibri" w:hAnsi="Calibri" w:cs="Calibri"/>
                <w:sz w:val="22"/>
                <w:szCs w:val="22"/>
                <w:lang w:val="lt-LT"/>
              </w:rPr>
              <w:t>__________________________</w:t>
            </w:r>
          </w:p>
          <w:p w14:paraId="20156A89" w14:textId="77777777" w:rsidR="007F6A84" w:rsidRPr="00331A88" w:rsidRDefault="007F6A84" w:rsidP="00D3647B">
            <w:pPr>
              <w:ind w:left="-284" w:firstLine="568"/>
              <w:rPr>
                <w:rFonts w:ascii="Calibri" w:hAnsi="Calibri" w:cs="Calibri"/>
                <w:b/>
                <w:sz w:val="22"/>
                <w:szCs w:val="22"/>
                <w:lang w:val="lt-LT"/>
              </w:rPr>
            </w:pPr>
          </w:p>
        </w:tc>
      </w:tr>
    </w:tbl>
    <w:p w14:paraId="21EDCA90" w14:textId="2D083BD9" w:rsidR="003E3A50" w:rsidRDefault="003E3A50" w:rsidP="00893298">
      <w:pPr>
        <w:rPr>
          <w:rFonts w:ascii="Calibri" w:hAnsi="Calibri" w:cs="Calibri"/>
          <w:sz w:val="22"/>
          <w:szCs w:val="22"/>
          <w:lang w:val="lt-LT"/>
        </w:rPr>
      </w:pPr>
    </w:p>
    <w:p w14:paraId="2FECC9A0" w14:textId="77777777" w:rsidR="003E3A50" w:rsidRDefault="003E3A50">
      <w:pPr>
        <w:spacing w:after="160" w:line="259" w:lineRule="auto"/>
        <w:rPr>
          <w:rFonts w:ascii="Calibri" w:hAnsi="Calibri" w:cs="Calibri"/>
          <w:sz w:val="22"/>
          <w:szCs w:val="22"/>
          <w:lang w:val="lt-LT"/>
        </w:rPr>
      </w:pPr>
      <w:r>
        <w:rPr>
          <w:rFonts w:ascii="Calibri" w:hAnsi="Calibri" w:cs="Calibri"/>
          <w:sz w:val="22"/>
          <w:szCs w:val="22"/>
          <w:lang w:val="lt-LT"/>
        </w:rPr>
        <w:br w:type="page"/>
      </w:r>
    </w:p>
    <w:p w14:paraId="1E9A91C2" w14:textId="62002743" w:rsidR="00462659" w:rsidRPr="00331A88" w:rsidRDefault="00462659" w:rsidP="00AA36A4">
      <w:pPr>
        <w:ind w:left="-284" w:firstLine="568"/>
        <w:jc w:val="right"/>
        <w:rPr>
          <w:rFonts w:ascii="Calibri" w:hAnsi="Calibri" w:cs="Calibri"/>
          <w:sz w:val="22"/>
          <w:szCs w:val="22"/>
          <w:lang w:val="lt-LT"/>
        </w:rPr>
      </w:pPr>
      <w:r w:rsidRPr="00331A88">
        <w:rPr>
          <w:rFonts w:ascii="Calibri" w:hAnsi="Calibri" w:cs="Calibri"/>
          <w:sz w:val="22"/>
          <w:szCs w:val="22"/>
          <w:lang w:val="lt-LT"/>
        </w:rPr>
        <w:lastRenderedPageBreak/>
        <w:t>Priedas Nr. 1 prie sutarties S1-</w:t>
      </w:r>
      <w:r w:rsidR="00DD4E33">
        <w:rPr>
          <w:rFonts w:ascii="Calibri" w:hAnsi="Calibri" w:cs="Calibri"/>
          <w:sz w:val="22"/>
          <w:szCs w:val="22"/>
          <w:lang w:val="lt-LT"/>
        </w:rPr>
        <w:t>1</w:t>
      </w:r>
      <w:r w:rsidRPr="00331A88">
        <w:rPr>
          <w:rFonts w:ascii="Calibri" w:hAnsi="Calibri" w:cs="Calibri"/>
          <w:sz w:val="22"/>
          <w:szCs w:val="22"/>
          <w:lang w:val="lt-LT"/>
        </w:rPr>
        <w:t xml:space="preserve"> „Automobilių veiklos nuoma“</w:t>
      </w:r>
    </w:p>
    <w:p w14:paraId="566D2BE2" w14:textId="35395AD6" w:rsidR="00AA36A4" w:rsidRPr="00331A88" w:rsidRDefault="00AA36A4" w:rsidP="00AA36A4">
      <w:pPr>
        <w:ind w:left="-284" w:firstLine="568"/>
        <w:jc w:val="both"/>
        <w:rPr>
          <w:rFonts w:ascii="Calibri" w:hAnsi="Calibri" w:cs="Calibri"/>
          <w:sz w:val="22"/>
          <w:szCs w:val="22"/>
          <w:lang w:val="lt-LT"/>
        </w:rPr>
      </w:pPr>
    </w:p>
    <w:p w14:paraId="745EA67F" w14:textId="6E263F69" w:rsidR="00AA36A4" w:rsidRPr="00331A88" w:rsidRDefault="00AA36A4" w:rsidP="00AA36A4">
      <w:pPr>
        <w:ind w:left="-284" w:firstLine="568"/>
        <w:jc w:val="both"/>
        <w:rPr>
          <w:rFonts w:ascii="Calibri" w:hAnsi="Calibri" w:cs="Calibri"/>
          <w:sz w:val="22"/>
          <w:szCs w:val="22"/>
          <w:lang w:val="lt-LT"/>
        </w:rPr>
      </w:pPr>
    </w:p>
    <w:p w14:paraId="754C1E11" w14:textId="77777777" w:rsidR="00AA36A4" w:rsidRPr="00331A88" w:rsidRDefault="00AA36A4" w:rsidP="00AA36A4">
      <w:pPr>
        <w:jc w:val="center"/>
        <w:rPr>
          <w:rFonts w:ascii="Calibri" w:hAnsi="Calibri" w:cs="Calibri"/>
          <w:b/>
          <w:sz w:val="22"/>
          <w:szCs w:val="22"/>
        </w:rPr>
      </w:pPr>
      <w:r w:rsidRPr="00331A88">
        <w:rPr>
          <w:rFonts w:ascii="Calibri" w:hAnsi="Calibri" w:cs="Calibri"/>
          <w:b/>
          <w:sz w:val="22"/>
          <w:szCs w:val="22"/>
        </w:rPr>
        <w:t>TECHNINĖ SPECIFIKACIJA</w:t>
      </w:r>
    </w:p>
    <w:p w14:paraId="042A7AD9" w14:textId="77777777" w:rsidR="00AA36A4" w:rsidRPr="00331A88" w:rsidRDefault="00AA36A4" w:rsidP="00AA36A4">
      <w:pPr>
        <w:jc w:val="center"/>
        <w:rPr>
          <w:rFonts w:ascii="Calibri" w:hAnsi="Calibri" w:cs="Calibri"/>
          <w:b/>
          <w:sz w:val="22"/>
          <w:szCs w:val="22"/>
        </w:rPr>
      </w:pPr>
    </w:p>
    <w:p w14:paraId="6CB7964B" w14:textId="77777777" w:rsidR="00AA36A4" w:rsidRPr="00331A88" w:rsidRDefault="00AA36A4" w:rsidP="00AA36A4">
      <w:pPr>
        <w:jc w:val="center"/>
        <w:rPr>
          <w:rFonts w:ascii="Calibri" w:hAnsi="Calibri" w:cs="Calibri"/>
          <w:b/>
          <w:sz w:val="22"/>
          <w:szCs w:val="22"/>
          <w:lang w:val="lt-LT"/>
        </w:rPr>
      </w:pPr>
      <w:r w:rsidRPr="00331A88">
        <w:rPr>
          <w:rFonts w:ascii="Calibri" w:hAnsi="Calibri" w:cs="Calibri"/>
          <w:b/>
          <w:sz w:val="22"/>
          <w:szCs w:val="22"/>
          <w:lang w:val="lt-LT"/>
        </w:rPr>
        <w:t>I PIRKIMO OBJEKTO DALIS</w:t>
      </w:r>
    </w:p>
    <w:p w14:paraId="02800FBC" w14:textId="258727ED" w:rsidR="00462659" w:rsidRPr="00331A88" w:rsidRDefault="00AA36A4" w:rsidP="00CF5A8A">
      <w:pPr>
        <w:ind w:firstLine="720"/>
        <w:jc w:val="both"/>
        <w:rPr>
          <w:rFonts w:ascii="Calibri" w:hAnsi="Calibri" w:cs="Calibri"/>
          <w:sz w:val="22"/>
          <w:szCs w:val="22"/>
          <w:lang w:val="lt-LT"/>
        </w:rPr>
      </w:pPr>
      <w:r w:rsidRPr="00331A88">
        <w:rPr>
          <w:rFonts w:ascii="Calibri" w:hAnsi="Calibri" w:cs="Calibri"/>
          <w:sz w:val="22"/>
          <w:szCs w:val="22"/>
          <w:lang w:val="lt-LT"/>
        </w:rPr>
        <w:t xml:space="preserve"> </w:t>
      </w:r>
      <w:r w:rsidRPr="00331A88">
        <w:rPr>
          <w:rFonts w:ascii="Calibri" w:hAnsi="Calibri" w:cs="Calibri"/>
          <w:b/>
          <w:sz w:val="22"/>
          <w:szCs w:val="22"/>
          <w:lang w:val="lt-LT"/>
        </w:rPr>
        <w:t>1 dalis</w:t>
      </w:r>
      <w:r w:rsidRPr="00331A88">
        <w:rPr>
          <w:rFonts w:ascii="Calibri" w:hAnsi="Calibri" w:cs="Calibri"/>
          <w:sz w:val="22"/>
          <w:szCs w:val="22"/>
          <w:lang w:val="lt-LT"/>
        </w:rPr>
        <w:t xml:space="preserve"> 3 vnt. I klasės (I1 arba I2a)  visureigiai -  transporto priemonės pagal </w:t>
      </w:r>
      <w:proofErr w:type="spellStart"/>
      <w:r w:rsidRPr="00331A88">
        <w:rPr>
          <w:rFonts w:ascii="Calibri" w:hAnsi="Calibri" w:cs="Calibri"/>
          <w:sz w:val="22"/>
          <w:szCs w:val="22"/>
          <w:lang w:val="lt-LT"/>
        </w:rPr>
        <w:t>Autotyrimų</w:t>
      </w:r>
      <w:proofErr w:type="spellEnd"/>
      <w:r w:rsidRPr="00331A88">
        <w:rPr>
          <w:rFonts w:ascii="Calibri" w:hAnsi="Calibri" w:cs="Calibri"/>
          <w:sz w:val="22"/>
          <w:szCs w:val="22"/>
          <w:lang w:val="lt-LT"/>
        </w:rPr>
        <w:t xml:space="preserve"> arba analogišką klasifikatorių (http://www.autotyrimai.lt/klasifikacija/) lengvasis keleivinis automobilis (M1)</w:t>
      </w:r>
    </w:p>
    <w:p w14:paraId="3E29572E" w14:textId="53025771" w:rsidR="00462659" w:rsidRPr="00331A88" w:rsidRDefault="00462659" w:rsidP="00D3647B">
      <w:pPr>
        <w:ind w:left="-284" w:firstLine="568"/>
        <w:rPr>
          <w:rFonts w:ascii="Calibri" w:hAnsi="Calibri" w:cs="Calibri"/>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555"/>
        <w:gridCol w:w="5315"/>
      </w:tblGrid>
      <w:tr w:rsidR="00AA36A4" w:rsidRPr="00331A88" w14:paraId="2499321D" w14:textId="77777777" w:rsidTr="00FE7D67">
        <w:tc>
          <w:tcPr>
            <w:tcW w:w="394" w:type="pct"/>
            <w:shd w:val="clear" w:color="auto" w:fill="auto"/>
            <w:tcMar>
              <w:left w:w="28" w:type="dxa"/>
              <w:right w:w="28" w:type="dxa"/>
            </w:tcMar>
            <w:vAlign w:val="center"/>
          </w:tcPr>
          <w:p w14:paraId="1DAF0D65" w14:textId="77777777" w:rsidR="00AA36A4" w:rsidRPr="00331A88" w:rsidRDefault="00AA36A4" w:rsidP="00FE7D67">
            <w:pPr>
              <w:jc w:val="center"/>
              <w:rPr>
                <w:rFonts w:ascii="Calibri" w:hAnsi="Calibri" w:cs="Calibri"/>
                <w:b/>
                <w:sz w:val="22"/>
                <w:szCs w:val="22"/>
                <w:lang w:val="lt-LT"/>
              </w:rPr>
            </w:pPr>
            <w:r w:rsidRPr="00331A88">
              <w:rPr>
                <w:rFonts w:ascii="Calibri" w:hAnsi="Calibri" w:cs="Calibri"/>
                <w:b/>
                <w:sz w:val="22"/>
                <w:szCs w:val="22"/>
                <w:lang w:val="lt-LT"/>
              </w:rPr>
              <w:t>Eil.</w:t>
            </w:r>
          </w:p>
          <w:p w14:paraId="5FA19BFA" w14:textId="77777777" w:rsidR="00AA36A4" w:rsidRPr="00331A88" w:rsidRDefault="00AA36A4" w:rsidP="00FE7D67">
            <w:pPr>
              <w:jc w:val="center"/>
              <w:rPr>
                <w:rFonts w:ascii="Calibri" w:hAnsi="Calibri" w:cs="Calibri"/>
                <w:b/>
                <w:sz w:val="22"/>
                <w:szCs w:val="22"/>
                <w:lang w:val="lt-LT"/>
              </w:rPr>
            </w:pPr>
            <w:r w:rsidRPr="00331A88">
              <w:rPr>
                <w:rFonts w:ascii="Calibri" w:hAnsi="Calibri" w:cs="Calibri"/>
                <w:b/>
                <w:sz w:val="22"/>
                <w:szCs w:val="22"/>
                <w:lang w:val="lt-LT"/>
              </w:rPr>
              <w:t>Nr.</w:t>
            </w:r>
          </w:p>
        </w:tc>
        <w:tc>
          <w:tcPr>
            <w:tcW w:w="1846" w:type="pct"/>
            <w:shd w:val="clear" w:color="auto" w:fill="auto"/>
            <w:tcMar>
              <w:left w:w="28" w:type="dxa"/>
              <w:right w:w="28" w:type="dxa"/>
            </w:tcMar>
            <w:vAlign w:val="center"/>
          </w:tcPr>
          <w:p w14:paraId="55E9C02D" w14:textId="77777777" w:rsidR="00AA36A4" w:rsidRPr="00331A88" w:rsidRDefault="00AA36A4" w:rsidP="00FE7D67">
            <w:pPr>
              <w:jc w:val="center"/>
              <w:rPr>
                <w:rFonts w:ascii="Calibri" w:hAnsi="Calibri" w:cs="Calibri"/>
                <w:b/>
                <w:sz w:val="22"/>
                <w:szCs w:val="22"/>
                <w:lang w:val="lt-LT"/>
              </w:rPr>
            </w:pPr>
            <w:r w:rsidRPr="00331A88">
              <w:rPr>
                <w:rFonts w:ascii="Calibri" w:hAnsi="Calibri" w:cs="Calibri"/>
                <w:b/>
                <w:sz w:val="22"/>
                <w:szCs w:val="22"/>
                <w:lang w:val="lt-LT"/>
              </w:rPr>
              <w:t>Reikalavimai</w:t>
            </w:r>
          </w:p>
        </w:tc>
        <w:tc>
          <w:tcPr>
            <w:tcW w:w="2760" w:type="pct"/>
            <w:shd w:val="clear" w:color="auto" w:fill="auto"/>
            <w:tcMar>
              <w:left w:w="28" w:type="dxa"/>
              <w:right w:w="28" w:type="dxa"/>
            </w:tcMar>
            <w:vAlign w:val="center"/>
          </w:tcPr>
          <w:p w14:paraId="037E6FF1" w14:textId="77777777" w:rsidR="00AA36A4" w:rsidRPr="00331A88" w:rsidRDefault="00AA36A4" w:rsidP="00FE7D67">
            <w:pPr>
              <w:jc w:val="center"/>
              <w:rPr>
                <w:rFonts w:ascii="Calibri" w:hAnsi="Calibri" w:cs="Calibri"/>
                <w:b/>
                <w:sz w:val="22"/>
                <w:szCs w:val="22"/>
                <w:lang w:val="lt-LT"/>
              </w:rPr>
            </w:pPr>
            <w:r w:rsidRPr="00331A88">
              <w:rPr>
                <w:rFonts w:ascii="Calibri" w:hAnsi="Calibri" w:cs="Calibri"/>
                <w:b/>
                <w:sz w:val="22"/>
                <w:szCs w:val="22"/>
                <w:lang w:val="lt-LT"/>
              </w:rPr>
              <w:t>Reikalavimai automobiliui</w:t>
            </w:r>
          </w:p>
        </w:tc>
      </w:tr>
      <w:tr w:rsidR="00AA36A4" w:rsidRPr="00331A88" w14:paraId="2957B2C9" w14:textId="77777777" w:rsidTr="00FE7D67">
        <w:tc>
          <w:tcPr>
            <w:tcW w:w="394" w:type="pct"/>
            <w:shd w:val="clear" w:color="auto" w:fill="auto"/>
            <w:tcMar>
              <w:left w:w="28" w:type="dxa"/>
              <w:right w:w="28" w:type="dxa"/>
            </w:tcMar>
            <w:vAlign w:val="center"/>
          </w:tcPr>
          <w:p w14:paraId="242459E7" w14:textId="77777777" w:rsidR="00AA36A4" w:rsidRPr="00331A88" w:rsidRDefault="00AA36A4" w:rsidP="00FE7D67">
            <w:pPr>
              <w:jc w:val="center"/>
              <w:rPr>
                <w:rFonts w:ascii="Calibri" w:hAnsi="Calibri" w:cs="Calibri"/>
                <w:color w:val="000000"/>
                <w:sz w:val="22"/>
                <w:szCs w:val="22"/>
                <w:lang w:val="lt-LT"/>
              </w:rPr>
            </w:pPr>
          </w:p>
        </w:tc>
        <w:tc>
          <w:tcPr>
            <w:tcW w:w="1846" w:type="pct"/>
            <w:shd w:val="clear" w:color="auto" w:fill="auto"/>
            <w:tcMar>
              <w:left w:w="28" w:type="dxa"/>
              <w:right w:w="28" w:type="dxa"/>
            </w:tcMar>
            <w:vAlign w:val="center"/>
          </w:tcPr>
          <w:p w14:paraId="2199C4D1" w14:textId="77777777" w:rsidR="00AA36A4" w:rsidRPr="00331A88" w:rsidRDefault="00AA36A4" w:rsidP="00FE7D67">
            <w:pPr>
              <w:rPr>
                <w:rFonts w:ascii="Calibri" w:hAnsi="Calibri" w:cs="Calibri"/>
                <w:b/>
                <w:bCs/>
                <w:sz w:val="22"/>
                <w:szCs w:val="22"/>
                <w:lang w:val="lt-LT"/>
              </w:rPr>
            </w:pPr>
            <w:r w:rsidRPr="00331A88">
              <w:rPr>
                <w:rFonts w:ascii="Calibri" w:hAnsi="Calibri" w:cs="Calibri"/>
                <w:b/>
                <w:bCs/>
                <w:sz w:val="22"/>
                <w:szCs w:val="22"/>
                <w:lang w:val="lt-LT"/>
              </w:rPr>
              <w:t>Bendrieji reikalavimai</w:t>
            </w:r>
          </w:p>
        </w:tc>
        <w:tc>
          <w:tcPr>
            <w:tcW w:w="2760" w:type="pct"/>
            <w:shd w:val="clear" w:color="auto" w:fill="auto"/>
            <w:tcMar>
              <w:left w:w="28" w:type="dxa"/>
              <w:right w:w="28" w:type="dxa"/>
            </w:tcMar>
            <w:vAlign w:val="center"/>
          </w:tcPr>
          <w:p w14:paraId="23204DDC" w14:textId="77777777" w:rsidR="00AA36A4" w:rsidRPr="00331A88" w:rsidRDefault="00AA36A4" w:rsidP="00FE7D67">
            <w:pPr>
              <w:rPr>
                <w:rFonts w:ascii="Calibri" w:hAnsi="Calibri" w:cs="Calibri"/>
                <w:sz w:val="22"/>
                <w:szCs w:val="22"/>
                <w:lang w:val="lt-LT"/>
              </w:rPr>
            </w:pPr>
          </w:p>
        </w:tc>
      </w:tr>
      <w:tr w:rsidR="00AA36A4" w:rsidRPr="00331A88" w14:paraId="6C6816D1" w14:textId="77777777" w:rsidTr="00FE7D67">
        <w:tc>
          <w:tcPr>
            <w:tcW w:w="394" w:type="pct"/>
            <w:shd w:val="clear" w:color="auto" w:fill="auto"/>
            <w:tcMar>
              <w:left w:w="28" w:type="dxa"/>
              <w:right w:w="28" w:type="dxa"/>
            </w:tcMar>
            <w:vAlign w:val="center"/>
          </w:tcPr>
          <w:p w14:paraId="247295E6"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w:t>
            </w:r>
          </w:p>
        </w:tc>
        <w:tc>
          <w:tcPr>
            <w:tcW w:w="1846" w:type="pct"/>
            <w:shd w:val="clear" w:color="auto" w:fill="auto"/>
            <w:tcMar>
              <w:left w:w="28" w:type="dxa"/>
              <w:right w:w="28" w:type="dxa"/>
            </w:tcMar>
            <w:vAlign w:val="center"/>
          </w:tcPr>
          <w:p w14:paraId="5AED59F7"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Maksimalus kiekis</w:t>
            </w:r>
          </w:p>
        </w:tc>
        <w:tc>
          <w:tcPr>
            <w:tcW w:w="2760" w:type="pct"/>
            <w:shd w:val="clear" w:color="auto" w:fill="auto"/>
            <w:tcMar>
              <w:left w:w="28" w:type="dxa"/>
              <w:right w:w="28" w:type="dxa"/>
            </w:tcMar>
            <w:vAlign w:val="center"/>
          </w:tcPr>
          <w:p w14:paraId="5EA1488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3</w:t>
            </w:r>
          </w:p>
        </w:tc>
      </w:tr>
      <w:tr w:rsidR="00AA36A4" w:rsidRPr="00331A88" w14:paraId="0491457D" w14:textId="77777777" w:rsidTr="00FE7D67">
        <w:tc>
          <w:tcPr>
            <w:tcW w:w="394" w:type="pct"/>
            <w:shd w:val="clear" w:color="auto" w:fill="auto"/>
            <w:tcMar>
              <w:left w:w="28" w:type="dxa"/>
              <w:right w:w="28" w:type="dxa"/>
            </w:tcMar>
            <w:vAlign w:val="center"/>
          </w:tcPr>
          <w:p w14:paraId="70403D78"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w:t>
            </w:r>
          </w:p>
        </w:tc>
        <w:tc>
          <w:tcPr>
            <w:tcW w:w="1846" w:type="pct"/>
            <w:shd w:val="clear" w:color="auto" w:fill="auto"/>
            <w:tcMar>
              <w:left w:w="28" w:type="dxa"/>
              <w:right w:w="28" w:type="dxa"/>
            </w:tcMar>
            <w:vAlign w:val="center"/>
          </w:tcPr>
          <w:p w14:paraId="6B83140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Pristatymo terminas</w:t>
            </w:r>
          </w:p>
        </w:tc>
        <w:tc>
          <w:tcPr>
            <w:tcW w:w="2760" w:type="pct"/>
            <w:shd w:val="clear" w:color="auto" w:fill="auto"/>
            <w:tcMar>
              <w:left w:w="28" w:type="dxa"/>
              <w:right w:w="28" w:type="dxa"/>
            </w:tcMar>
            <w:vAlign w:val="center"/>
          </w:tcPr>
          <w:p w14:paraId="1EA394D4" w14:textId="77777777" w:rsidR="00AA36A4" w:rsidRPr="00331A88" w:rsidRDefault="00AA36A4" w:rsidP="00FE7D67">
            <w:pPr>
              <w:rPr>
                <w:rFonts w:ascii="Calibri" w:hAnsi="Calibri" w:cs="Calibri"/>
                <w:sz w:val="22"/>
                <w:szCs w:val="22"/>
              </w:rPr>
            </w:pPr>
            <w:r w:rsidRPr="00331A88">
              <w:rPr>
                <w:rFonts w:ascii="Calibri" w:hAnsi="Calibri" w:cs="Calibri"/>
                <w:sz w:val="22"/>
                <w:szCs w:val="22"/>
                <w:lang w:val="lt-LT"/>
              </w:rPr>
              <w:t>2021 m. balandžio 1 d.</w:t>
            </w:r>
          </w:p>
        </w:tc>
      </w:tr>
      <w:tr w:rsidR="00AA36A4" w:rsidRPr="00331A88" w14:paraId="046257D9" w14:textId="77777777" w:rsidTr="00FE7D67">
        <w:tc>
          <w:tcPr>
            <w:tcW w:w="394" w:type="pct"/>
            <w:shd w:val="clear" w:color="auto" w:fill="auto"/>
            <w:tcMar>
              <w:left w:w="28" w:type="dxa"/>
              <w:right w:w="28" w:type="dxa"/>
            </w:tcMar>
            <w:vAlign w:val="center"/>
          </w:tcPr>
          <w:p w14:paraId="54236FED"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w:t>
            </w:r>
          </w:p>
        </w:tc>
        <w:tc>
          <w:tcPr>
            <w:tcW w:w="1846" w:type="pct"/>
            <w:shd w:val="clear" w:color="auto" w:fill="auto"/>
            <w:tcMar>
              <w:left w:w="28" w:type="dxa"/>
              <w:right w:w="28" w:type="dxa"/>
            </w:tcMar>
            <w:vAlign w:val="center"/>
          </w:tcPr>
          <w:p w14:paraId="6E89B4AE"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Automobilio klasė</w:t>
            </w:r>
          </w:p>
        </w:tc>
        <w:tc>
          <w:tcPr>
            <w:tcW w:w="2760" w:type="pct"/>
            <w:shd w:val="clear" w:color="auto" w:fill="auto"/>
            <w:tcMar>
              <w:left w:w="28" w:type="dxa"/>
              <w:right w:w="28" w:type="dxa"/>
            </w:tcMar>
            <w:vAlign w:val="center"/>
          </w:tcPr>
          <w:p w14:paraId="33E5726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rPr>
              <w:t xml:space="preserve">I </w:t>
            </w:r>
            <w:proofErr w:type="spellStart"/>
            <w:r w:rsidRPr="00331A88">
              <w:rPr>
                <w:rFonts w:ascii="Calibri" w:hAnsi="Calibri" w:cs="Calibri"/>
                <w:sz w:val="22"/>
                <w:szCs w:val="22"/>
              </w:rPr>
              <w:t>klasės</w:t>
            </w:r>
            <w:proofErr w:type="spellEnd"/>
            <w:r w:rsidRPr="00331A88">
              <w:rPr>
                <w:rFonts w:ascii="Calibri" w:hAnsi="Calibri" w:cs="Calibri"/>
                <w:sz w:val="22"/>
                <w:szCs w:val="22"/>
              </w:rPr>
              <w:t xml:space="preserve"> (I1 </w:t>
            </w:r>
            <w:proofErr w:type="spellStart"/>
            <w:r w:rsidRPr="00331A88">
              <w:rPr>
                <w:rFonts w:ascii="Calibri" w:hAnsi="Calibri" w:cs="Calibri"/>
                <w:sz w:val="22"/>
                <w:szCs w:val="22"/>
              </w:rPr>
              <w:t>arba</w:t>
            </w:r>
            <w:proofErr w:type="spellEnd"/>
            <w:r w:rsidRPr="00331A88">
              <w:rPr>
                <w:rFonts w:ascii="Calibri" w:hAnsi="Calibri" w:cs="Calibri"/>
                <w:sz w:val="22"/>
                <w:szCs w:val="22"/>
              </w:rPr>
              <w:t xml:space="preserve"> I2</w:t>
            </w:r>
            <w:proofErr w:type="gramStart"/>
            <w:r w:rsidRPr="00331A88">
              <w:rPr>
                <w:rFonts w:ascii="Calibri" w:hAnsi="Calibri" w:cs="Calibri"/>
                <w:sz w:val="22"/>
                <w:szCs w:val="22"/>
              </w:rPr>
              <w:t xml:space="preserve">a)  </w:t>
            </w:r>
            <w:proofErr w:type="spellStart"/>
            <w:r w:rsidRPr="00331A88">
              <w:rPr>
                <w:rFonts w:ascii="Calibri" w:hAnsi="Calibri" w:cs="Calibri"/>
                <w:sz w:val="22"/>
                <w:szCs w:val="22"/>
              </w:rPr>
              <w:t>visureigiai</w:t>
            </w:r>
            <w:proofErr w:type="spellEnd"/>
            <w:proofErr w:type="gramEnd"/>
            <w:r w:rsidRPr="00331A88">
              <w:rPr>
                <w:rFonts w:ascii="Calibri" w:hAnsi="Calibri" w:cs="Calibri"/>
                <w:sz w:val="22"/>
                <w:szCs w:val="22"/>
              </w:rPr>
              <w:t xml:space="preserve">, </w:t>
            </w:r>
            <w:proofErr w:type="spellStart"/>
            <w:r w:rsidRPr="00331A88">
              <w:rPr>
                <w:rFonts w:ascii="Calibri" w:hAnsi="Calibri" w:cs="Calibri"/>
                <w:sz w:val="22"/>
                <w:szCs w:val="22"/>
              </w:rPr>
              <w:t>lengvasis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keleivinis</w:t>
            </w:r>
            <w:proofErr w:type="spellEnd"/>
            <w:r w:rsidRPr="00331A88">
              <w:rPr>
                <w:rFonts w:ascii="Calibri" w:hAnsi="Calibri" w:cs="Calibri"/>
                <w:sz w:val="22"/>
                <w:szCs w:val="22"/>
              </w:rPr>
              <w:t xml:space="preserve"> (M1)</w:t>
            </w:r>
          </w:p>
        </w:tc>
      </w:tr>
      <w:tr w:rsidR="00AA36A4" w:rsidRPr="00331A88" w14:paraId="0DC5D769" w14:textId="77777777" w:rsidTr="00FE7D67">
        <w:tc>
          <w:tcPr>
            <w:tcW w:w="394" w:type="pct"/>
            <w:shd w:val="clear" w:color="auto" w:fill="auto"/>
            <w:tcMar>
              <w:left w:w="28" w:type="dxa"/>
              <w:right w:w="28" w:type="dxa"/>
            </w:tcMar>
            <w:vAlign w:val="center"/>
          </w:tcPr>
          <w:p w14:paraId="4BD0DA6D"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w:t>
            </w:r>
          </w:p>
        </w:tc>
        <w:tc>
          <w:tcPr>
            <w:tcW w:w="1846" w:type="pct"/>
            <w:shd w:val="clear" w:color="auto" w:fill="auto"/>
            <w:tcMar>
              <w:left w:w="28" w:type="dxa"/>
              <w:right w:w="28" w:type="dxa"/>
            </w:tcMar>
            <w:vAlign w:val="center"/>
          </w:tcPr>
          <w:p w14:paraId="2658631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Pagaminimo metai</w:t>
            </w:r>
          </w:p>
        </w:tc>
        <w:tc>
          <w:tcPr>
            <w:tcW w:w="2760" w:type="pct"/>
            <w:shd w:val="clear" w:color="auto" w:fill="auto"/>
            <w:tcMar>
              <w:left w:w="28" w:type="dxa"/>
              <w:right w:w="28" w:type="dxa"/>
            </w:tcMar>
            <w:vAlign w:val="center"/>
          </w:tcPr>
          <w:p w14:paraId="27DE148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2020 ar vėlesni</w:t>
            </w:r>
          </w:p>
        </w:tc>
      </w:tr>
      <w:tr w:rsidR="00AA36A4" w:rsidRPr="00331A88" w14:paraId="2C9AEF87" w14:textId="77777777" w:rsidTr="00FE7D67">
        <w:tc>
          <w:tcPr>
            <w:tcW w:w="394" w:type="pct"/>
            <w:shd w:val="clear" w:color="auto" w:fill="auto"/>
            <w:tcMar>
              <w:left w:w="28" w:type="dxa"/>
              <w:right w:w="28" w:type="dxa"/>
            </w:tcMar>
            <w:vAlign w:val="center"/>
          </w:tcPr>
          <w:p w14:paraId="79E5873F" w14:textId="77777777" w:rsidR="00AA36A4" w:rsidRPr="00331A88" w:rsidRDefault="00AA36A4" w:rsidP="00FE7D67">
            <w:pPr>
              <w:rPr>
                <w:rFonts w:ascii="Calibri" w:hAnsi="Calibri" w:cs="Calibri"/>
                <w:color w:val="000000"/>
                <w:sz w:val="22"/>
                <w:szCs w:val="22"/>
              </w:rPr>
            </w:pPr>
            <w:r w:rsidRPr="00331A88">
              <w:rPr>
                <w:rFonts w:ascii="Calibri" w:hAnsi="Calibri" w:cs="Calibri"/>
                <w:color w:val="000000"/>
                <w:sz w:val="22"/>
                <w:szCs w:val="22"/>
              </w:rPr>
              <w:t xml:space="preserve">    5</w:t>
            </w:r>
          </w:p>
        </w:tc>
        <w:tc>
          <w:tcPr>
            <w:tcW w:w="1846" w:type="pct"/>
            <w:shd w:val="clear" w:color="auto" w:fill="auto"/>
            <w:tcMar>
              <w:left w:w="28" w:type="dxa"/>
              <w:right w:w="28" w:type="dxa"/>
            </w:tcMar>
            <w:vAlign w:val="center"/>
          </w:tcPr>
          <w:p w14:paraId="75826D40"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Kėbulo tipas</w:t>
            </w:r>
          </w:p>
        </w:tc>
        <w:tc>
          <w:tcPr>
            <w:tcW w:w="2760" w:type="pct"/>
            <w:shd w:val="clear" w:color="auto" w:fill="auto"/>
            <w:tcMar>
              <w:left w:w="28" w:type="dxa"/>
              <w:right w:w="28" w:type="dxa"/>
            </w:tcMar>
            <w:vAlign w:val="center"/>
          </w:tcPr>
          <w:p w14:paraId="27A629B6" w14:textId="77777777" w:rsidR="00AA36A4" w:rsidRPr="00331A88" w:rsidRDefault="00AA36A4" w:rsidP="00FE7D67">
            <w:pPr>
              <w:rPr>
                <w:rFonts w:ascii="Calibri" w:hAnsi="Calibri" w:cs="Calibri"/>
                <w:sz w:val="22"/>
                <w:szCs w:val="22"/>
              </w:rPr>
            </w:pPr>
            <w:r w:rsidRPr="00331A88">
              <w:rPr>
                <w:rFonts w:ascii="Calibri" w:hAnsi="Calibri" w:cs="Calibri"/>
                <w:sz w:val="22"/>
                <w:szCs w:val="22"/>
                <w:lang w:val="lt-LT"/>
              </w:rPr>
              <w:t>5 durų SUV</w:t>
            </w:r>
          </w:p>
        </w:tc>
      </w:tr>
      <w:tr w:rsidR="00AA36A4" w:rsidRPr="00331A88" w14:paraId="13515230" w14:textId="77777777" w:rsidTr="00FE7D67">
        <w:tc>
          <w:tcPr>
            <w:tcW w:w="394" w:type="pct"/>
            <w:shd w:val="clear" w:color="auto" w:fill="auto"/>
            <w:tcMar>
              <w:left w:w="28" w:type="dxa"/>
              <w:right w:w="28" w:type="dxa"/>
            </w:tcMar>
            <w:vAlign w:val="center"/>
          </w:tcPr>
          <w:p w14:paraId="4EE3E1AA"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6</w:t>
            </w:r>
          </w:p>
        </w:tc>
        <w:tc>
          <w:tcPr>
            <w:tcW w:w="1846" w:type="pct"/>
            <w:shd w:val="clear" w:color="auto" w:fill="auto"/>
            <w:tcMar>
              <w:left w:w="28" w:type="dxa"/>
              <w:right w:w="28" w:type="dxa"/>
            </w:tcMar>
            <w:vAlign w:val="center"/>
          </w:tcPr>
          <w:p w14:paraId="1755058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Leistina automobilio rida sutarties galiojimo laikotarpiu</w:t>
            </w:r>
          </w:p>
        </w:tc>
        <w:tc>
          <w:tcPr>
            <w:tcW w:w="2760" w:type="pct"/>
            <w:shd w:val="clear" w:color="auto" w:fill="auto"/>
            <w:tcMar>
              <w:left w:w="28" w:type="dxa"/>
              <w:right w:w="28" w:type="dxa"/>
            </w:tcMar>
            <w:vAlign w:val="center"/>
          </w:tcPr>
          <w:p w14:paraId="33C1226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100 000 km</w:t>
            </w:r>
          </w:p>
        </w:tc>
      </w:tr>
      <w:tr w:rsidR="00AA36A4" w:rsidRPr="00331A88" w14:paraId="741BE053" w14:textId="77777777" w:rsidTr="00FE7D67">
        <w:tc>
          <w:tcPr>
            <w:tcW w:w="394" w:type="pct"/>
            <w:shd w:val="clear" w:color="auto" w:fill="auto"/>
            <w:tcMar>
              <w:left w:w="28" w:type="dxa"/>
              <w:right w:w="28" w:type="dxa"/>
            </w:tcMar>
            <w:vAlign w:val="center"/>
          </w:tcPr>
          <w:p w14:paraId="31CAB895"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7</w:t>
            </w:r>
          </w:p>
        </w:tc>
        <w:tc>
          <w:tcPr>
            <w:tcW w:w="1846" w:type="pct"/>
            <w:shd w:val="clear" w:color="auto" w:fill="auto"/>
            <w:tcMar>
              <w:left w:w="28" w:type="dxa"/>
              <w:right w:w="28" w:type="dxa"/>
            </w:tcMar>
            <w:vAlign w:val="center"/>
          </w:tcPr>
          <w:p w14:paraId="4917E7FF"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Pavarų dėžė</w:t>
            </w:r>
          </w:p>
        </w:tc>
        <w:tc>
          <w:tcPr>
            <w:tcW w:w="2760" w:type="pct"/>
            <w:shd w:val="clear" w:color="auto" w:fill="auto"/>
            <w:tcMar>
              <w:left w:w="28" w:type="dxa"/>
              <w:right w:w="28" w:type="dxa"/>
            </w:tcMar>
            <w:vAlign w:val="center"/>
          </w:tcPr>
          <w:p w14:paraId="352C007F"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Automatinė</w:t>
            </w:r>
          </w:p>
        </w:tc>
      </w:tr>
      <w:tr w:rsidR="00AA36A4" w:rsidRPr="00331A88" w14:paraId="3D73BF8D" w14:textId="77777777" w:rsidTr="00FE7D67">
        <w:tc>
          <w:tcPr>
            <w:tcW w:w="394" w:type="pct"/>
            <w:shd w:val="clear" w:color="auto" w:fill="auto"/>
            <w:tcMar>
              <w:left w:w="28" w:type="dxa"/>
              <w:right w:w="28" w:type="dxa"/>
            </w:tcMar>
            <w:vAlign w:val="center"/>
          </w:tcPr>
          <w:p w14:paraId="6C79C856"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8</w:t>
            </w:r>
          </w:p>
        </w:tc>
        <w:tc>
          <w:tcPr>
            <w:tcW w:w="1846" w:type="pct"/>
            <w:shd w:val="clear" w:color="auto" w:fill="auto"/>
            <w:tcMar>
              <w:left w:w="28" w:type="dxa"/>
              <w:right w:w="28" w:type="dxa"/>
            </w:tcMar>
            <w:vAlign w:val="center"/>
          </w:tcPr>
          <w:p w14:paraId="1707729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Maksimali galia</w:t>
            </w:r>
          </w:p>
        </w:tc>
        <w:tc>
          <w:tcPr>
            <w:tcW w:w="2760" w:type="pct"/>
            <w:shd w:val="clear" w:color="auto" w:fill="auto"/>
            <w:tcMar>
              <w:left w:w="28" w:type="dxa"/>
              <w:right w:w="28" w:type="dxa"/>
            </w:tcMar>
            <w:vAlign w:val="center"/>
          </w:tcPr>
          <w:p w14:paraId="13C3111A" w14:textId="77777777" w:rsidR="00AA36A4" w:rsidRPr="00331A88" w:rsidRDefault="00AA36A4" w:rsidP="00FE7D67">
            <w:pPr>
              <w:rPr>
                <w:rFonts w:ascii="Calibri" w:hAnsi="Calibri" w:cs="Calibri"/>
                <w:sz w:val="22"/>
                <w:szCs w:val="22"/>
              </w:rPr>
            </w:pPr>
            <w:r w:rsidRPr="00331A88">
              <w:rPr>
                <w:rFonts w:ascii="Calibri" w:hAnsi="Calibri" w:cs="Calibri"/>
                <w:sz w:val="22"/>
                <w:szCs w:val="22"/>
                <w:lang w:val="lt-LT"/>
              </w:rPr>
              <w:t>Ne mažiau kaip 95 kW</w:t>
            </w:r>
          </w:p>
        </w:tc>
      </w:tr>
      <w:tr w:rsidR="00AA36A4" w:rsidRPr="00331A88" w14:paraId="00935602" w14:textId="77777777" w:rsidTr="00FE7D67">
        <w:tc>
          <w:tcPr>
            <w:tcW w:w="394" w:type="pct"/>
            <w:shd w:val="clear" w:color="auto" w:fill="auto"/>
            <w:tcMar>
              <w:left w:w="28" w:type="dxa"/>
              <w:right w:w="28" w:type="dxa"/>
            </w:tcMar>
            <w:vAlign w:val="center"/>
          </w:tcPr>
          <w:p w14:paraId="1C886B67"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9</w:t>
            </w:r>
          </w:p>
        </w:tc>
        <w:tc>
          <w:tcPr>
            <w:tcW w:w="1846" w:type="pct"/>
            <w:shd w:val="clear" w:color="auto" w:fill="auto"/>
            <w:tcMar>
              <w:left w:w="28" w:type="dxa"/>
              <w:right w:w="28" w:type="dxa"/>
            </w:tcMar>
            <w:vAlign w:val="center"/>
          </w:tcPr>
          <w:p w14:paraId="388D0677"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Degalai</w:t>
            </w:r>
          </w:p>
        </w:tc>
        <w:tc>
          <w:tcPr>
            <w:tcW w:w="2760" w:type="pct"/>
            <w:shd w:val="clear" w:color="auto" w:fill="auto"/>
            <w:tcMar>
              <w:left w:w="28" w:type="dxa"/>
              <w:right w:w="28" w:type="dxa"/>
            </w:tcMar>
            <w:vAlign w:val="center"/>
          </w:tcPr>
          <w:p w14:paraId="153DD7FA"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Benzinas, dyzelinas, hibridinis</w:t>
            </w:r>
          </w:p>
        </w:tc>
      </w:tr>
      <w:tr w:rsidR="00AA36A4" w:rsidRPr="00331A88" w14:paraId="10C64D38" w14:textId="77777777" w:rsidTr="00FE7D67">
        <w:tc>
          <w:tcPr>
            <w:tcW w:w="394" w:type="pct"/>
            <w:shd w:val="clear" w:color="auto" w:fill="auto"/>
            <w:tcMar>
              <w:left w:w="28" w:type="dxa"/>
              <w:right w:w="28" w:type="dxa"/>
            </w:tcMar>
            <w:vAlign w:val="center"/>
          </w:tcPr>
          <w:p w14:paraId="2F574971"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10</w:t>
            </w:r>
          </w:p>
        </w:tc>
        <w:tc>
          <w:tcPr>
            <w:tcW w:w="1846" w:type="pct"/>
            <w:shd w:val="clear" w:color="auto" w:fill="auto"/>
            <w:tcMar>
              <w:left w:w="28" w:type="dxa"/>
              <w:right w:w="28" w:type="dxa"/>
            </w:tcMar>
            <w:vAlign w:val="center"/>
          </w:tcPr>
          <w:p w14:paraId="42A94F2A"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 xml:space="preserve">Vidutinės degalų sąnaudos (pagal automobilio atitikties sertifikate (EEC </w:t>
            </w:r>
            <w:proofErr w:type="spellStart"/>
            <w:r w:rsidRPr="00331A88">
              <w:rPr>
                <w:rFonts w:ascii="Calibri" w:hAnsi="Calibri" w:cs="Calibri"/>
                <w:sz w:val="22"/>
                <w:szCs w:val="22"/>
                <w:lang w:val="lt-LT"/>
              </w:rPr>
              <w:t>Certificate</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Of</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Conformity</w:t>
            </w:r>
            <w:proofErr w:type="spellEnd"/>
            <w:r w:rsidRPr="00331A88">
              <w:rPr>
                <w:rFonts w:ascii="Calibri" w:hAnsi="Calibri" w:cs="Calibri"/>
                <w:sz w:val="22"/>
                <w:szCs w:val="22"/>
                <w:lang w:val="lt-LT"/>
              </w:rPr>
              <w:t xml:space="preserve">) nurodytas vidutines (angl. </w:t>
            </w:r>
            <w:proofErr w:type="spellStart"/>
            <w:r w:rsidRPr="00331A88">
              <w:rPr>
                <w:rFonts w:ascii="Calibri" w:hAnsi="Calibri" w:cs="Calibri"/>
                <w:sz w:val="22"/>
                <w:szCs w:val="22"/>
                <w:lang w:val="lt-LT"/>
              </w:rPr>
              <w:t>combined</w:t>
            </w:r>
            <w:proofErr w:type="spellEnd"/>
            <w:r w:rsidRPr="00331A88">
              <w:rPr>
                <w:rFonts w:ascii="Calibri" w:hAnsi="Calibri" w:cs="Calibri"/>
                <w:sz w:val="22"/>
                <w:szCs w:val="22"/>
                <w:lang w:val="lt-LT"/>
              </w:rPr>
              <w:t xml:space="preserve">) kuro sąnaudas pagal WLTP – </w:t>
            </w:r>
            <w:proofErr w:type="spellStart"/>
            <w:r w:rsidRPr="00331A88">
              <w:rPr>
                <w:rFonts w:ascii="Calibri" w:hAnsi="Calibri" w:cs="Calibri"/>
                <w:sz w:val="22"/>
                <w:szCs w:val="22"/>
                <w:lang w:val="lt-LT"/>
              </w:rPr>
              <w:t>Worldwide</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Harmonised</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Light</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Vehicle</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Test</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Procedure</w:t>
            </w:r>
            <w:proofErr w:type="spellEnd"/>
            <w:r w:rsidRPr="00331A88">
              <w:rPr>
                <w:rFonts w:ascii="Calibri" w:hAnsi="Calibri" w:cs="Calibri"/>
                <w:sz w:val="22"/>
                <w:szCs w:val="22"/>
                <w:lang w:val="lt-LT"/>
              </w:rPr>
              <w:t xml:space="preserve">) </w:t>
            </w:r>
          </w:p>
        </w:tc>
        <w:tc>
          <w:tcPr>
            <w:tcW w:w="2760" w:type="pct"/>
            <w:shd w:val="clear" w:color="auto" w:fill="auto"/>
            <w:tcMar>
              <w:left w:w="28" w:type="dxa"/>
              <w:right w:w="28" w:type="dxa"/>
            </w:tcMar>
            <w:vAlign w:val="center"/>
          </w:tcPr>
          <w:p w14:paraId="744EDECD"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Ne didesnės nei 7,5 l/100 km</w:t>
            </w:r>
          </w:p>
        </w:tc>
      </w:tr>
      <w:tr w:rsidR="00AA36A4" w:rsidRPr="00331A88" w14:paraId="04B3D05F" w14:textId="77777777" w:rsidTr="00FE7D67">
        <w:tc>
          <w:tcPr>
            <w:tcW w:w="394" w:type="pct"/>
            <w:shd w:val="clear" w:color="auto" w:fill="auto"/>
            <w:tcMar>
              <w:left w:w="28" w:type="dxa"/>
              <w:right w:w="28" w:type="dxa"/>
            </w:tcMar>
            <w:vAlign w:val="center"/>
          </w:tcPr>
          <w:p w14:paraId="228D22CE"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11</w:t>
            </w:r>
          </w:p>
        </w:tc>
        <w:tc>
          <w:tcPr>
            <w:tcW w:w="1846" w:type="pct"/>
            <w:shd w:val="clear" w:color="auto" w:fill="auto"/>
            <w:tcMar>
              <w:left w:w="28" w:type="dxa"/>
              <w:right w:w="28" w:type="dxa"/>
            </w:tcMar>
            <w:vAlign w:val="center"/>
          </w:tcPr>
          <w:p w14:paraId="1B7CFAED"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Prošvaisa</w:t>
            </w:r>
          </w:p>
        </w:tc>
        <w:tc>
          <w:tcPr>
            <w:tcW w:w="2760" w:type="pct"/>
            <w:shd w:val="clear" w:color="auto" w:fill="auto"/>
            <w:tcMar>
              <w:left w:w="28" w:type="dxa"/>
              <w:right w:w="28" w:type="dxa"/>
            </w:tcMar>
            <w:vAlign w:val="center"/>
          </w:tcPr>
          <w:p w14:paraId="24B3118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 xml:space="preserve">Ne mažesnė nei 170 mm </w:t>
            </w:r>
          </w:p>
        </w:tc>
      </w:tr>
      <w:tr w:rsidR="00AA36A4" w:rsidRPr="00331A88" w14:paraId="216585AE" w14:textId="77777777" w:rsidTr="00FE7D67">
        <w:tc>
          <w:tcPr>
            <w:tcW w:w="394" w:type="pct"/>
            <w:shd w:val="clear" w:color="auto" w:fill="auto"/>
            <w:tcMar>
              <w:left w:w="28" w:type="dxa"/>
              <w:right w:w="28" w:type="dxa"/>
            </w:tcMar>
            <w:vAlign w:val="center"/>
          </w:tcPr>
          <w:p w14:paraId="014D70B5"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12</w:t>
            </w:r>
          </w:p>
        </w:tc>
        <w:tc>
          <w:tcPr>
            <w:tcW w:w="1846" w:type="pct"/>
            <w:shd w:val="clear" w:color="auto" w:fill="auto"/>
            <w:tcMar>
              <w:left w:w="28" w:type="dxa"/>
              <w:right w:w="28" w:type="dxa"/>
            </w:tcMar>
            <w:vAlign w:val="center"/>
          </w:tcPr>
          <w:p w14:paraId="12E978F8"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Sėdimų vietų skaičius (įskaitant vairuotoją)</w:t>
            </w:r>
          </w:p>
        </w:tc>
        <w:tc>
          <w:tcPr>
            <w:tcW w:w="2760" w:type="pct"/>
            <w:shd w:val="clear" w:color="auto" w:fill="auto"/>
            <w:tcMar>
              <w:left w:w="28" w:type="dxa"/>
              <w:right w:w="28" w:type="dxa"/>
            </w:tcMar>
            <w:vAlign w:val="center"/>
          </w:tcPr>
          <w:p w14:paraId="21D271D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Ne mažiau nei 5 vietos</w:t>
            </w:r>
          </w:p>
        </w:tc>
      </w:tr>
      <w:tr w:rsidR="00AA36A4" w:rsidRPr="00331A88" w14:paraId="0C3CA70E" w14:textId="77777777" w:rsidTr="00FE7D67">
        <w:tc>
          <w:tcPr>
            <w:tcW w:w="394" w:type="pct"/>
            <w:shd w:val="clear" w:color="auto" w:fill="auto"/>
            <w:tcMar>
              <w:left w:w="28" w:type="dxa"/>
              <w:right w:w="28" w:type="dxa"/>
            </w:tcMar>
            <w:vAlign w:val="center"/>
          </w:tcPr>
          <w:p w14:paraId="4EC6341F"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13</w:t>
            </w:r>
          </w:p>
        </w:tc>
        <w:tc>
          <w:tcPr>
            <w:tcW w:w="1846" w:type="pct"/>
            <w:shd w:val="clear" w:color="auto" w:fill="auto"/>
            <w:tcMar>
              <w:left w:w="28" w:type="dxa"/>
              <w:right w:w="28" w:type="dxa"/>
            </w:tcMar>
            <w:vAlign w:val="center"/>
          </w:tcPr>
          <w:p w14:paraId="24CA6B88"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Krovininės dalies skyriaus talpa, nenulenkus galinių sėdynių, l</w:t>
            </w:r>
          </w:p>
        </w:tc>
        <w:tc>
          <w:tcPr>
            <w:tcW w:w="2760" w:type="pct"/>
            <w:shd w:val="clear" w:color="auto" w:fill="auto"/>
            <w:tcMar>
              <w:left w:w="28" w:type="dxa"/>
              <w:right w:w="28" w:type="dxa"/>
            </w:tcMar>
            <w:vAlign w:val="center"/>
          </w:tcPr>
          <w:p w14:paraId="048C0F89" w14:textId="77777777" w:rsidR="00AA36A4" w:rsidRPr="00331A88" w:rsidRDefault="00AA36A4" w:rsidP="00FE7D67">
            <w:pPr>
              <w:rPr>
                <w:rFonts w:ascii="Calibri" w:hAnsi="Calibri" w:cs="Calibri"/>
                <w:sz w:val="22"/>
                <w:szCs w:val="22"/>
              </w:rPr>
            </w:pPr>
            <w:r w:rsidRPr="00331A88">
              <w:rPr>
                <w:rFonts w:ascii="Calibri" w:hAnsi="Calibri" w:cs="Calibri"/>
                <w:sz w:val="22"/>
                <w:szCs w:val="22"/>
                <w:lang w:val="lt-LT"/>
              </w:rPr>
              <w:t>Ne mažiau nei 400</w:t>
            </w:r>
          </w:p>
        </w:tc>
      </w:tr>
      <w:tr w:rsidR="00AA36A4" w:rsidRPr="00331A88" w14:paraId="5B0925B5" w14:textId="77777777" w:rsidTr="00FE7D67">
        <w:tc>
          <w:tcPr>
            <w:tcW w:w="394" w:type="pct"/>
            <w:shd w:val="clear" w:color="auto" w:fill="auto"/>
            <w:tcMar>
              <w:left w:w="28" w:type="dxa"/>
              <w:right w:w="28" w:type="dxa"/>
            </w:tcMar>
            <w:vAlign w:val="center"/>
          </w:tcPr>
          <w:p w14:paraId="0DE184FA" w14:textId="77777777" w:rsidR="00AA36A4" w:rsidRPr="00331A88" w:rsidRDefault="00AA36A4" w:rsidP="00FE7D67">
            <w:pPr>
              <w:jc w:val="center"/>
              <w:rPr>
                <w:rFonts w:ascii="Calibri" w:hAnsi="Calibri" w:cs="Calibri"/>
                <w:color w:val="000000"/>
                <w:sz w:val="22"/>
                <w:szCs w:val="22"/>
                <w:lang w:val="lt-LT"/>
              </w:rPr>
            </w:pPr>
          </w:p>
        </w:tc>
        <w:tc>
          <w:tcPr>
            <w:tcW w:w="1846" w:type="pct"/>
            <w:shd w:val="clear" w:color="auto" w:fill="auto"/>
            <w:tcMar>
              <w:left w:w="28" w:type="dxa"/>
              <w:right w:w="28" w:type="dxa"/>
            </w:tcMar>
            <w:vAlign w:val="center"/>
          </w:tcPr>
          <w:p w14:paraId="1FB729D6" w14:textId="77777777" w:rsidR="00AA36A4" w:rsidRPr="00331A88" w:rsidRDefault="00AA36A4" w:rsidP="00FE7D67">
            <w:pPr>
              <w:rPr>
                <w:rFonts w:ascii="Calibri" w:hAnsi="Calibri" w:cs="Calibri"/>
                <w:b/>
                <w:bCs/>
                <w:sz w:val="22"/>
                <w:szCs w:val="22"/>
                <w:lang w:val="lt-LT"/>
              </w:rPr>
            </w:pPr>
            <w:r w:rsidRPr="00331A88">
              <w:rPr>
                <w:rFonts w:ascii="Calibri" w:hAnsi="Calibri" w:cs="Calibri"/>
                <w:b/>
                <w:bCs/>
                <w:sz w:val="22"/>
                <w:szCs w:val="22"/>
                <w:lang w:val="lt-LT"/>
              </w:rPr>
              <w:t>Aplinkosauginiai reikalavimai</w:t>
            </w:r>
          </w:p>
        </w:tc>
        <w:tc>
          <w:tcPr>
            <w:tcW w:w="2760" w:type="pct"/>
            <w:shd w:val="clear" w:color="auto" w:fill="auto"/>
            <w:tcMar>
              <w:left w:w="28" w:type="dxa"/>
              <w:right w:w="28" w:type="dxa"/>
            </w:tcMar>
            <w:vAlign w:val="center"/>
          </w:tcPr>
          <w:p w14:paraId="50CCC75D" w14:textId="77777777" w:rsidR="00AA36A4" w:rsidRPr="00331A88" w:rsidRDefault="00AA36A4" w:rsidP="00FE7D67">
            <w:pPr>
              <w:rPr>
                <w:rFonts w:ascii="Calibri" w:hAnsi="Calibri" w:cs="Calibri"/>
                <w:sz w:val="22"/>
                <w:szCs w:val="22"/>
                <w:lang w:val="lt-LT"/>
              </w:rPr>
            </w:pPr>
          </w:p>
        </w:tc>
      </w:tr>
      <w:tr w:rsidR="00AA36A4" w:rsidRPr="00331A88" w14:paraId="654A5574" w14:textId="77777777" w:rsidTr="00FE7D67">
        <w:tc>
          <w:tcPr>
            <w:tcW w:w="394" w:type="pct"/>
            <w:shd w:val="clear" w:color="auto" w:fill="auto"/>
            <w:tcMar>
              <w:left w:w="28" w:type="dxa"/>
              <w:right w:w="28" w:type="dxa"/>
            </w:tcMar>
            <w:vAlign w:val="center"/>
          </w:tcPr>
          <w:p w14:paraId="08F87250"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14</w:t>
            </w:r>
          </w:p>
        </w:tc>
        <w:tc>
          <w:tcPr>
            <w:tcW w:w="1846" w:type="pct"/>
            <w:shd w:val="clear" w:color="auto" w:fill="auto"/>
            <w:tcMar>
              <w:left w:w="28" w:type="dxa"/>
              <w:right w:w="28" w:type="dxa"/>
            </w:tcMar>
            <w:vAlign w:val="center"/>
          </w:tcPr>
          <w:p w14:paraId="3E462D92" w14:textId="77777777" w:rsidR="00AA36A4" w:rsidRPr="00331A88" w:rsidRDefault="00AA36A4" w:rsidP="00FE7D67">
            <w:pPr>
              <w:rPr>
                <w:rFonts w:ascii="Calibri" w:hAnsi="Calibri" w:cs="Calibri"/>
                <w:b/>
                <w:bCs/>
                <w:sz w:val="22"/>
                <w:szCs w:val="22"/>
                <w:lang w:val="lt-LT"/>
              </w:rPr>
            </w:pPr>
            <w:r w:rsidRPr="00331A88">
              <w:rPr>
                <w:rFonts w:ascii="Calibri" w:hAnsi="Calibri" w:cs="Calibri"/>
                <w:sz w:val="22"/>
                <w:szCs w:val="22"/>
                <w:lang w:val="lt-LT"/>
              </w:rPr>
              <w:t>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(aktuali redakcija) ir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 redakcija)</w:t>
            </w:r>
          </w:p>
        </w:tc>
        <w:tc>
          <w:tcPr>
            <w:tcW w:w="2760" w:type="pct"/>
            <w:shd w:val="clear" w:color="auto" w:fill="auto"/>
            <w:tcMar>
              <w:left w:w="28" w:type="dxa"/>
              <w:right w:w="28" w:type="dxa"/>
            </w:tcMar>
            <w:vAlign w:val="center"/>
          </w:tcPr>
          <w:p w14:paraId="254F10F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168746D4" w14:textId="77777777" w:rsidTr="00FE7D67">
        <w:tc>
          <w:tcPr>
            <w:tcW w:w="394" w:type="pct"/>
            <w:shd w:val="clear" w:color="auto" w:fill="auto"/>
            <w:tcMar>
              <w:left w:w="28" w:type="dxa"/>
              <w:right w:w="28" w:type="dxa"/>
            </w:tcMar>
            <w:vAlign w:val="center"/>
          </w:tcPr>
          <w:p w14:paraId="6FBD23CC" w14:textId="77777777" w:rsidR="00AA36A4" w:rsidRPr="00331A88" w:rsidRDefault="00AA36A4" w:rsidP="00FE7D67">
            <w:pPr>
              <w:jc w:val="center"/>
              <w:rPr>
                <w:rFonts w:ascii="Calibri" w:hAnsi="Calibri" w:cs="Calibri"/>
                <w:sz w:val="22"/>
                <w:szCs w:val="22"/>
                <w:lang w:val="lt-LT"/>
              </w:rPr>
            </w:pPr>
            <w:r w:rsidRPr="00331A88">
              <w:rPr>
                <w:rFonts w:ascii="Calibri" w:hAnsi="Calibri" w:cs="Calibri"/>
                <w:sz w:val="22"/>
                <w:szCs w:val="22"/>
                <w:lang w:val="lt-LT"/>
              </w:rPr>
              <w:t>15</w:t>
            </w:r>
          </w:p>
        </w:tc>
        <w:tc>
          <w:tcPr>
            <w:tcW w:w="1846" w:type="pct"/>
            <w:shd w:val="clear" w:color="auto" w:fill="auto"/>
            <w:tcMar>
              <w:left w:w="28" w:type="dxa"/>
              <w:right w:w="28" w:type="dxa"/>
            </w:tcMar>
            <w:vAlign w:val="center"/>
          </w:tcPr>
          <w:p w14:paraId="46132F1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atitikti teršalų išmetimo standartą</w:t>
            </w:r>
          </w:p>
        </w:tc>
        <w:tc>
          <w:tcPr>
            <w:tcW w:w="2760" w:type="pct"/>
            <w:shd w:val="clear" w:color="auto" w:fill="auto"/>
            <w:tcMar>
              <w:left w:w="28" w:type="dxa"/>
              <w:right w:w="28" w:type="dxa"/>
            </w:tcMar>
            <w:vAlign w:val="center"/>
          </w:tcPr>
          <w:p w14:paraId="6902411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Euro 6 arba didesnį</w:t>
            </w:r>
          </w:p>
        </w:tc>
      </w:tr>
      <w:tr w:rsidR="00AA36A4" w:rsidRPr="00331A88" w14:paraId="07DDBDE9" w14:textId="77777777" w:rsidTr="00FE7D67">
        <w:tc>
          <w:tcPr>
            <w:tcW w:w="394" w:type="pct"/>
            <w:shd w:val="clear" w:color="auto" w:fill="auto"/>
            <w:tcMar>
              <w:left w:w="28" w:type="dxa"/>
              <w:right w:w="28" w:type="dxa"/>
            </w:tcMar>
            <w:vAlign w:val="center"/>
          </w:tcPr>
          <w:p w14:paraId="5EB4ED15" w14:textId="77777777" w:rsidR="00AA36A4" w:rsidRPr="00331A88" w:rsidRDefault="00AA36A4" w:rsidP="00FE7D67">
            <w:pPr>
              <w:jc w:val="center"/>
              <w:rPr>
                <w:rFonts w:ascii="Calibri" w:hAnsi="Calibri" w:cs="Calibri"/>
                <w:sz w:val="22"/>
                <w:szCs w:val="22"/>
                <w:lang w:val="lt-LT"/>
              </w:rPr>
            </w:pPr>
            <w:r w:rsidRPr="00331A88">
              <w:rPr>
                <w:rFonts w:ascii="Calibri" w:hAnsi="Calibri" w:cs="Calibri"/>
                <w:sz w:val="22"/>
                <w:szCs w:val="22"/>
                <w:lang w:val="lt-LT"/>
              </w:rPr>
              <w:lastRenderedPageBreak/>
              <w:t>16</w:t>
            </w:r>
          </w:p>
        </w:tc>
        <w:tc>
          <w:tcPr>
            <w:tcW w:w="1846" w:type="pct"/>
            <w:shd w:val="clear" w:color="auto" w:fill="auto"/>
            <w:tcMar>
              <w:left w:w="28" w:type="dxa"/>
              <w:right w:w="28" w:type="dxa"/>
            </w:tcMar>
            <w:vAlign w:val="center"/>
          </w:tcPr>
          <w:p w14:paraId="5DF83610"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 pateikta informacija kaip naudoti transporto priemonę, kad būtų padidintas degalų naudojimo efektyvumas</w:t>
            </w:r>
          </w:p>
        </w:tc>
        <w:tc>
          <w:tcPr>
            <w:tcW w:w="2760" w:type="pct"/>
            <w:shd w:val="clear" w:color="auto" w:fill="auto"/>
            <w:tcMar>
              <w:left w:w="28" w:type="dxa"/>
              <w:right w:w="28" w:type="dxa"/>
            </w:tcMar>
            <w:vAlign w:val="center"/>
          </w:tcPr>
          <w:p w14:paraId="163EF22F"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2C4B690D" w14:textId="77777777" w:rsidTr="00FE7D67">
        <w:tc>
          <w:tcPr>
            <w:tcW w:w="394" w:type="pct"/>
            <w:shd w:val="clear" w:color="auto" w:fill="auto"/>
            <w:tcMar>
              <w:left w:w="28" w:type="dxa"/>
              <w:right w:w="28" w:type="dxa"/>
            </w:tcMar>
            <w:vAlign w:val="center"/>
          </w:tcPr>
          <w:p w14:paraId="60CB3609" w14:textId="77777777" w:rsidR="00AA36A4" w:rsidRPr="00331A88" w:rsidRDefault="00AA36A4" w:rsidP="00FE7D67">
            <w:pPr>
              <w:jc w:val="center"/>
              <w:rPr>
                <w:rFonts w:ascii="Calibri" w:hAnsi="Calibri" w:cs="Calibri"/>
                <w:sz w:val="22"/>
                <w:szCs w:val="22"/>
                <w:lang w:val="lt-LT"/>
              </w:rPr>
            </w:pPr>
            <w:r w:rsidRPr="00331A88">
              <w:rPr>
                <w:rFonts w:ascii="Calibri" w:hAnsi="Calibri" w:cs="Calibri"/>
                <w:sz w:val="22"/>
                <w:szCs w:val="22"/>
                <w:lang w:val="lt-LT"/>
              </w:rPr>
              <w:t>17</w:t>
            </w:r>
          </w:p>
        </w:tc>
        <w:tc>
          <w:tcPr>
            <w:tcW w:w="1846" w:type="pct"/>
            <w:shd w:val="clear" w:color="auto" w:fill="auto"/>
            <w:tcMar>
              <w:left w:w="28" w:type="dxa"/>
              <w:right w:w="28" w:type="dxa"/>
            </w:tcMar>
            <w:vAlign w:val="center"/>
          </w:tcPr>
          <w:p w14:paraId="6EE4DF6B"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 xml:space="preserve">Triukšmo lygis </w:t>
            </w:r>
          </w:p>
        </w:tc>
        <w:tc>
          <w:tcPr>
            <w:tcW w:w="2760" w:type="pct"/>
            <w:shd w:val="clear" w:color="auto" w:fill="auto"/>
            <w:tcMar>
              <w:left w:w="28" w:type="dxa"/>
              <w:right w:w="28" w:type="dxa"/>
            </w:tcMar>
            <w:vAlign w:val="center"/>
          </w:tcPr>
          <w:p w14:paraId="5D5BF82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 xml:space="preserve">Neturi viršyti 74 </w:t>
            </w:r>
            <w:proofErr w:type="spellStart"/>
            <w:r w:rsidRPr="00331A88">
              <w:rPr>
                <w:rFonts w:ascii="Calibri" w:hAnsi="Calibri" w:cs="Calibri"/>
                <w:sz w:val="22"/>
                <w:szCs w:val="22"/>
                <w:lang w:val="lt-LT"/>
              </w:rPr>
              <w:t>dB</w:t>
            </w:r>
            <w:proofErr w:type="spellEnd"/>
            <w:r w:rsidRPr="00331A88">
              <w:rPr>
                <w:rFonts w:ascii="Calibri" w:hAnsi="Calibri" w:cs="Calibri"/>
                <w:sz w:val="22"/>
                <w:szCs w:val="22"/>
                <w:lang w:val="lt-LT"/>
              </w:rPr>
              <w:t xml:space="preserve"> (A)</w:t>
            </w:r>
          </w:p>
        </w:tc>
      </w:tr>
      <w:tr w:rsidR="00AA36A4" w:rsidRPr="00331A88" w14:paraId="38BA6900" w14:textId="77777777" w:rsidTr="00FE7D67">
        <w:tc>
          <w:tcPr>
            <w:tcW w:w="394" w:type="pct"/>
            <w:shd w:val="clear" w:color="auto" w:fill="auto"/>
            <w:tcMar>
              <w:left w:w="28" w:type="dxa"/>
              <w:right w:w="28" w:type="dxa"/>
            </w:tcMar>
            <w:vAlign w:val="center"/>
          </w:tcPr>
          <w:p w14:paraId="6409E7BF"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18</w:t>
            </w:r>
          </w:p>
        </w:tc>
        <w:tc>
          <w:tcPr>
            <w:tcW w:w="1846" w:type="pct"/>
            <w:shd w:val="clear" w:color="auto" w:fill="auto"/>
            <w:tcMar>
              <w:left w:w="28" w:type="dxa"/>
              <w:right w:w="28" w:type="dxa"/>
            </w:tcMar>
          </w:tcPr>
          <w:p w14:paraId="6B0C63EC" w14:textId="77777777" w:rsidR="00AA36A4" w:rsidRPr="00331A88" w:rsidRDefault="00AA36A4" w:rsidP="00FE7D67">
            <w:pPr>
              <w:rPr>
                <w:rFonts w:ascii="Calibri" w:hAnsi="Calibri" w:cs="Calibri"/>
                <w:b/>
                <w:bCs/>
                <w:sz w:val="22"/>
                <w:szCs w:val="22"/>
                <w:lang w:val="lt-LT"/>
              </w:rPr>
            </w:pPr>
            <w:r w:rsidRPr="00331A88">
              <w:rPr>
                <w:rFonts w:ascii="Calibri" w:hAnsi="Calibri" w:cs="Calibri"/>
                <w:sz w:val="22"/>
                <w:szCs w:val="22"/>
                <w:lang w:val="lt-LT"/>
              </w:rPr>
              <w:t>Energijos suvartojimas</w:t>
            </w:r>
          </w:p>
        </w:tc>
        <w:tc>
          <w:tcPr>
            <w:tcW w:w="2760" w:type="pct"/>
            <w:shd w:val="clear" w:color="auto" w:fill="auto"/>
            <w:tcMar>
              <w:left w:w="28" w:type="dxa"/>
              <w:right w:w="28" w:type="dxa"/>
            </w:tcMar>
          </w:tcPr>
          <w:p w14:paraId="5562574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neviršyti dydžių nurodytų teisės aktuose</w:t>
            </w:r>
          </w:p>
        </w:tc>
      </w:tr>
      <w:tr w:rsidR="00AA36A4" w:rsidRPr="00331A88" w14:paraId="1C88A008" w14:textId="77777777" w:rsidTr="00FE7D67">
        <w:tc>
          <w:tcPr>
            <w:tcW w:w="394" w:type="pct"/>
            <w:shd w:val="clear" w:color="auto" w:fill="auto"/>
            <w:tcMar>
              <w:left w:w="28" w:type="dxa"/>
              <w:right w:w="28" w:type="dxa"/>
            </w:tcMar>
            <w:vAlign w:val="center"/>
          </w:tcPr>
          <w:p w14:paraId="625AFFA9"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19</w:t>
            </w:r>
          </w:p>
        </w:tc>
        <w:tc>
          <w:tcPr>
            <w:tcW w:w="1846" w:type="pct"/>
            <w:shd w:val="clear" w:color="auto" w:fill="auto"/>
            <w:tcMar>
              <w:left w:w="28" w:type="dxa"/>
              <w:right w:w="28" w:type="dxa"/>
            </w:tcMar>
          </w:tcPr>
          <w:p w14:paraId="580EEE5B"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CO</w:t>
            </w:r>
            <w:r w:rsidRPr="00331A88">
              <w:rPr>
                <w:rFonts w:ascii="Calibri" w:hAnsi="Calibri" w:cs="Calibri"/>
                <w:sz w:val="22"/>
                <w:szCs w:val="22"/>
                <w:vertAlign w:val="subscript"/>
                <w:lang w:val="lt-LT"/>
              </w:rPr>
              <w:t>2</w:t>
            </w:r>
            <w:r w:rsidRPr="00331A88">
              <w:rPr>
                <w:rFonts w:ascii="Calibri" w:hAnsi="Calibri" w:cs="Calibri"/>
                <w:sz w:val="22"/>
                <w:szCs w:val="22"/>
                <w:lang w:val="lt-LT"/>
              </w:rPr>
              <w:t xml:space="preserve"> </w:t>
            </w:r>
            <w:r w:rsidRPr="00331A88">
              <w:rPr>
                <w:rFonts w:ascii="Calibri" w:hAnsi="Calibri" w:cs="Calibri"/>
                <w:color w:val="000000"/>
                <w:sz w:val="22"/>
                <w:szCs w:val="22"/>
                <w:lang w:val="lt-LT"/>
              </w:rPr>
              <w:t xml:space="preserve"> Išmetamas anglies dioksido (</w:t>
            </w:r>
            <w:r w:rsidRPr="00331A88">
              <w:rPr>
                <w:rFonts w:ascii="Calibri" w:hAnsi="Calibri" w:cs="Calibri"/>
                <w:sz w:val="22"/>
                <w:szCs w:val="22"/>
                <w:lang w:val="lt-LT"/>
              </w:rPr>
              <w:t>CO</w:t>
            </w:r>
            <w:r w:rsidRPr="00331A88">
              <w:rPr>
                <w:rFonts w:ascii="Calibri" w:hAnsi="Calibri" w:cs="Calibri"/>
                <w:sz w:val="22"/>
                <w:szCs w:val="22"/>
                <w:vertAlign w:val="subscript"/>
                <w:lang w:val="lt-LT"/>
              </w:rPr>
              <w:t xml:space="preserve">2) </w:t>
            </w:r>
            <w:r w:rsidRPr="00331A88">
              <w:rPr>
                <w:rFonts w:ascii="Calibri" w:hAnsi="Calibri" w:cs="Calibri"/>
                <w:color w:val="000000"/>
                <w:sz w:val="22"/>
                <w:szCs w:val="22"/>
                <w:lang w:val="lt-LT"/>
              </w:rPr>
              <w:t xml:space="preserve">kiekis </w:t>
            </w:r>
          </w:p>
        </w:tc>
        <w:tc>
          <w:tcPr>
            <w:tcW w:w="2760" w:type="pct"/>
            <w:shd w:val="clear" w:color="auto" w:fill="auto"/>
            <w:tcMar>
              <w:left w:w="28" w:type="dxa"/>
              <w:right w:w="28" w:type="dxa"/>
            </w:tcMar>
          </w:tcPr>
          <w:p w14:paraId="4FDAEB7B" w14:textId="77777777" w:rsidR="00AA36A4" w:rsidRPr="00331A88" w:rsidRDefault="00AA36A4" w:rsidP="00FE7D67">
            <w:pPr>
              <w:rPr>
                <w:rFonts w:ascii="Calibri" w:hAnsi="Calibri" w:cs="Calibri"/>
                <w:sz w:val="22"/>
                <w:szCs w:val="22"/>
                <w:lang w:val="lt-LT"/>
              </w:rPr>
            </w:pPr>
            <w:r w:rsidRPr="00331A88">
              <w:rPr>
                <w:rFonts w:ascii="Calibri" w:hAnsi="Calibri" w:cs="Calibri"/>
                <w:color w:val="000000"/>
                <w:sz w:val="22"/>
                <w:szCs w:val="22"/>
                <w:lang w:val="lt-LT"/>
              </w:rPr>
              <w:t xml:space="preserve">Tiekėjas turi nurodyti siūlomos transporto priemonės tipą pagal Europos Komisijos klasifikaciją (CELEX </w:t>
            </w:r>
            <w:proofErr w:type="spellStart"/>
            <w:r w:rsidRPr="00331A88">
              <w:rPr>
                <w:rFonts w:ascii="Calibri" w:hAnsi="Calibri" w:cs="Calibri"/>
                <w:color w:val="000000"/>
                <w:sz w:val="22"/>
                <w:szCs w:val="22"/>
                <w:lang w:val="lt-LT"/>
              </w:rPr>
              <w:t>No</w:t>
            </w:r>
            <w:proofErr w:type="spellEnd"/>
            <w:r w:rsidRPr="00331A88">
              <w:rPr>
                <w:rFonts w:ascii="Calibri" w:hAnsi="Calibri" w:cs="Calibri"/>
                <w:color w:val="000000"/>
                <w:sz w:val="22"/>
                <w:szCs w:val="22"/>
                <w:lang w:val="lt-LT"/>
              </w:rPr>
              <w:t xml:space="preserve"> </w:t>
            </w:r>
            <w:r w:rsidRPr="00331A88">
              <w:rPr>
                <w:rFonts w:ascii="Calibri" w:hAnsi="Calibri" w:cs="Calibri"/>
                <w:sz w:val="22"/>
                <w:szCs w:val="22"/>
                <w:lang w:val="lt-LT"/>
              </w:rPr>
              <w:t xml:space="preserve">399M1406) ir </w:t>
            </w:r>
            <w:proofErr w:type="spellStart"/>
            <w:r w:rsidRPr="00331A88">
              <w:rPr>
                <w:rFonts w:ascii="Calibri" w:hAnsi="Calibri" w:cs="Calibri"/>
                <w:bCs/>
                <w:sz w:val="22"/>
                <w:szCs w:val="22"/>
              </w:rPr>
              <w:t>transporto</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priemonės</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išmetamas</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anglies</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dioksido</w:t>
            </w:r>
            <w:proofErr w:type="spellEnd"/>
            <w:r w:rsidRPr="00331A88">
              <w:rPr>
                <w:rFonts w:ascii="Calibri" w:hAnsi="Calibri" w:cs="Calibri"/>
                <w:bCs/>
                <w:sz w:val="22"/>
                <w:szCs w:val="22"/>
              </w:rPr>
              <w:t xml:space="preserve"> (CO</w:t>
            </w:r>
            <w:r w:rsidRPr="00331A88">
              <w:rPr>
                <w:rFonts w:ascii="Calibri" w:hAnsi="Calibri" w:cs="Calibri"/>
                <w:bCs/>
                <w:sz w:val="22"/>
                <w:szCs w:val="22"/>
                <w:vertAlign w:val="subscript"/>
              </w:rPr>
              <w:t>2</w:t>
            </w:r>
            <w:r w:rsidRPr="00331A88">
              <w:rPr>
                <w:rFonts w:ascii="Calibri" w:hAnsi="Calibri" w:cs="Calibri"/>
                <w:bCs/>
                <w:sz w:val="22"/>
                <w:szCs w:val="22"/>
              </w:rPr>
              <w:t xml:space="preserve">) </w:t>
            </w:r>
            <w:proofErr w:type="spellStart"/>
            <w:r w:rsidRPr="00331A88">
              <w:rPr>
                <w:rFonts w:ascii="Calibri" w:hAnsi="Calibri" w:cs="Calibri"/>
                <w:bCs/>
                <w:sz w:val="22"/>
                <w:szCs w:val="22"/>
              </w:rPr>
              <w:t>kiekį</w:t>
            </w:r>
            <w:proofErr w:type="spellEnd"/>
            <w:r w:rsidRPr="00331A88">
              <w:rPr>
                <w:rFonts w:ascii="Calibri" w:hAnsi="Calibri" w:cs="Calibri"/>
                <w:bCs/>
                <w:sz w:val="22"/>
                <w:szCs w:val="22"/>
              </w:rPr>
              <w:t xml:space="preserve"> </w:t>
            </w:r>
            <w:proofErr w:type="spellStart"/>
            <w:r w:rsidRPr="00331A88">
              <w:rPr>
                <w:rFonts w:ascii="Calibri" w:hAnsi="Calibri" w:cs="Calibri"/>
                <w:bCs/>
                <w:sz w:val="22"/>
                <w:szCs w:val="22"/>
              </w:rPr>
              <w:t>pagal</w:t>
            </w:r>
            <w:proofErr w:type="spellEnd"/>
            <w:r w:rsidRPr="00331A88">
              <w:rPr>
                <w:rFonts w:ascii="Calibri" w:hAnsi="Calibri" w:cs="Calibri"/>
                <w:bCs/>
                <w:sz w:val="22"/>
                <w:szCs w:val="22"/>
              </w:rPr>
              <w:t xml:space="preserve"> </w:t>
            </w:r>
            <w:r w:rsidRPr="00331A88">
              <w:rPr>
                <w:rFonts w:ascii="Calibri" w:hAnsi="Calibri" w:cs="Calibri"/>
                <w:sz w:val="22"/>
                <w:szCs w:val="22"/>
                <w:lang w:val="lt-LT"/>
              </w:rPr>
              <w:t xml:space="preserve">pagal WLTP – </w:t>
            </w:r>
            <w:proofErr w:type="spellStart"/>
            <w:r w:rsidRPr="00331A88">
              <w:rPr>
                <w:rFonts w:ascii="Calibri" w:hAnsi="Calibri" w:cs="Calibri"/>
                <w:sz w:val="22"/>
                <w:szCs w:val="22"/>
                <w:lang w:val="lt-LT"/>
              </w:rPr>
              <w:t>Worldwide</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Harmonised</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Light</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Vehicle</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Test</w:t>
            </w:r>
            <w:proofErr w:type="spellEnd"/>
            <w:r w:rsidRPr="00331A88">
              <w:rPr>
                <w:rFonts w:ascii="Calibri" w:hAnsi="Calibri" w:cs="Calibri"/>
                <w:sz w:val="22"/>
                <w:szCs w:val="22"/>
                <w:lang w:val="lt-LT"/>
              </w:rPr>
              <w:t xml:space="preserve"> </w:t>
            </w:r>
            <w:proofErr w:type="spellStart"/>
            <w:r w:rsidRPr="00331A88">
              <w:rPr>
                <w:rFonts w:ascii="Calibri" w:hAnsi="Calibri" w:cs="Calibri"/>
                <w:sz w:val="22"/>
                <w:szCs w:val="22"/>
                <w:lang w:val="lt-LT"/>
              </w:rPr>
              <w:t>Procedure</w:t>
            </w:r>
            <w:proofErr w:type="spellEnd"/>
            <w:r w:rsidRPr="00331A88">
              <w:rPr>
                <w:rFonts w:ascii="Calibri" w:hAnsi="Calibri" w:cs="Calibri"/>
                <w:sz w:val="22"/>
                <w:szCs w:val="22"/>
                <w:lang w:val="lt-LT"/>
              </w:rPr>
              <w:t>)</w:t>
            </w:r>
            <w:r w:rsidRPr="00331A88">
              <w:rPr>
                <w:rFonts w:ascii="Calibri" w:hAnsi="Calibri" w:cs="Calibri"/>
                <w:bCs/>
                <w:sz w:val="22"/>
                <w:szCs w:val="22"/>
              </w:rPr>
              <w:t>.</w:t>
            </w:r>
            <w:r w:rsidRPr="00331A88">
              <w:rPr>
                <w:rFonts w:ascii="Calibri" w:hAnsi="Calibri" w:cs="Calibri"/>
                <w:sz w:val="22"/>
                <w:szCs w:val="22"/>
                <w:lang w:val="lt-LT"/>
              </w:rPr>
              <w:t xml:space="preserve"> Kiekis turi neviršyti </w:t>
            </w:r>
            <w:r w:rsidRPr="00331A88">
              <w:rPr>
                <w:rFonts w:ascii="Calibri" w:hAnsi="Calibri" w:cs="Calibri"/>
                <w:color w:val="000000"/>
                <w:sz w:val="22"/>
                <w:szCs w:val="22"/>
                <w:lang w:val="lt-LT"/>
              </w:rPr>
              <w:t>dydžių nurodytų teisės aktuose.</w:t>
            </w:r>
          </w:p>
        </w:tc>
      </w:tr>
      <w:tr w:rsidR="00AA36A4" w:rsidRPr="00331A88" w14:paraId="1437DC33" w14:textId="77777777" w:rsidTr="00FE7D67">
        <w:tc>
          <w:tcPr>
            <w:tcW w:w="394" w:type="pct"/>
            <w:shd w:val="clear" w:color="auto" w:fill="auto"/>
            <w:tcMar>
              <w:left w:w="28" w:type="dxa"/>
              <w:right w:w="28" w:type="dxa"/>
            </w:tcMar>
            <w:vAlign w:val="center"/>
          </w:tcPr>
          <w:p w14:paraId="40701E49"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20</w:t>
            </w:r>
          </w:p>
        </w:tc>
        <w:tc>
          <w:tcPr>
            <w:tcW w:w="1846" w:type="pct"/>
            <w:shd w:val="clear" w:color="auto" w:fill="auto"/>
            <w:tcMar>
              <w:left w:w="28" w:type="dxa"/>
              <w:right w:w="28" w:type="dxa"/>
            </w:tcMar>
          </w:tcPr>
          <w:p w14:paraId="2846A60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Padangų slėgio indikatorius</w:t>
            </w:r>
          </w:p>
        </w:tc>
        <w:tc>
          <w:tcPr>
            <w:tcW w:w="2760" w:type="pct"/>
            <w:shd w:val="clear" w:color="auto" w:fill="auto"/>
            <w:tcMar>
              <w:left w:w="28" w:type="dxa"/>
              <w:right w:w="28" w:type="dxa"/>
            </w:tcMar>
          </w:tcPr>
          <w:p w14:paraId="395BDCF1"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20A16BEB" w14:textId="77777777" w:rsidTr="00FE7D67">
        <w:tc>
          <w:tcPr>
            <w:tcW w:w="394" w:type="pct"/>
            <w:shd w:val="clear" w:color="auto" w:fill="auto"/>
            <w:tcMar>
              <w:left w:w="28" w:type="dxa"/>
              <w:right w:w="28" w:type="dxa"/>
            </w:tcMar>
            <w:vAlign w:val="center"/>
          </w:tcPr>
          <w:p w14:paraId="3E07516A"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21</w:t>
            </w:r>
          </w:p>
        </w:tc>
        <w:tc>
          <w:tcPr>
            <w:tcW w:w="1846" w:type="pct"/>
            <w:shd w:val="clear" w:color="auto" w:fill="auto"/>
            <w:tcMar>
              <w:left w:w="28" w:type="dxa"/>
              <w:right w:w="28" w:type="dxa"/>
            </w:tcMar>
          </w:tcPr>
          <w:p w14:paraId="39CB34E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Degalų sąnaudų indikatorius</w:t>
            </w:r>
          </w:p>
        </w:tc>
        <w:tc>
          <w:tcPr>
            <w:tcW w:w="2760" w:type="pct"/>
            <w:shd w:val="clear" w:color="auto" w:fill="auto"/>
            <w:tcMar>
              <w:left w:w="28" w:type="dxa"/>
              <w:right w:w="28" w:type="dxa"/>
            </w:tcMar>
          </w:tcPr>
          <w:p w14:paraId="43B8B91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53FDD998" w14:textId="77777777" w:rsidTr="00FE7D67">
        <w:tc>
          <w:tcPr>
            <w:tcW w:w="394" w:type="pct"/>
            <w:shd w:val="clear" w:color="auto" w:fill="auto"/>
            <w:tcMar>
              <w:left w:w="28" w:type="dxa"/>
              <w:right w:w="28" w:type="dxa"/>
            </w:tcMar>
            <w:vAlign w:val="center"/>
          </w:tcPr>
          <w:p w14:paraId="6BB5D190"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22</w:t>
            </w:r>
          </w:p>
        </w:tc>
        <w:tc>
          <w:tcPr>
            <w:tcW w:w="1846" w:type="pct"/>
            <w:shd w:val="clear" w:color="auto" w:fill="auto"/>
            <w:tcMar>
              <w:left w:w="28" w:type="dxa"/>
              <w:right w:w="28" w:type="dxa"/>
            </w:tcMar>
          </w:tcPr>
          <w:p w14:paraId="39356E2F" w14:textId="77777777" w:rsidR="00AA36A4" w:rsidRPr="00331A88" w:rsidRDefault="00AA36A4" w:rsidP="00FE7D67">
            <w:pPr>
              <w:rPr>
                <w:rFonts w:ascii="Calibri" w:hAnsi="Calibri" w:cs="Calibri"/>
                <w:color w:val="FF0000"/>
                <w:sz w:val="22"/>
                <w:szCs w:val="22"/>
                <w:lang w:val="lt-LT"/>
              </w:rPr>
            </w:pPr>
            <w:r w:rsidRPr="00331A88">
              <w:rPr>
                <w:rFonts w:ascii="Calibri" w:hAnsi="Calibri" w:cs="Calibri"/>
                <w:sz w:val="22"/>
                <w:szCs w:val="22"/>
                <w:lang w:val="lt-LT"/>
              </w:rPr>
              <w:t>Informacija kaip naudoti transporto priemonę, kad būtų padidintas degalų naudojimo efektyvumas</w:t>
            </w:r>
          </w:p>
        </w:tc>
        <w:tc>
          <w:tcPr>
            <w:tcW w:w="2760" w:type="pct"/>
            <w:shd w:val="clear" w:color="auto" w:fill="auto"/>
            <w:tcMar>
              <w:left w:w="28" w:type="dxa"/>
              <w:right w:w="28" w:type="dxa"/>
            </w:tcMar>
          </w:tcPr>
          <w:p w14:paraId="51D0D811" w14:textId="77777777" w:rsidR="00AA36A4" w:rsidRPr="00331A88" w:rsidRDefault="00AA36A4" w:rsidP="00FE7D67">
            <w:pPr>
              <w:rPr>
                <w:rFonts w:ascii="Calibri" w:hAnsi="Calibri" w:cs="Calibri"/>
                <w:color w:val="FF0000"/>
                <w:sz w:val="22"/>
                <w:szCs w:val="22"/>
                <w:lang w:val="lt-LT"/>
              </w:rPr>
            </w:pPr>
            <w:r w:rsidRPr="00331A88">
              <w:rPr>
                <w:rFonts w:ascii="Calibri" w:hAnsi="Calibri" w:cs="Calibri"/>
                <w:sz w:val="22"/>
                <w:szCs w:val="22"/>
                <w:lang w:val="lt-LT"/>
              </w:rPr>
              <w:t>Pateikiama kartu su automobiliu</w:t>
            </w:r>
          </w:p>
        </w:tc>
      </w:tr>
      <w:tr w:rsidR="00AA36A4" w:rsidRPr="00331A88" w14:paraId="4E4CAD99" w14:textId="77777777" w:rsidTr="00FE7D67">
        <w:tc>
          <w:tcPr>
            <w:tcW w:w="394" w:type="pct"/>
            <w:shd w:val="clear" w:color="auto" w:fill="auto"/>
            <w:tcMar>
              <w:left w:w="28" w:type="dxa"/>
              <w:right w:w="28" w:type="dxa"/>
            </w:tcMar>
            <w:vAlign w:val="center"/>
          </w:tcPr>
          <w:p w14:paraId="4C9178C1" w14:textId="77777777" w:rsidR="00AA36A4" w:rsidRPr="00331A88" w:rsidRDefault="00AA36A4" w:rsidP="00FE7D67">
            <w:pPr>
              <w:jc w:val="center"/>
              <w:rPr>
                <w:rFonts w:ascii="Calibri" w:hAnsi="Calibri" w:cs="Calibri"/>
                <w:color w:val="000000"/>
                <w:sz w:val="22"/>
                <w:szCs w:val="22"/>
              </w:rPr>
            </w:pPr>
            <w:r w:rsidRPr="00331A88">
              <w:rPr>
                <w:rFonts w:ascii="Calibri" w:hAnsi="Calibri" w:cs="Calibri"/>
                <w:color w:val="000000"/>
                <w:sz w:val="22"/>
                <w:szCs w:val="22"/>
              </w:rPr>
              <w:t>23</w:t>
            </w:r>
          </w:p>
        </w:tc>
        <w:tc>
          <w:tcPr>
            <w:tcW w:w="1846" w:type="pct"/>
            <w:shd w:val="clear" w:color="auto" w:fill="auto"/>
            <w:tcMar>
              <w:left w:w="28" w:type="dxa"/>
              <w:right w:w="28" w:type="dxa"/>
            </w:tcMar>
          </w:tcPr>
          <w:p w14:paraId="03D26A78" w14:textId="77777777" w:rsidR="00AA36A4" w:rsidRPr="00331A88" w:rsidRDefault="00AA36A4" w:rsidP="00FE7D67">
            <w:pPr>
              <w:jc w:val="both"/>
              <w:rPr>
                <w:rFonts w:ascii="Calibri" w:hAnsi="Calibri" w:cs="Calibri"/>
                <w:sz w:val="22"/>
                <w:szCs w:val="22"/>
              </w:rPr>
            </w:pPr>
            <w:proofErr w:type="spellStart"/>
            <w:r w:rsidRPr="00331A88">
              <w:rPr>
                <w:rFonts w:ascii="Calibri" w:hAnsi="Calibri" w:cs="Calibri"/>
                <w:sz w:val="22"/>
                <w:szCs w:val="22"/>
              </w:rPr>
              <w:t>Transporto</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priemonės</w:t>
            </w:r>
            <w:proofErr w:type="spellEnd"/>
            <w:r w:rsidRPr="00331A88">
              <w:rPr>
                <w:rFonts w:ascii="Calibri" w:hAnsi="Calibri" w:cs="Calibri"/>
                <w:color w:val="FF0000"/>
                <w:sz w:val="22"/>
                <w:szCs w:val="22"/>
              </w:rPr>
              <w:t xml:space="preserve"> </w:t>
            </w:r>
            <w:proofErr w:type="spellStart"/>
            <w:r w:rsidRPr="00331A88">
              <w:rPr>
                <w:rFonts w:ascii="Calibri" w:hAnsi="Calibri" w:cs="Calibri"/>
                <w:sz w:val="22"/>
                <w:szCs w:val="22"/>
              </w:rPr>
              <w:t>tiekėjas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turi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būti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įsipareigojęs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rinkti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panaudotus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tepalus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padangas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ir</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turi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būti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sudaręs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sutartis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su</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viena</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ar</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keliomis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tokias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pavojingas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atliekas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tvarkančiomis</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įmonėmis</w:t>
            </w:r>
            <w:proofErr w:type="spellEnd"/>
            <w:r w:rsidRPr="00331A88">
              <w:rPr>
                <w:rFonts w:ascii="Calibri" w:hAnsi="Calibri" w:cs="Calibri"/>
                <w:sz w:val="22"/>
                <w:szCs w:val="22"/>
              </w:rPr>
              <w:t xml:space="preserve">. </w:t>
            </w:r>
          </w:p>
          <w:p w14:paraId="3A4B35B7" w14:textId="77777777" w:rsidR="00AA36A4" w:rsidRPr="00331A88" w:rsidRDefault="00AA36A4" w:rsidP="00FE7D67">
            <w:pPr>
              <w:rPr>
                <w:rFonts w:ascii="Calibri" w:hAnsi="Calibri" w:cs="Calibri"/>
                <w:sz w:val="22"/>
                <w:szCs w:val="22"/>
                <w:lang w:val="lt-LT"/>
              </w:rPr>
            </w:pPr>
          </w:p>
        </w:tc>
        <w:tc>
          <w:tcPr>
            <w:tcW w:w="2760" w:type="pct"/>
            <w:shd w:val="clear" w:color="auto" w:fill="auto"/>
            <w:tcMar>
              <w:left w:w="28" w:type="dxa"/>
              <w:right w:w="28" w:type="dxa"/>
            </w:tcMar>
          </w:tcPr>
          <w:p w14:paraId="72588931" w14:textId="77777777" w:rsidR="00AA36A4" w:rsidRPr="00331A88" w:rsidRDefault="00AA36A4" w:rsidP="00FE7D67">
            <w:pPr>
              <w:jc w:val="both"/>
              <w:rPr>
                <w:rFonts w:ascii="Calibri" w:hAnsi="Calibri" w:cs="Calibri"/>
                <w:sz w:val="22"/>
                <w:szCs w:val="22"/>
              </w:rPr>
            </w:pPr>
            <w:r w:rsidRPr="00331A88">
              <w:rPr>
                <w:rFonts w:ascii="Calibri" w:hAnsi="Calibri" w:cs="Calibri"/>
                <w:sz w:val="22"/>
                <w:szCs w:val="22"/>
                <w:lang w:val="lt-LT"/>
              </w:rPr>
              <w:t xml:space="preserve">Įrodantys dokumentai: </w:t>
            </w:r>
            <w:proofErr w:type="spellStart"/>
            <w:r w:rsidRPr="00331A88">
              <w:rPr>
                <w:rFonts w:ascii="Calibri" w:hAnsi="Calibri" w:cs="Calibri"/>
                <w:sz w:val="22"/>
                <w:szCs w:val="22"/>
              </w:rPr>
              <w:t>tiekėjo</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deklaracija</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arba</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kiti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lygiaverčiai</w:t>
            </w:r>
            <w:proofErr w:type="spellEnd"/>
            <w:r w:rsidRPr="00331A88">
              <w:rPr>
                <w:rFonts w:ascii="Calibri" w:hAnsi="Calibri" w:cs="Calibri"/>
                <w:sz w:val="22"/>
                <w:szCs w:val="22"/>
              </w:rPr>
              <w:t xml:space="preserve"> </w:t>
            </w:r>
            <w:proofErr w:type="spellStart"/>
            <w:r w:rsidRPr="00331A88">
              <w:rPr>
                <w:rFonts w:ascii="Calibri" w:hAnsi="Calibri" w:cs="Calibri"/>
                <w:sz w:val="22"/>
                <w:szCs w:val="22"/>
              </w:rPr>
              <w:t>įrodymai</w:t>
            </w:r>
            <w:proofErr w:type="spellEnd"/>
          </w:p>
          <w:p w14:paraId="4994033A" w14:textId="77777777" w:rsidR="00AA36A4" w:rsidRPr="00331A88" w:rsidRDefault="00AA36A4" w:rsidP="00FE7D67">
            <w:pPr>
              <w:rPr>
                <w:rFonts w:ascii="Calibri" w:hAnsi="Calibri" w:cs="Calibri"/>
                <w:sz w:val="22"/>
                <w:szCs w:val="22"/>
                <w:lang w:val="lt-LT"/>
              </w:rPr>
            </w:pPr>
          </w:p>
        </w:tc>
      </w:tr>
      <w:tr w:rsidR="00AA36A4" w:rsidRPr="00331A88" w14:paraId="75AF5A6D" w14:textId="77777777" w:rsidTr="00FE7D67">
        <w:tc>
          <w:tcPr>
            <w:tcW w:w="394" w:type="pct"/>
            <w:shd w:val="clear" w:color="auto" w:fill="auto"/>
            <w:tcMar>
              <w:left w:w="28" w:type="dxa"/>
              <w:right w:w="28" w:type="dxa"/>
            </w:tcMar>
            <w:vAlign w:val="center"/>
          </w:tcPr>
          <w:p w14:paraId="6EACA524" w14:textId="77777777" w:rsidR="00AA36A4" w:rsidRPr="00331A88" w:rsidRDefault="00AA36A4" w:rsidP="00FE7D67">
            <w:pPr>
              <w:jc w:val="center"/>
              <w:rPr>
                <w:rFonts w:ascii="Calibri" w:hAnsi="Calibri" w:cs="Calibri"/>
                <w:color w:val="000000"/>
                <w:sz w:val="22"/>
                <w:szCs w:val="22"/>
                <w:lang w:val="lt-LT"/>
              </w:rPr>
            </w:pPr>
          </w:p>
        </w:tc>
        <w:tc>
          <w:tcPr>
            <w:tcW w:w="1846" w:type="pct"/>
            <w:shd w:val="clear" w:color="auto" w:fill="auto"/>
            <w:tcMar>
              <w:left w:w="28" w:type="dxa"/>
              <w:right w:w="28" w:type="dxa"/>
            </w:tcMar>
            <w:vAlign w:val="center"/>
          </w:tcPr>
          <w:p w14:paraId="704838C2" w14:textId="77777777" w:rsidR="00AA36A4" w:rsidRPr="00331A88" w:rsidRDefault="00AA36A4" w:rsidP="00FE7D67">
            <w:pPr>
              <w:rPr>
                <w:rFonts w:ascii="Calibri" w:hAnsi="Calibri" w:cs="Calibri"/>
                <w:b/>
                <w:bCs/>
                <w:sz w:val="22"/>
                <w:szCs w:val="22"/>
                <w:lang w:val="lt-LT"/>
              </w:rPr>
            </w:pPr>
            <w:r w:rsidRPr="00331A88">
              <w:rPr>
                <w:rFonts w:ascii="Calibri" w:hAnsi="Calibri" w:cs="Calibri"/>
                <w:b/>
                <w:bCs/>
                <w:sz w:val="22"/>
                <w:szCs w:val="22"/>
                <w:lang w:val="lt-LT"/>
              </w:rPr>
              <w:t>Automobilių įranga</w:t>
            </w:r>
          </w:p>
        </w:tc>
        <w:tc>
          <w:tcPr>
            <w:tcW w:w="2760" w:type="pct"/>
            <w:shd w:val="clear" w:color="auto" w:fill="auto"/>
            <w:tcMar>
              <w:left w:w="28" w:type="dxa"/>
              <w:right w:w="28" w:type="dxa"/>
            </w:tcMar>
            <w:vAlign w:val="center"/>
          </w:tcPr>
          <w:p w14:paraId="1DB64CDC" w14:textId="77777777" w:rsidR="00AA36A4" w:rsidRPr="00331A88" w:rsidRDefault="00AA36A4" w:rsidP="00FE7D67">
            <w:pPr>
              <w:rPr>
                <w:rFonts w:ascii="Calibri" w:hAnsi="Calibri" w:cs="Calibri"/>
                <w:sz w:val="22"/>
                <w:szCs w:val="22"/>
                <w:lang w:val="lt-LT"/>
              </w:rPr>
            </w:pPr>
          </w:p>
        </w:tc>
      </w:tr>
      <w:tr w:rsidR="00AA36A4" w:rsidRPr="00331A88" w14:paraId="7D7D52B1" w14:textId="77777777" w:rsidTr="00FE7D67">
        <w:tc>
          <w:tcPr>
            <w:tcW w:w="394" w:type="pct"/>
            <w:shd w:val="clear" w:color="auto" w:fill="auto"/>
            <w:tcMar>
              <w:left w:w="28" w:type="dxa"/>
              <w:right w:w="28" w:type="dxa"/>
            </w:tcMar>
            <w:vAlign w:val="center"/>
          </w:tcPr>
          <w:p w14:paraId="632D04E0"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24</w:t>
            </w:r>
          </w:p>
        </w:tc>
        <w:tc>
          <w:tcPr>
            <w:tcW w:w="1846" w:type="pct"/>
            <w:shd w:val="clear" w:color="auto" w:fill="auto"/>
            <w:tcMar>
              <w:left w:w="28" w:type="dxa"/>
              <w:right w:w="28" w:type="dxa"/>
            </w:tcMar>
            <w:vAlign w:val="center"/>
          </w:tcPr>
          <w:p w14:paraId="5120FA30"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Vairo mechanizmas</w:t>
            </w:r>
          </w:p>
        </w:tc>
        <w:tc>
          <w:tcPr>
            <w:tcW w:w="2760" w:type="pct"/>
            <w:shd w:val="clear" w:color="auto" w:fill="auto"/>
            <w:tcMar>
              <w:left w:w="28" w:type="dxa"/>
              <w:right w:w="28" w:type="dxa"/>
            </w:tcMar>
            <w:vAlign w:val="center"/>
          </w:tcPr>
          <w:p w14:paraId="792AE418"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Su stiprintuvu, reguliuojamas vairaračio aukštis ir gylis</w:t>
            </w:r>
          </w:p>
        </w:tc>
      </w:tr>
      <w:tr w:rsidR="00AA36A4" w:rsidRPr="00331A88" w14:paraId="1FB97651" w14:textId="77777777" w:rsidTr="00FE7D67">
        <w:tc>
          <w:tcPr>
            <w:tcW w:w="394" w:type="pct"/>
            <w:shd w:val="clear" w:color="auto" w:fill="auto"/>
            <w:tcMar>
              <w:left w:w="28" w:type="dxa"/>
              <w:right w:w="28" w:type="dxa"/>
            </w:tcMar>
            <w:vAlign w:val="center"/>
          </w:tcPr>
          <w:p w14:paraId="4BDA58BF"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25</w:t>
            </w:r>
          </w:p>
        </w:tc>
        <w:tc>
          <w:tcPr>
            <w:tcW w:w="1846" w:type="pct"/>
            <w:shd w:val="clear" w:color="auto" w:fill="auto"/>
            <w:tcMar>
              <w:left w:w="28" w:type="dxa"/>
              <w:right w:w="28" w:type="dxa"/>
            </w:tcMar>
            <w:vAlign w:val="center"/>
          </w:tcPr>
          <w:p w14:paraId="128B686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Saugos diržai</w:t>
            </w:r>
          </w:p>
        </w:tc>
        <w:tc>
          <w:tcPr>
            <w:tcW w:w="2760" w:type="pct"/>
            <w:shd w:val="clear" w:color="auto" w:fill="auto"/>
            <w:tcMar>
              <w:left w:w="28" w:type="dxa"/>
              <w:right w:w="28" w:type="dxa"/>
            </w:tcMar>
            <w:vAlign w:val="center"/>
          </w:tcPr>
          <w:p w14:paraId="09305F0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Vairuotojui ir keleiviams</w:t>
            </w:r>
          </w:p>
        </w:tc>
      </w:tr>
      <w:tr w:rsidR="00AA36A4" w:rsidRPr="00331A88" w14:paraId="1701A4B0" w14:textId="77777777" w:rsidTr="00FE7D67">
        <w:tc>
          <w:tcPr>
            <w:tcW w:w="394" w:type="pct"/>
            <w:shd w:val="clear" w:color="auto" w:fill="auto"/>
            <w:tcMar>
              <w:left w:w="28" w:type="dxa"/>
              <w:right w:w="28" w:type="dxa"/>
            </w:tcMar>
            <w:vAlign w:val="center"/>
          </w:tcPr>
          <w:p w14:paraId="28FCC9CF"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26</w:t>
            </w:r>
          </w:p>
        </w:tc>
        <w:tc>
          <w:tcPr>
            <w:tcW w:w="1846" w:type="pct"/>
            <w:shd w:val="clear" w:color="auto" w:fill="auto"/>
            <w:tcMar>
              <w:left w:w="28" w:type="dxa"/>
              <w:right w:w="28" w:type="dxa"/>
            </w:tcMar>
            <w:vAlign w:val="center"/>
          </w:tcPr>
          <w:p w14:paraId="04D6CF8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Atrama galvai</w:t>
            </w:r>
          </w:p>
        </w:tc>
        <w:tc>
          <w:tcPr>
            <w:tcW w:w="2760" w:type="pct"/>
            <w:shd w:val="clear" w:color="auto" w:fill="auto"/>
            <w:tcMar>
              <w:left w:w="28" w:type="dxa"/>
              <w:right w:w="28" w:type="dxa"/>
            </w:tcMar>
            <w:vAlign w:val="center"/>
          </w:tcPr>
          <w:p w14:paraId="3FE388BE"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Vairuotojui ir keleiviams</w:t>
            </w:r>
          </w:p>
        </w:tc>
      </w:tr>
      <w:tr w:rsidR="00AA36A4" w:rsidRPr="00331A88" w14:paraId="7313C2E6" w14:textId="77777777" w:rsidTr="00FE7D67">
        <w:tc>
          <w:tcPr>
            <w:tcW w:w="394" w:type="pct"/>
            <w:shd w:val="clear" w:color="auto" w:fill="auto"/>
            <w:tcMar>
              <w:left w:w="28" w:type="dxa"/>
              <w:right w:w="28" w:type="dxa"/>
            </w:tcMar>
            <w:vAlign w:val="center"/>
          </w:tcPr>
          <w:p w14:paraId="3517A83D"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27</w:t>
            </w:r>
          </w:p>
        </w:tc>
        <w:tc>
          <w:tcPr>
            <w:tcW w:w="1846" w:type="pct"/>
            <w:shd w:val="clear" w:color="auto" w:fill="auto"/>
            <w:tcMar>
              <w:left w:w="28" w:type="dxa"/>
              <w:right w:w="28" w:type="dxa"/>
            </w:tcMar>
            <w:vAlign w:val="center"/>
          </w:tcPr>
          <w:p w14:paraId="679DFDC1"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 xml:space="preserve">Sėdynės </w:t>
            </w:r>
          </w:p>
        </w:tc>
        <w:tc>
          <w:tcPr>
            <w:tcW w:w="2760" w:type="pct"/>
            <w:shd w:val="clear" w:color="auto" w:fill="auto"/>
            <w:tcMar>
              <w:left w:w="28" w:type="dxa"/>
              <w:right w:w="28" w:type="dxa"/>
            </w:tcMar>
            <w:vAlign w:val="center"/>
          </w:tcPr>
          <w:p w14:paraId="331CCDE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Šildomos vairuotojo ir keleivio sėdynės, reguliuojamos 4 kryptimis (keleivio gali būti 2 kryptimis)</w:t>
            </w:r>
          </w:p>
        </w:tc>
      </w:tr>
      <w:tr w:rsidR="00AA36A4" w:rsidRPr="00331A88" w14:paraId="46C3E109" w14:textId="77777777" w:rsidTr="00FE7D67">
        <w:tc>
          <w:tcPr>
            <w:tcW w:w="394" w:type="pct"/>
            <w:shd w:val="clear" w:color="auto" w:fill="auto"/>
            <w:tcMar>
              <w:left w:w="28" w:type="dxa"/>
              <w:right w:w="28" w:type="dxa"/>
            </w:tcMar>
            <w:vAlign w:val="center"/>
          </w:tcPr>
          <w:p w14:paraId="5828E34B"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28</w:t>
            </w:r>
          </w:p>
        </w:tc>
        <w:tc>
          <w:tcPr>
            <w:tcW w:w="1846" w:type="pct"/>
            <w:shd w:val="clear" w:color="auto" w:fill="auto"/>
            <w:tcMar>
              <w:left w:w="28" w:type="dxa"/>
              <w:right w:w="28" w:type="dxa"/>
            </w:tcMar>
            <w:vAlign w:val="center"/>
          </w:tcPr>
          <w:p w14:paraId="33A4AA4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Tekstiliniai kilimėliai</w:t>
            </w:r>
          </w:p>
        </w:tc>
        <w:tc>
          <w:tcPr>
            <w:tcW w:w="2760" w:type="pct"/>
            <w:shd w:val="clear" w:color="auto" w:fill="auto"/>
            <w:tcMar>
              <w:left w:w="28" w:type="dxa"/>
              <w:right w:w="28" w:type="dxa"/>
            </w:tcMar>
            <w:vAlign w:val="center"/>
          </w:tcPr>
          <w:p w14:paraId="4F248309"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0A3F0279" w14:textId="77777777" w:rsidTr="00FE7D67">
        <w:tc>
          <w:tcPr>
            <w:tcW w:w="394" w:type="pct"/>
            <w:shd w:val="clear" w:color="auto" w:fill="auto"/>
            <w:tcMar>
              <w:left w:w="28" w:type="dxa"/>
              <w:right w:w="28" w:type="dxa"/>
            </w:tcMar>
            <w:vAlign w:val="center"/>
          </w:tcPr>
          <w:p w14:paraId="639CFE45"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29</w:t>
            </w:r>
          </w:p>
        </w:tc>
        <w:tc>
          <w:tcPr>
            <w:tcW w:w="1846" w:type="pct"/>
            <w:shd w:val="clear" w:color="auto" w:fill="auto"/>
            <w:tcMar>
              <w:left w:w="28" w:type="dxa"/>
              <w:right w:w="28" w:type="dxa"/>
            </w:tcMar>
            <w:vAlign w:val="center"/>
          </w:tcPr>
          <w:p w14:paraId="18D37B67"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Langai</w:t>
            </w:r>
          </w:p>
        </w:tc>
        <w:tc>
          <w:tcPr>
            <w:tcW w:w="2760" w:type="pct"/>
            <w:shd w:val="clear" w:color="auto" w:fill="auto"/>
            <w:tcMar>
              <w:left w:w="28" w:type="dxa"/>
              <w:right w:w="28" w:type="dxa"/>
            </w:tcMar>
            <w:vAlign w:val="center"/>
          </w:tcPr>
          <w:p w14:paraId="0431EC3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Priekiniai valdomi elektra, galinis su valytuvu, galiniai šoniniai ir galinis langas – pilnai tamsinti.</w:t>
            </w:r>
          </w:p>
        </w:tc>
      </w:tr>
      <w:tr w:rsidR="00AA36A4" w:rsidRPr="00331A88" w14:paraId="687B2E2B" w14:textId="77777777" w:rsidTr="00FE7D67">
        <w:tc>
          <w:tcPr>
            <w:tcW w:w="394" w:type="pct"/>
            <w:shd w:val="clear" w:color="auto" w:fill="auto"/>
            <w:tcMar>
              <w:left w:w="28" w:type="dxa"/>
              <w:right w:w="28" w:type="dxa"/>
            </w:tcMar>
            <w:vAlign w:val="center"/>
          </w:tcPr>
          <w:p w14:paraId="2E4E9A4C"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30</w:t>
            </w:r>
          </w:p>
        </w:tc>
        <w:tc>
          <w:tcPr>
            <w:tcW w:w="1846" w:type="pct"/>
            <w:shd w:val="clear" w:color="auto" w:fill="auto"/>
            <w:tcMar>
              <w:left w:w="28" w:type="dxa"/>
              <w:right w:w="28" w:type="dxa"/>
            </w:tcMar>
            <w:vAlign w:val="center"/>
          </w:tcPr>
          <w:p w14:paraId="1882343F"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Automobilio statymo pagalbos sistema</w:t>
            </w:r>
          </w:p>
        </w:tc>
        <w:tc>
          <w:tcPr>
            <w:tcW w:w="2760" w:type="pct"/>
            <w:shd w:val="clear" w:color="auto" w:fill="auto"/>
            <w:tcMar>
              <w:left w:w="28" w:type="dxa"/>
              <w:right w:w="28" w:type="dxa"/>
            </w:tcMar>
            <w:vAlign w:val="center"/>
          </w:tcPr>
          <w:p w14:paraId="561B182C"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Atstumo jutikliai automobilio priekyje ir gale, gale vaizdo kamera</w:t>
            </w:r>
          </w:p>
        </w:tc>
      </w:tr>
      <w:tr w:rsidR="00AA36A4" w:rsidRPr="00331A88" w14:paraId="6706245C" w14:textId="77777777" w:rsidTr="00FE7D67">
        <w:tc>
          <w:tcPr>
            <w:tcW w:w="394" w:type="pct"/>
            <w:shd w:val="clear" w:color="auto" w:fill="auto"/>
            <w:tcMar>
              <w:left w:w="28" w:type="dxa"/>
              <w:right w:w="28" w:type="dxa"/>
            </w:tcMar>
            <w:vAlign w:val="center"/>
          </w:tcPr>
          <w:p w14:paraId="58A70DD2"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31</w:t>
            </w:r>
          </w:p>
        </w:tc>
        <w:tc>
          <w:tcPr>
            <w:tcW w:w="1846" w:type="pct"/>
            <w:shd w:val="clear" w:color="auto" w:fill="auto"/>
            <w:tcMar>
              <w:left w:w="28" w:type="dxa"/>
              <w:right w:w="28" w:type="dxa"/>
            </w:tcMar>
            <w:vAlign w:val="center"/>
          </w:tcPr>
          <w:p w14:paraId="1BCA283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Pastovaus greičio palaikymo sistema</w:t>
            </w:r>
          </w:p>
        </w:tc>
        <w:tc>
          <w:tcPr>
            <w:tcW w:w="2760" w:type="pct"/>
            <w:shd w:val="clear" w:color="auto" w:fill="auto"/>
            <w:tcMar>
              <w:left w:w="28" w:type="dxa"/>
              <w:right w:w="28" w:type="dxa"/>
            </w:tcMar>
            <w:vAlign w:val="center"/>
          </w:tcPr>
          <w:p w14:paraId="3575107C"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2B340A45" w14:textId="77777777" w:rsidTr="00FE7D67">
        <w:tc>
          <w:tcPr>
            <w:tcW w:w="394" w:type="pct"/>
            <w:shd w:val="clear" w:color="auto" w:fill="auto"/>
            <w:tcMar>
              <w:left w:w="28" w:type="dxa"/>
              <w:right w:w="28" w:type="dxa"/>
            </w:tcMar>
            <w:vAlign w:val="center"/>
          </w:tcPr>
          <w:p w14:paraId="71ADC9EA"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32</w:t>
            </w:r>
          </w:p>
        </w:tc>
        <w:tc>
          <w:tcPr>
            <w:tcW w:w="1846" w:type="pct"/>
            <w:shd w:val="clear" w:color="auto" w:fill="auto"/>
            <w:tcMar>
              <w:left w:w="28" w:type="dxa"/>
              <w:right w:w="28" w:type="dxa"/>
            </w:tcMar>
            <w:vAlign w:val="center"/>
          </w:tcPr>
          <w:p w14:paraId="332816D0"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Oro kondicionierius</w:t>
            </w:r>
          </w:p>
        </w:tc>
        <w:tc>
          <w:tcPr>
            <w:tcW w:w="2760" w:type="pct"/>
            <w:shd w:val="clear" w:color="auto" w:fill="auto"/>
            <w:tcMar>
              <w:left w:w="28" w:type="dxa"/>
              <w:right w:w="28" w:type="dxa"/>
            </w:tcMar>
            <w:vAlign w:val="center"/>
          </w:tcPr>
          <w:p w14:paraId="23FFE65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 automatinis</w:t>
            </w:r>
          </w:p>
        </w:tc>
      </w:tr>
      <w:tr w:rsidR="00AA36A4" w:rsidRPr="00331A88" w14:paraId="6FE357A9" w14:textId="77777777" w:rsidTr="00FE7D67">
        <w:tc>
          <w:tcPr>
            <w:tcW w:w="394" w:type="pct"/>
            <w:shd w:val="clear" w:color="auto" w:fill="auto"/>
            <w:tcMar>
              <w:left w:w="28" w:type="dxa"/>
              <w:right w:w="28" w:type="dxa"/>
            </w:tcMar>
            <w:vAlign w:val="center"/>
          </w:tcPr>
          <w:p w14:paraId="067AC62C"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33</w:t>
            </w:r>
          </w:p>
        </w:tc>
        <w:tc>
          <w:tcPr>
            <w:tcW w:w="1846" w:type="pct"/>
            <w:shd w:val="clear" w:color="auto" w:fill="auto"/>
            <w:tcMar>
              <w:left w:w="28" w:type="dxa"/>
              <w:right w:w="28" w:type="dxa"/>
            </w:tcMar>
            <w:vAlign w:val="center"/>
          </w:tcPr>
          <w:p w14:paraId="2F1135F1"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Priekinės durys su elektra valdomais langų kėlikliais</w:t>
            </w:r>
          </w:p>
        </w:tc>
        <w:tc>
          <w:tcPr>
            <w:tcW w:w="2760" w:type="pct"/>
            <w:shd w:val="clear" w:color="auto" w:fill="auto"/>
            <w:tcMar>
              <w:left w:w="28" w:type="dxa"/>
              <w:right w:w="28" w:type="dxa"/>
            </w:tcMar>
            <w:vAlign w:val="center"/>
          </w:tcPr>
          <w:p w14:paraId="424F1B9E"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7AF98745" w14:textId="77777777" w:rsidTr="00FE7D67">
        <w:tc>
          <w:tcPr>
            <w:tcW w:w="394" w:type="pct"/>
            <w:shd w:val="clear" w:color="auto" w:fill="auto"/>
            <w:tcMar>
              <w:left w:w="28" w:type="dxa"/>
              <w:right w:w="28" w:type="dxa"/>
            </w:tcMar>
            <w:vAlign w:val="center"/>
          </w:tcPr>
          <w:p w14:paraId="7FA6D15F"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34</w:t>
            </w:r>
          </w:p>
        </w:tc>
        <w:tc>
          <w:tcPr>
            <w:tcW w:w="1846" w:type="pct"/>
            <w:shd w:val="clear" w:color="auto" w:fill="auto"/>
            <w:tcMar>
              <w:left w:w="28" w:type="dxa"/>
              <w:right w:w="28" w:type="dxa"/>
            </w:tcMar>
            <w:vAlign w:val="center"/>
          </w:tcPr>
          <w:p w14:paraId="3DBB27C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Žibintai</w:t>
            </w:r>
          </w:p>
        </w:tc>
        <w:tc>
          <w:tcPr>
            <w:tcW w:w="2760" w:type="pct"/>
            <w:shd w:val="clear" w:color="auto" w:fill="auto"/>
            <w:tcMar>
              <w:left w:w="28" w:type="dxa"/>
              <w:right w:w="28" w:type="dxa"/>
            </w:tcMar>
            <w:vAlign w:val="center"/>
          </w:tcPr>
          <w:p w14:paraId="4FF16697"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Priekiniai ir galiniai automatiškai persijungiantys LED žibintai, papildomas posūkio apšvietimas, priekiniai ir galiniai rūko žibintai, papildomas STOP žibintas gale.</w:t>
            </w:r>
          </w:p>
        </w:tc>
      </w:tr>
      <w:tr w:rsidR="00AA36A4" w:rsidRPr="00331A88" w14:paraId="7BA2F3E5" w14:textId="77777777" w:rsidTr="00FE7D67">
        <w:tc>
          <w:tcPr>
            <w:tcW w:w="394" w:type="pct"/>
            <w:shd w:val="clear" w:color="auto" w:fill="auto"/>
            <w:tcMar>
              <w:left w:w="28" w:type="dxa"/>
              <w:right w:w="28" w:type="dxa"/>
            </w:tcMar>
            <w:vAlign w:val="center"/>
          </w:tcPr>
          <w:p w14:paraId="51C748CB"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35</w:t>
            </w:r>
          </w:p>
        </w:tc>
        <w:tc>
          <w:tcPr>
            <w:tcW w:w="1846" w:type="pct"/>
            <w:shd w:val="clear" w:color="auto" w:fill="auto"/>
            <w:tcMar>
              <w:left w:w="28" w:type="dxa"/>
              <w:right w:w="28" w:type="dxa"/>
            </w:tcMar>
            <w:vAlign w:val="center"/>
          </w:tcPr>
          <w:p w14:paraId="65406EC8"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Išoriniai galinio vaizdo veidrodėliai</w:t>
            </w:r>
          </w:p>
        </w:tc>
        <w:tc>
          <w:tcPr>
            <w:tcW w:w="2760" w:type="pct"/>
            <w:shd w:val="clear" w:color="auto" w:fill="auto"/>
            <w:tcMar>
              <w:left w:w="28" w:type="dxa"/>
              <w:right w:w="28" w:type="dxa"/>
            </w:tcMar>
            <w:vAlign w:val="center"/>
          </w:tcPr>
          <w:p w14:paraId="73E6E318"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Elektra reguliuojami, šildomi</w:t>
            </w:r>
          </w:p>
        </w:tc>
      </w:tr>
      <w:tr w:rsidR="00AA36A4" w:rsidRPr="00331A88" w14:paraId="01F45876" w14:textId="77777777" w:rsidTr="00FE7D67">
        <w:tc>
          <w:tcPr>
            <w:tcW w:w="394" w:type="pct"/>
            <w:shd w:val="clear" w:color="auto" w:fill="auto"/>
            <w:tcMar>
              <w:left w:w="28" w:type="dxa"/>
              <w:right w:w="28" w:type="dxa"/>
            </w:tcMar>
            <w:vAlign w:val="center"/>
          </w:tcPr>
          <w:p w14:paraId="357392DA"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36</w:t>
            </w:r>
          </w:p>
        </w:tc>
        <w:tc>
          <w:tcPr>
            <w:tcW w:w="1846" w:type="pct"/>
            <w:shd w:val="clear" w:color="auto" w:fill="auto"/>
            <w:tcMar>
              <w:left w:w="28" w:type="dxa"/>
              <w:right w:w="28" w:type="dxa"/>
            </w:tcMar>
            <w:vAlign w:val="center"/>
          </w:tcPr>
          <w:p w14:paraId="2DD5760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Išorės temperatūros daviklis</w:t>
            </w:r>
          </w:p>
        </w:tc>
        <w:tc>
          <w:tcPr>
            <w:tcW w:w="2760" w:type="pct"/>
            <w:shd w:val="clear" w:color="auto" w:fill="auto"/>
            <w:tcMar>
              <w:left w:w="28" w:type="dxa"/>
              <w:right w:w="28" w:type="dxa"/>
            </w:tcMar>
            <w:vAlign w:val="center"/>
          </w:tcPr>
          <w:p w14:paraId="711D092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173E650A" w14:textId="77777777" w:rsidTr="00FE7D67">
        <w:trPr>
          <w:trHeight w:val="644"/>
        </w:trPr>
        <w:tc>
          <w:tcPr>
            <w:tcW w:w="394" w:type="pct"/>
            <w:shd w:val="clear" w:color="auto" w:fill="auto"/>
            <w:tcMar>
              <w:left w:w="28" w:type="dxa"/>
              <w:right w:w="28" w:type="dxa"/>
            </w:tcMar>
          </w:tcPr>
          <w:p w14:paraId="15F26B21" w14:textId="77777777" w:rsidR="00AA36A4" w:rsidRPr="00331A88" w:rsidRDefault="00AA36A4" w:rsidP="00FE7D67">
            <w:pPr>
              <w:jc w:val="center"/>
              <w:rPr>
                <w:rFonts w:ascii="Calibri" w:hAnsi="Calibri" w:cs="Calibri"/>
                <w:sz w:val="22"/>
                <w:szCs w:val="22"/>
                <w:lang w:val="lt-LT"/>
              </w:rPr>
            </w:pPr>
            <w:r w:rsidRPr="00331A88">
              <w:rPr>
                <w:rFonts w:ascii="Calibri" w:hAnsi="Calibri" w:cs="Calibri"/>
                <w:sz w:val="22"/>
                <w:szCs w:val="22"/>
                <w:lang w:val="lt-LT"/>
              </w:rPr>
              <w:t>37</w:t>
            </w:r>
          </w:p>
        </w:tc>
        <w:tc>
          <w:tcPr>
            <w:tcW w:w="1846" w:type="pct"/>
            <w:shd w:val="clear" w:color="auto" w:fill="auto"/>
            <w:tcMar>
              <w:left w:w="28" w:type="dxa"/>
              <w:right w:w="28" w:type="dxa"/>
            </w:tcMar>
            <w:vAlign w:val="center"/>
          </w:tcPr>
          <w:p w14:paraId="100496AD"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USB jungtis</w:t>
            </w:r>
          </w:p>
        </w:tc>
        <w:tc>
          <w:tcPr>
            <w:tcW w:w="2760" w:type="pct"/>
            <w:shd w:val="clear" w:color="auto" w:fill="auto"/>
            <w:tcMar>
              <w:left w:w="28" w:type="dxa"/>
              <w:right w:w="28" w:type="dxa"/>
            </w:tcMar>
            <w:vAlign w:val="center"/>
          </w:tcPr>
          <w:p w14:paraId="1B15327B"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350C49AE" w14:textId="77777777" w:rsidTr="00FE7D67">
        <w:trPr>
          <w:trHeight w:val="644"/>
        </w:trPr>
        <w:tc>
          <w:tcPr>
            <w:tcW w:w="394" w:type="pct"/>
            <w:shd w:val="clear" w:color="auto" w:fill="auto"/>
            <w:tcMar>
              <w:left w:w="28" w:type="dxa"/>
              <w:right w:w="28" w:type="dxa"/>
            </w:tcMar>
          </w:tcPr>
          <w:p w14:paraId="4FB6E7A1"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sz w:val="22"/>
                <w:szCs w:val="22"/>
                <w:lang w:val="lt-LT"/>
              </w:rPr>
              <w:t>38</w:t>
            </w:r>
          </w:p>
        </w:tc>
        <w:tc>
          <w:tcPr>
            <w:tcW w:w="1846" w:type="pct"/>
            <w:shd w:val="clear" w:color="auto" w:fill="auto"/>
            <w:tcMar>
              <w:left w:w="28" w:type="dxa"/>
              <w:right w:w="28" w:type="dxa"/>
            </w:tcMar>
            <w:vAlign w:val="center"/>
          </w:tcPr>
          <w:p w14:paraId="36E0F1C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Borto kompiuteris</w:t>
            </w:r>
          </w:p>
        </w:tc>
        <w:tc>
          <w:tcPr>
            <w:tcW w:w="2760" w:type="pct"/>
            <w:shd w:val="clear" w:color="auto" w:fill="auto"/>
            <w:tcMar>
              <w:left w:w="28" w:type="dxa"/>
              <w:right w:w="28" w:type="dxa"/>
            </w:tcMar>
            <w:vAlign w:val="center"/>
          </w:tcPr>
          <w:p w14:paraId="6EA7C3B8"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 informacija apie vidutines degalų sąnaudas, likusį atstumą su kuro likučiu ir kt. parametrus</w:t>
            </w:r>
          </w:p>
        </w:tc>
      </w:tr>
      <w:tr w:rsidR="00AA36A4" w:rsidRPr="00331A88" w14:paraId="2982975E" w14:textId="77777777" w:rsidTr="00FE7D67">
        <w:tc>
          <w:tcPr>
            <w:tcW w:w="394" w:type="pct"/>
            <w:shd w:val="clear" w:color="auto" w:fill="auto"/>
            <w:tcMar>
              <w:left w:w="28" w:type="dxa"/>
              <w:right w:w="28" w:type="dxa"/>
            </w:tcMar>
            <w:vAlign w:val="center"/>
          </w:tcPr>
          <w:p w14:paraId="337357FA"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39</w:t>
            </w:r>
          </w:p>
        </w:tc>
        <w:tc>
          <w:tcPr>
            <w:tcW w:w="1846" w:type="pct"/>
            <w:shd w:val="clear" w:color="auto" w:fill="auto"/>
            <w:tcMar>
              <w:left w:w="28" w:type="dxa"/>
              <w:right w:w="28" w:type="dxa"/>
            </w:tcMar>
            <w:vAlign w:val="center"/>
          </w:tcPr>
          <w:p w14:paraId="6B02DB6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Originali gamintojo audiosistema</w:t>
            </w:r>
          </w:p>
        </w:tc>
        <w:tc>
          <w:tcPr>
            <w:tcW w:w="2760" w:type="pct"/>
            <w:shd w:val="clear" w:color="auto" w:fill="auto"/>
            <w:tcMar>
              <w:left w:w="28" w:type="dxa"/>
              <w:right w:w="28" w:type="dxa"/>
            </w:tcMar>
            <w:vAlign w:val="center"/>
          </w:tcPr>
          <w:p w14:paraId="67A7C021"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Gamyklinė garso sistema su vaire integruotu valdymu</w:t>
            </w:r>
          </w:p>
        </w:tc>
      </w:tr>
      <w:tr w:rsidR="00AA36A4" w:rsidRPr="00331A88" w14:paraId="4B6C519A" w14:textId="77777777" w:rsidTr="00FE7D67">
        <w:tc>
          <w:tcPr>
            <w:tcW w:w="394" w:type="pct"/>
            <w:shd w:val="clear" w:color="auto" w:fill="auto"/>
            <w:tcMar>
              <w:left w:w="28" w:type="dxa"/>
              <w:right w:w="28" w:type="dxa"/>
            </w:tcMar>
            <w:vAlign w:val="center"/>
          </w:tcPr>
          <w:p w14:paraId="11F5C1C6"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40</w:t>
            </w:r>
          </w:p>
        </w:tc>
        <w:tc>
          <w:tcPr>
            <w:tcW w:w="1846" w:type="pct"/>
            <w:shd w:val="clear" w:color="auto" w:fill="auto"/>
            <w:tcMar>
              <w:left w:w="28" w:type="dxa"/>
              <w:right w:w="28" w:type="dxa"/>
            </w:tcMar>
            <w:vAlign w:val="center"/>
          </w:tcPr>
          <w:p w14:paraId="1C178D7E"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Telefono laisvų rankų įranga</w:t>
            </w:r>
          </w:p>
        </w:tc>
        <w:tc>
          <w:tcPr>
            <w:tcW w:w="2760" w:type="pct"/>
            <w:shd w:val="clear" w:color="auto" w:fill="auto"/>
            <w:tcMar>
              <w:left w:w="28" w:type="dxa"/>
              <w:right w:w="28" w:type="dxa"/>
            </w:tcMar>
          </w:tcPr>
          <w:p w14:paraId="4E9BD5F7"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Gamyklinė Bluetooth telefono laisvų rankų įranga</w:t>
            </w:r>
          </w:p>
        </w:tc>
      </w:tr>
      <w:tr w:rsidR="00AA36A4" w:rsidRPr="00331A88" w14:paraId="1FB5D1C5" w14:textId="77777777" w:rsidTr="00FE7D67">
        <w:tc>
          <w:tcPr>
            <w:tcW w:w="394" w:type="pct"/>
            <w:shd w:val="clear" w:color="auto" w:fill="auto"/>
            <w:tcMar>
              <w:left w:w="28" w:type="dxa"/>
              <w:right w:w="28" w:type="dxa"/>
            </w:tcMar>
            <w:vAlign w:val="center"/>
          </w:tcPr>
          <w:p w14:paraId="158357DD"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41</w:t>
            </w:r>
          </w:p>
        </w:tc>
        <w:tc>
          <w:tcPr>
            <w:tcW w:w="1846" w:type="pct"/>
            <w:shd w:val="clear" w:color="auto" w:fill="auto"/>
            <w:tcMar>
              <w:left w:w="28" w:type="dxa"/>
              <w:right w:w="28" w:type="dxa"/>
            </w:tcMar>
            <w:vAlign w:val="center"/>
          </w:tcPr>
          <w:p w14:paraId="6ACE87BC"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12 voltų kištukinis lizdas</w:t>
            </w:r>
          </w:p>
        </w:tc>
        <w:tc>
          <w:tcPr>
            <w:tcW w:w="2760" w:type="pct"/>
            <w:shd w:val="clear" w:color="auto" w:fill="auto"/>
            <w:tcMar>
              <w:left w:w="28" w:type="dxa"/>
              <w:right w:w="28" w:type="dxa"/>
            </w:tcMar>
            <w:vAlign w:val="center"/>
          </w:tcPr>
          <w:p w14:paraId="103A17F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5A18FDA1" w14:textId="77777777" w:rsidTr="00FE7D67">
        <w:tc>
          <w:tcPr>
            <w:tcW w:w="394" w:type="pct"/>
            <w:shd w:val="clear" w:color="auto" w:fill="auto"/>
            <w:tcMar>
              <w:left w:w="28" w:type="dxa"/>
              <w:right w:w="28" w:type="dxa"/>
            </w:tcMar>
            <w:vAlign w:val="center"/>
          </w:tcPr>
          <w:p w14:paraId="1D3D3C26"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42</w:t>
            </w:r>
          </w:p>
        </w:tc>
        <w:tc>
          <w:tcPr>
            <w:tcW w:w="1846" w:type="pct"/>
            <w:shd w:val="clear" w:color="auto" w:fill="auto"/>
            <w:tcMar>
              <w:left w:w="28" w:type="dxa"/>
              <w:right w:w="28" w:type="dxa"/>
            </w:tcMar>
            <w:vAlign w:val="center"/>
          </w:tcPr>
          <w:p w14:paraId="51393F84"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Vairuotojo ir keleivio saugos oro pagalvės</w:t>
            </w:r>
          </w:p>
        </w:tc>
        <w:tc>
          <w:tcPr>
            <w:tcW w:w="2760" w:type="pct"/>
            <w:shd w:val="clear" w:color="auto" w:fill="auto"/>
            <w:tcMar>
              <w:left w:w="28" w:type="dxa"/>
              <w:right w:w="28" w:type="dxa"/>
            </w:tcMar>
            <w:vAlign w:val="center"/>
          </w:tcPr>
          <w:p w14:paraId="1C46904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 (priekinės ir šoninės)</w:t>
            </w:r>
          </w:p>
        </w:tc>
      </w:tr>
      <w:tr w:rsidR="00AA36A4" w:rsidRPr="00331A88" w14:paraId="6641F59F" w14:textId="77777777" w:rsidTr="00FE7D67">
        <w:tc>
          <w:tcPr>
            <w:tcW w:w="394" w:type="pct"/>
            <w:shd w:val="clear" w:color="auto" w:fill="auto"/>
            <w:tcMar>
              <w:left w:w="28" w:type="dxa"/>
              <w:right w:w="28" w:type="dxa"/>
            </w:tcMar>
            <w:vAlign w:val="center"/>
          </w:tcPr>
          <w:p w14:paraId="0BC6F889"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43</w:t>
            </w:r>
          </w:p>
        </w:tc>
        <w:tc>
          <w:tcPr>
            <w:tcW w:w="1846" w:type="pct"/>
            <w:shd w:val="clear" w:color="auto" w:fill="auto"/>
            <w:tcMar>
              <w:left w:w="28" w:type="dxa"/>
              <w:right w:w="28" w:type="dxa"/>
            </w:tcMar>
            <w:vAlign w:val="center"/>
          </w:tcPr>
          <w:p w14:paraId="6B395A9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Stabdžių antiblokavimo sistema</w:t>
            </w:r>
          </w:p>
        </w:tc>
        <w:tc>
          <w:tcPr>
            <w:tcW w:w="2760" w:type="pct"/>
            <w:shd w:val="clear" w:color="auto" w:fill="auto"/>
            <w:tcMar>
              <w:left w:w="28" w:type="dxa"/>
              <w:right w:w="28" w:type="dxa"/>
            </w:tcMar>
            <w:vAlign w:val="center"/>
          </w:tcPr>
          <w:p w14:paraId="12551CE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 (ABS arba lygiavertė)</w:t>
            </w:r>
          </w:p>
        </w:tc>
      </w:tr>
      <w:tr w:rsidR="00AA36A4" w:rsidRPr="00331A88" w14:paraId="49BBE889" w14:textId="77777777" w:rsidTr="00FE7D67">
        <w:tc>
          <w:tcPr>
            <w:tcW w:w="394" w:type="pct"/>
            <w:shd w:val="clear" w:color="auto" w:fill="auto"/>
            <w:tcMar>
              <w:left w:w="28" w:type="dxa"/>
              <w:right w:w="28" w:type="dxa"/>
            </w:tcMar>
            <w:vAlign w:val="center"/>
          </w:tcPr>
          <w:p w14:paraId="0B78C7B5"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44</w:t>
            </w:r>
          </w:p>
        </w:tc>
        <w:tc>
          <w:tcPr>
            <w:tcW w:w="1846" w:type="pct"/>
            <w:shd w:val="clear" w:color="auto" w:fill="auto"/>
            <w:tcMar>
              <w:left w:w="28" w:type="dxa"/>
              <w:right w:w="28" w:type="dxa"/>
            </w:tcMar>
            <w:vAlign w:val="center"/>
          </w:tcPr>
          <w:p w14:paraId="3392104B"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Elektroninė automobilio stabilumo kontrolės sistema</w:t>
            </w:r>
          </w:p>
        </w:tc>
        <w:tc>
          <w:tcPr>
            <w:tcW w:w="2760" w:type="pct"/>
            <w:shd w:val="clear" w:color="auto" w:fill="auto"/>
            <w:tcMar>
              <w:left w:w="28" w:type="dxa"/>
              <w:right w:w="28" w:type="dxa"/>
            </w:tcMar>
            <w:vAlign w:val="center"/>
          </w:tcPr>
          <w:p w14:paraId="0587E72A"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 xml:space="preserve">Turi būti </w:t>
            </w:r>
          </w:p>
        </w:tc>
      </w:tr>
      <w:tr w:rsidR="00AA36A4" w:rsidRPr="00331A88" w14:paraId="393B4F47" w14:textId="77777777" w:rsidTr="00FE7D67">
        <w:tc>
          <w:tcPr>
            <w:tcW w:w="394" w:type="pct"/>
            <w:shd w:val="clear" w:color="auto" w:fill="auto"/>
            <w:tcMar>
              <w:left w:w="28" w:type="dxa"/>
              <w:right w:w="28" w:type="dxa"/>
            </w:tcMar>
            <w:vAlign w:val="center"/>
          </w:tcPr>
          <w:p w14:paraId="48D4A50A"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lastRenderedPageBreak/>
              <w:t>45</w:t>
            </w:r>
          </w:p>
        </w:tc>
        <w:tc>
          <w:tcPr>
            <w:tcW w:w="1846" w:type="pct"/>
            <w:shd w:val="clear" w:color="auto" w:fill="auto"/>
            <w:tcMar>
              <w:left w:w="28" w:type="dxa"/>
              <w:right w:w="28" w:type="dxa"/>
            </w:tcMar>
            <w:vAlign w:val="center"/>
          </w:tcPr>
          <w:p w14:paraId="20CC3F3C"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Navigacija</w:t>
            </w:r>
          </w:p>
        </w:tc>
        <w:tc>
          <w:tcPr>
            <w:tcW w:w="2760" w:type="pct"/>
            <w:shd w:val="clear" w:color="auto" w:fill="auto"/>
            <w:tcMar>
              <w:left w:w="28" w:type="dxa"/>
              <w:right w:w="28" w:type="dxa"/>
            </w:tcMar>
            <w:vAlign w:val="center"/>
          </w:tcPr>
          <w:p w14:paraId="56A2A907"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Gamyklinė integruota navigacija su įdiegtu aktualiu Lietuvos Respublikos žemėlapiu</w:t>
            </w:r>
          </w:p>
        </w:tc>
      </w:tr>
      <w:tr w:rsidR="00AA36A4" w:rsidRPr="00331A88" w14:paraId="5AFD06E4" w14:textId="77777777" w:rsidTr="00FE7D67">
        <w:tc>
          <w:tcPr>
            <w:tcW w:w="394" w:type="pct"/>
            <w:shd w:val="clear" w:color="auto" w:fill="auto"/>
            <w:tcMar>
              <w:left w:w="28" w:type="dxa"/>
              <w:right w:w="28" w:type="dxa"/>
            </w:tcMar>
            <w:vAlign w:val="center"/>
          </w:tcPr>
          <w:p w14:paraId="335D398D"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46</w:t>
            </w:r>
          </w:p>
        </w:tc>
        <w:tc>
          <w:tcPr>
            <w:tcW w:w="1846" w:type="pct"/>
            <w:shd w:val="clear" w:color="auto" w:fill="auto"/>
            <w:tcMar>
              <w:left w:w="28" w:type="dxa"/>
              <w:right w:w="28" w:type="dxa"/>
            </w:tcMar>
            <w:vAlign w:val="center"/>
          </w:tcPr>
          <w:p w14:paraId="1A75992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Centrinis užraktas su nuotoliniu valdymu</w:t>
            </w:r>
          </w:p>
        </w:tc>
        <w:tc>
          <w:tcPr>
            <w:tcW w:w="2760" w:type="pct"/>
            <w:shd w:val="clear" w:color="auto" w:fill="auto"/>
            <w:tcMar>
              <w:left w:w="28" w:type="dxa"/>
              <w:right w:w="28" w:type="dxa"/>
            </w:tcMar>
            <w:vAlign w:val="center"/>
          </w:tcPr>
          <w:p w14:paraId="2C808F0F"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79E08A8A" w14:textId="77777777" w:rsidTr="00FE7D67">
        <w:trPr>
          <w:trHeight w:val="698"/>
        </w:trPr>
        <w:tc>
          <w:tcPr>
            <w:tcW w:w="394" w:type="pct"/>
            <w:shd w:val="clear" w:color="auto" w:fill="auto"/>
            <w:tcMar>
              <w:left w:w="28" w:type="dxa"/>
              <w:right w:w="28" w:type="dxa"/>
            </w:tcMar>
            <w:vAlign w:val="center"/>
          </w:tcPr>
          <w:p w14:paraId="37FE4DDE"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47</w:t>
            </w:r>
          </w:p>
        </w:tc>
        <w:tc>
          <w:tcPr>
            <w:tcW w:w="1846" w:type="pct"/>
            <w:shd w:val="clear" w:color="auto" w:fill="auto"/>
            <w:tcMar>
              <w:left w:w="28" w:type="dxa"/>
              <w:right w:w="28" w:type="dxa"/>
            </w:tcMar>
            <w:vAlign w:val="center"/>
          </w:tcPr>
          <w:p w14:paraId="31FE0CD9"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Gamyklinis imobilizatorius ir apsaugos sistema, atitinkanti KASKO draudimo reikalavimus</w:t>
            </w:r>
          </w:p>
        </w:tc>
        <w:tc>
          <w:tcPr>
            <w:tcW w:w="2760" w:type="pct"/>
            <w:shd w:val="clear" w:color="auto" w:fill="auto"/>
            <w:tcMar>
              <w:left w:w="28" w:type="dxa"/>
              <w:right w:w="28" w:type="dxa"/>
            </w:tcMar>
            <w:vAlign w:val="center"/>
          </w:tcPr>
          <w:p w14:paraId="7A3FBA71"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7CBA079C" w14:textId="77777777" w:rsidTr="00FE7D67">
        <w:tc>
          <w:tcPr>
            <w:tcW w:w="394" w:type="pct"/>
            <w:shd w:val="clear" w:color="auto" w:fill="auto"/>
            <w:tcMar>
              <w:left w:w="28" w:type="dxa"/>
              <w:right w:w="28" w:type="dxa"/>
            </w:tcMar>
            <w:vAlign w:val="center"/>
          </w:tcPr>
          <w:p w14:paraId="362FDC53"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48</w:t>
            </w:r>
          </w:p>
        </w:tc>
        <w:tc>
          <w:tcPr>
            <w:tcW w:w="1846" w:type="pct"/>
            <w:shd w:val="clear" w:color="auto" w:fill="auto"/>
            <w:tcMar>
              <w:left w:w="28" w:type="dxa"/>
              <w:right w:w="28" w:type="dxa"/>
            </w:tcMar>
            <w:vAlign w:val="center"/>
          </w:tcPr>
          <w:p w14:paraId="6524304B"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Atsarginis ratas (analogiškas automobilio ratams) ir įrankiai ratui pakeisti arba ratų remonto komplektas</w:t>
            </w:r>
          </w:p>
        </w:tc>
        <w:tc>
          <w:tcPr>
            <w:tcW w:w="2760" w:type="pct"/>
            <w:shd w:val="clear" w:color="auto" w:fill="auto"/>
            <w:tcMar>
              <w:left w:w="28" w:type="dxa"/>
              <w:right w:w="28" w:type="dxa"/>
            </w:tcMar>
            <w:vAlign w:val="center"/>
          </w:tcPr>
          <w:p w14:paraId="385DACC6"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6307A24F" w14:textId="77777777" w:rsidTr="00FE7D67">
        <w:tc>
          <w:tcPr>
            <w:tcW w:w="394" w:type="pct"/>
            <w:shd w:val="clear" w:color="auto" w:fill="auto"/>
            <w:tcMar>
              <w:left w:w="28" w:type="dxa"/>
              <w:right w:w="28" w:type="dxa"/>
            </w:tcMar>
            <w:vAlign w:val="center"/>
          </w:tcPr>
          <w:p w14:paraId="07C2EA28"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49</w:t>
            </w:r>
          </w:p>
        </w:tc>
        <w:tc>
          <w:tcPr>
            <w:tcW w:w="1846" w:type="pct"/>
            <w:shd w:val="clear" w:color="auto" w:fill="auto"/>
            <w:tcMar>
              <w:left w:w="28" w:type="dxa"/>
              <w:right w:w="28" w:type="dxa"/>
            </w:tcMar>
            <w:vAlign w:val="center"/>
          </w:tcPr>
          <w:p w14:paraId="5B9DA505"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Automobilio naudojimosi instrukcija lietuvių kalba</w:t>
            </w:r>
          </w:p>
        </w:tc>
        <w:tc>
          <w:tcPr>
            <w:tcW w:w="2760" w:type="pct"/>
            <w:shd w:val="clear" w:color="auto" w:fill="auto"/>
            <w:tcMar>
              <w:left w:w="28" w:type="dxa"/>
              <w:right w:w="28" w:type="dxa"/>
            </w:tcMar>
            <w:vAlign w:val="center"/>
          </w:tcPr>
          <w:p w14:paraId="49D09C43"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354F1D8D" w14:textId="77777777" w:rsidTr="00FE7D67">
        <w:tc>
          <w:tcPr>
            <w:tcW w:w="394" w:type="pct"/>
            <w:shd w:val="clear" w:color="auto" w:fill="auto"/>
            <w:tcMar>
              <w:left w:w="28" w:type="dxa"/>
              <w:right w:w="28" w:type="dxa"/>
            </w:tcMar>
            <w:vAlign w:val="center"/>
          </w:tcPr>
          <w:p w14:paraId="36EAA716"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50</w:t>
            </w:r>
          </w:p>
        </w:tc>
        <w:tc>
          <w:tcPr>
            <w:tcW w:w="1846" w:type="pct"/>
            <w:shd w:val="clear" w:color="auto" w:fill="auto"/>
            <w:tcMar>
              <w:left w:w="28" w:type="dxa"/>
              <w:right w:w="28" w:type="dxa"/>
            </w:tcMar>
            <w:vAlign w:val="center"/>
          </w:tcPr>
          <w:p w14:paraId="6318D088" w14:textId="7228049E"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KET rinkinys (vaistinėlė (sukomplektuota pagal LR sveikatos apsaugos ministerijos nustatytus reik</w:t>
            </w:r>
            <w:r w:rsidR="000B6592" w:rsidRPr="00331A88">
              <w:rPr>
                <w:rFonts w:ascii="Calibri" w:hAnsi="Calibri" w:cs="Calibri"/>
                <w:sz w:val="22"/>
                <w:szCs w:val="22"/>
                <w:lang w:val="lt-LT"/>
              </w:rPr>
              <w:t>a</w:t>
            </w:r>
            <w:r w:rsidRPr="00331A88">
              <w:rPr>
                <w:rFonts w:ascii="Calibri" w:hAnsi="Calibri" w:cs="Calibri"/>
                <w:sz w:val="22"/>
                <w:szCs w:val="22"/>
                <w:lang w:val="lt-LT"/>
              </w:rPr>
              <w:t>lavimus), gesintuvas, avarinis ženklas, ryškiaspalvė liemenė su šviesą atspindinčiais eleme</w:t>
            </w:r>
            <w:r w:rsidR="000B6592" w:rsidRPr="00331A88">
              <w:rPr>
                <w:rFonts w:ascii="Calibri" w:hAnsi="Calibri" w:cs="Calibri"/>
                <w:sz w:val="22"/>
                <w:szCs w:val="22"/>
                <w:lang w:val="lt-LT"/>
              </w:rPr>
              <w:t>n</w:t>
            </w:r>
            <w:r w:rsidRPr="00331A88">
              <w:rPr>
                <w:rFonts w:ascii="Calibri" w:hAnsi="Calibri" w:cs="Calibri"/>
                <w:sz w:val="22"/>
                <w:szCs w:val="22"/>
                <w:lang w:val="lt-LT"/>
              </w:rPr>
              <w:t>tais)</w:t>
            </w:r>
          </w:p>
        </w:tc>
        <w:tc>
          <w:tcPr>
            <w:tcW w:w="2760" w:type="pct"/>
            <w:shd w:val="clear" w:color="auto" w:fill="auto"/>
            <w:tcMar>
              <w:left w:w="28" w:type="dxa"/>
              <w:right w:w="28" w:type="dxa"/>
            </w:tcMar>
            <w:vAlign w:val="center"/>
          </w:tcPr>
          <w:p w14:paraId="4A04CD91"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r w:rsidR="00AA36A4" w:rsidRPr="00331A88" w14:paraId="51427C6E" w14:textId="77777777" w:rsidTr="00FE7D67">
        <w:tc>
          <w:tcPr>
            <w:tcW w:w="394" w:type="pct"/>
            <w:shd w:val="clear" w:color="auto" w:fill="auto"/>
            <w:tcMar>
              <w:left w:w="28" w:type="dxa"/>
              <w:right w:w="28" w:type="dxa"/>
            </w:tcMar>
            <w:vAlign w:val="center"/>
          </w:tcPr>
          <w:p w14:paraId="372D76F3" w14:textId="77777777" w:rsidR="00AA36A4" w:rsidRPr="00331A88" w:rsidRDefault="00AA36A4" w:rsidP="00FE7D67">
            <w:pPr>
              <w:jc w:val="center"/>
              <w:rPr>
                <w:rFonts w:ascii="Calibri" w:hAnsi="Calibri" w:cs="Calibri"/>
                <w:color w:val="000000"/>
                <w:sz w:val="22"/>
                <w:szCs w:val="22"/>
                <w:lang w:val="lt-LT"/>
              </w:rPr>
            </w:pPr>
            <w:r w:rsidRPr="00331A88">
              <w:rPr>
                <w:rFonts w:ascii="Calibri" w:hAnsi="Calibri" w:cs="Calibri"/>
                <w:color w:val="000000"/>
                <w:sz w:val="22"/>
                <w:szCs w:val="22"/>
                <w:lang w:val="lt-LT"/>
              </w:rPr>
              <w:t>51</w:t>
            </w:r>
          </w:p>
        </w:tc>
        <w:tc>
          <w:tcPr>
            <w:tcW w:w="1846" w:type="pct"/>
            <w:shd w:val="clear" w:color="auto" w:fill="auto"/>
            <w:tcMar>
              <w:left w:w="28" w:type="dxa"/>
              <w:right w:w="28" w:type="dxa"/>
            </w:tcMar>
            <w:vAlign w:val="center"/>
          </w:tcPr>
          <w:p w14:paraId="6639221D"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Naujų žieminių ir vasarinių padangų komplektas</w:t>
            </w:r>
          </w:p>
        </w:tc>
        <w:tc>
          <w:tcPr>
            <w:tcW w:w="2760" w:type="pct"/>
            <w:shd w:val="clear" w:color="auto" w:fill="auto"/>
            <w:tcMar>
              <w:left w:w="28" w:type="dxa"/>
              <w:right w:w="28" w:type="dxa"/>
            </w:tcMar>
            <w:vAlign w:val="center"/>
          </w:tcPr>
          <w:p w14:paraId="38DEAA92" w14:textId="77777777" w:rsidR="00AA36A4" w:rsidRPr="00331A88" w:rsidRDefault="00AA36A4" w:rsidP="00FE7D67">
            <w:pPr>
              <w:rPr>
                <w:rFonts w:ascii="Calibri" w:hAnsi="Calibri" w:cs="Calibri"/>
                <w:sz w:val="22"/>
                <w:szCs w:val="22"/>
                <w:lang w:val="lt-LT"/>
              </w:rPr>
            </w:pPr>
            <w:r w:rsidRPr="00331A88">
              <w:rPr>
                <w:rFonts w:ascii="Calibri" w:hAnsi="Calibri" w:cs="Calibri"/>
                <w:sz w:val="22"/>
                <w:szCs w:val="22"/>
                <w:lang w:val="lt-LT"/>
              </w:rPr>
              <w:t>Turi būti</w:t>
            </w:r>
          </w:p>
        </w:tc>
      </w:tr>
    </w:tbl>
    <w:p w14:paraId="1BE16F82" w14:textId="7EAC562F" w:rsidR="00462659" w:rsidRPr="00331A88" w:rsidRDefault="00462659" w:rsidP="00D3647B">
      <w:pPr>
        <w:ind w:left="-284" w:firstLine="568"/>
        <w:rPr>
          <w:rFonts w:ascii="Calibri" w:hAnsi="Calibri" w:cs="Calibri"/>
          <w:sz w:val="22"/>
          <w:szCs w:val="22"/>
          <w:lang w:val="lt-LT"/>
        </w:rPr>
      </w:pPr>
    </w:p>
    <w:p w14:paraId="5CC41BD8" w14:textId="77777777" w:rsidR="00AA36A4" w:rsidRPr="00331A88" w:rsidRDefault="00AA36A4" w:rsidP="00AA36A4">
      <w:pPr>
        <w:shd w:val="clear" w:color="auto" w:fill="FFFFFF"/>
        <w:rPr>
          <w:rFonts w:ascii="Calibri" w:hAnsi="Calibri" w:cs="Calibri"/>
          <w:b/>
          <w:sz w:val="22"/>
          <w:szCs w:val="22"/>
          <w:lang w:val="lt-LT"/>
        </w:rPr>
      </w:pPr>
      <w:r w:rsidRPr="00331A88">
        <w:rPr>
          <w:rFonts w:ascii="Calibri" w:hAnsi="Calibri" w:cs="Calibri"/>
          <w:b/>
          <w:bCs/>
          <w:sz w:val="22"/>
          <w:szCs w:val="22"/>
          <w:lang w:val="lt-LT"/>
        </w:rPr>
        <w:t>Bendrieji reikalavimai</w:t>
      </w:r>
    </w:p>
    <w:p w14:paraId="6A6D26ED"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Kiekvieno automobilio veiklos nuomos terminas – 36 mėn.</w:t>
      </w:r>
    </w:p>
    <w:p w14:paraId="787B3CCB"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pacing w:val="-18"/>
          <w:sz w:val="22"/>
          <w:szCs w:val="22"/>
          <w:lang w:val="lt-LT"/>
        </w:rPr>
      </w:pPr>
      <w:r w:rsidRPr="00331A88">
        <w:rPr>
          <w:rFonts w:ascii="Calibri" w:hAnsi="Calibri" w:cs="Calibri"/>
          <w:sz w:val="22"/>
          <w:szCs w:val="22"/>
          <w:lang w:val="lt-LT"/>
        </w:rPr>
        <w:t>Automobilis turi būti naujas, neeksploatuotas, pagamintas ne anksčiau kaip 2020 metais, automobilio modelio gamyba neturi būti nutraukta, t. y. siūlomo automobilio modelis turi būti su visais gamintojo išleistais modelio atnaujinimais.</w:t>
      </w:r>
    </w:p>
    <w:p w14:paraId="2AD82AC3"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pacing w:val="-18"/>
          <w:sz w:val="22"/>
          <w:szCs w:val="22"/>
          <w:lang w:val="lt-LT"/>
        </w:rPr>
      </w:pPr>
      <w:r w:rsidRPr="00331A88">
        <w:rPr>
          <w:rFonts w:ascii="Calibri" w:hAnsi="Calibri" w:cs="Calibri"/>
          <w:sz w:val="22"/>
          <w:szCs w:val="22"/>
          <w:lang w:val="lt-LT"/>
        </w:rPr>
        <w:t>Naujo siūlomo automobilio 1 pirkimo objekto daliai kaina neturi  viršyti 17,5 tūkst. Eur be PVM.</w:t>
      </w:r>
    </w:p>
    <w:p w14:paraId="41ED4DC9"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Automobilio planuojama rida nuomos laikotarpiu pirmai pirkimo daliai 100 000 km  ir antrai pirkimo daliai 200 000 km, papildomi mokesčiai už ridą, neviršijančią šiame punkte nurodytų reikšmių, neskaičiuojami.</w:t>
      </w:r>
    </w:p>
    <w:p w14:paraId="47CDF4C8" w14:textId="021E58E1"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Į kiekvieno automobilio nuomos kainą turi būti įtraukta automobilio naudojimosi (nuomos) mokestis, draudimas KASKO (transporto priemonių draudimas) (franšizė draudiminiams įvykiams, išskyrus vagystę, 0 Eur. Franšizė vagystei – ne daugiau kaip 10 proc. automobilio vertės automobilio vagystės metu), privalomasis civilinės atsakomybės draudimas, valstybinė techninė apžiūra, kelių mokestis, žieminės ir vasarinės padangos, gamintojo rekomenduojamo</w:t>
      </w:r>
      <w:r w:rsidR="00E22FAF">
        <w:rPr>
          <w:rFonts w:ascii="Calibri" w:hAnsi="Calibri" w:cs="Calibri"/>
          <w:sz w:val="22"/>
          <w:szCs w:val="22"/>
          <w:lang w:val="lt-LT"/>
        </w:rPr>
        <w:t xml:space="preserve"> </w:t>
      </w:r>
      <w:r w:rsidRPr="00331A88">
        <w:rPr>
          <w:rFonts w:ascii="Calibri" w:hAnsi="Calibri" w:cs="Calibri"/>
          <w:sz w:val="22"/>
          <w:szCs w:val="22"/>
          <w:lang w:val="lt-LT"/>
        </w:rPr>
        <w:t>reguliarios techninės priežiūros išlaidos (įskaitant, bet neapsiribojant visas reguliarių techninių apžiūrų metu gamintojo rekomenduojamas keisti tepalus, skysčius, priemones, medžiagas, detales ir kt.), padangų keitimas ir sandėliavimas, susidėvėjusių, eksploatacijos metu pažeistų (pradurtų, sprogusių ir pan.) padangų pakeitimas. Padangų keitimas ir sandėliavimas – tai išnuomotų automobilių padangų sezoninis keitimas, taip pat automobilių padangų priežiūra ir sandėliavimas, įskaitant sezoninį padangų keitimą ir priežiūrą: neatitinkančių sezono padangų nuėmimą nuo automobilio ir paruošimą sandėliavimui (plovimą, išmontavimą), atitinkančių sezoną padangų paruošimą eksploatacijai (balansavimą, sumontavimą) ir uždėjimą ant automobilio. Sandėliavimas – neatitinkančių sezono padangų laikymas sandėliuose visą automobilių veiklos nuomos pirkimo sutarties terminą.</w:t>
      </w:r>
    </w:p>
    <w:p w14:paraId="4334718D"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Automobilių techninė priežiūra atliekama kas automobilių gamintojo rekomenduojamą ridą. Esant reikalui (pvz., automobilyje dega įspėjamieji indikatoriai), techninė priežiūra atliekama dažniau. Visos su tuo susijusios išlaidos tenka tiekėjui. Techninė apžiūra yra suprantama kaip automobilio gamintojo parengtoje automobilio techninėje dokumentacijoje gamintojo numatytus ir periodiškai būtinus ir rekomenduojamus atlikti automobilio skysčių, medžiagų bei detalių pakeitimus, papildymus, reguliavimo darbus (variklio tepalo, generatoriaus dirželio ir pan.), o taip pat automobilio gamintojo parengtoje automobilio techninėje dokumentacijoje gamintojo numatytus ir atliekamus esant reikalui skysčių, medžiagų ar detalių pakeitimus (priekinių ir/ar galinių stabdžių kaladėlių keitimas, diagnostika ir pan.). Garantinio aptarnavimo bei techninės priežiūros sąskaitas apmoka tiekėjas.</w:t>
      </w:r>
    </w:p>
    <w:p w14:paraId="4DF50058"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Kiekvienam automobiliui visą sutarties galiojimo laikotarpį turi būti taikoma garantija nuo kiauryminio prarūdijimo ir bendra automobilio garantija, taikant ne mažesnės kaip 100 000 km ridos pirmos pirkimo dalies ir 200 000 km antros pirkimo dalies automobiliams apribojimą.</w:t>
      </w:r>
    </w:p>
    <w:p w14:paraId="4B1B0CCE" w14:textId="61447040"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bookmarkStart w:id="7" w:name="_Hlk57369564"/>
      <w:r w:rsidRPr="00331A88">
        <w:rPr>
          <w:rFonts w:ascii="Calibri" w:hAnsi="Calibri" w:cs="Calibri"/>
          <w:sz w:val="22"/>
          <w:szCs w:val="22"/>
          <w:lang w:val="lt-LT"/>
        </w:rPr>
        <w:t>Automobilio aptarnavimas (įskaitant padangų keitimą) vykdomas – 1 pirkimo dalies a</w:t>
      </w:r>
      <w:r w:rsidR="00E22FAF">
        <w:rPr>
          <w:rFonts w:ascii="Calibri" w:hAnsi="Calibri" w:cs="Calibri"/>
          <w:sz w:val="22"/>
          <w:szCs w:val="22"/>
          <w:lang w:val="lt-LT"/>
        </w:rPr>
        <w:t>u</w:t>
      </w:r>
      <w:r w:rsidRPr="00331A88">
        <w:rPr>
          <w:rFonts w:ascii="Calibri" w:hAnsi="Calibri" w:cs="Calibri"/>
          <w:sz w:val="22"/>
          <w:szCs w:val="22"/>
          <w:lang w:val="lt-LT"/>
        </w:rPr>
        <w:t xml:space="preserve">tomobiliams Vilniuje ir 2 pirkimo dalies automobiliui – Šiauliuose, jei perkančioji organizacija su tiekėju nesusitaria </w:t>
      </w:r>
      <w:r w:rsidRPr="00331A88">
        <w:rPr>
          <w:rFonts w:ascii="Calibri" w:hAnsi="Calibri" w:cs="Calibri"/>
          <w:sz w:val="22"/>
          <w:szCs w:val="22"/>
          <w:lang w:val="lt-LT"/>
        </w:rPr>
        <w:lastRenderedPageBreak/>
        <w:t>kitaip. Automobilių techninė priežiūra ir padangų keitimas bei garantinis aptarnavimas turi būti atliekami automobilių gamintojo autorizuotuose ar sertifikuotuose techninio aptarnavimo centruose. Konkretų servisą iš tiekėjo nurodytųjų servisų kiekvienu techninės priežiūros, padangų keitimo bei garantinio aptarnavimo atveju savo nuožiūra pasirenka pati perkančioji organizacija</w:t>
      </w:r>
      <w:bookmarkEnd w:id="7"/>
      <w:r w:rsidRPr="00331A88">
        <w:rPr>
          <w:rFonts w:ascii="Calibri" w:hAnsi="Calibri" w:cs="Calibri"/>
          <w:sz w:val="22"/>
          <w:szCs w:val="22"/>
          <w:lang w:val="lt-LT"/>
        </w:rPr>
        <w:t>.</w:t>
      </w:r>
    </w:p>
    <w:p w14:paraId="67C716B2"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Jeigu atsiranda trečiųjų asmenų kliudymai eksploatuoti automobilį arba automobilis tampa laikinai netinkamas eksploatuoti arba įvyksta draudiminis įvykis, dėl kurio tampa neįmanoma eksploatuoti automobilio, arba tiekėjo numatoma atlikti automobilio techninė priežiūra arba padangų keitimas trunka ilgiau kaip 1 darbo dieną, tiekėjas privalo nedelsiant pateikti kitą ne blogesnių techninių charakteristikų pakaitinį automobilį – už šią paslaugą papildomas mokestis nėra taikomas.</w:t>
      </w:r>
    </w:p>
    <w:p w14:paraId="5BBE9F07"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Įvykus draudiminiam įvykiui perkančioji organizacija privalo informuoti tiekėją žodžiu arba raštu per 1 darbo dieną, o tiekėjas įsipareigoja tvarkyti draudiminio įvykio dokumentus,  remontuoti automobilius ir atlikti visus su įvykiu susijusius veiksmus.</w:t>
      </w:r>
    </w:p>
    <w:p w14:paraId="3AE7ACC1"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Tiekėjas privalo atlikti techninės priežiūros ir (ar) padangų keitimo paslaugas per 1 (vieną) darbo dieną nuo automobilio perdavimo tiekėjui dienos, jeigu perkančioji organizacija apie tai informavo tiekėją žodžiu arba raštu prieš 2 (dvi) darbo dienas iki automobilio perdavimo tiekėjui dienos, arba per 2 (dvi) darbo dienas nuo automobilio perdavimo tiekėjui dienos, jeigu perkančioji organizacija apie tai neinformavo tiekėjo iš anksto.</w:t>
      </w:r>
    </w:p>
    <w:p w14:paraId="64DB4074"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Automobiliai turi būti pristatyti perkančiajai organizacijai techninėje specifikacijoje nurodytomis datomis. Jei tiekėjas vėluoja pristatyti automobilius nurodytai datai, privalo nedelsiant pateikti kitus ne blogesnių techninių charakteristikų pakaitinius automobilius – už šią paslaugą papildomas mokestis nėra taikomas.</w:t>
      </w:r>
    </w:p>
    <w:p w14:paraId="4A4481E6" w14:textId="77777777" w:rsidR="00AA36A4" w:rsidRPr="00331A88" w:rsidRDefault="00AA36A4" w:rsidP="00AA36A4">
      <w:pPr>
        <w:widowControl w:val="0"/>
        <w:numPr>
          <w:ilvl w:val="0"/>
          <w:numId w:val="4"/>
        </w:numPr>
        <w:shd w:val="clear" w:color="auto" w:fill="FFFFFF"/>
        <w:tabs>
          <w:tab w:val="left" w:pos="346"/>
        </w:tabs>
        <w:autoSpaceDE w:val="0"/>
        <w:autoSpaceDN w:val="0"/>
        <w:adjustRightInd w:val="0"/>
        <w:ind w:left="346" w:right="10" w:hanging="331"/>
        <w:jc w:val="both"/>
        <w:rPr>
          <w:rFonts w:ascii="Calibri" w:hAnsi="Calibri" w:cs="Calibri"/>
          <w:sz w:val="22"/>
          <w:szCs w:val="22"/>
          <w:lang w:val="lt-LT"/>
        </w:rPr>
      </w:pPr>
      <w:r w:rsidRPr="00331A88">
        <w:rPr>
          <w:rFonts w:ascii="Calibri" w:hAnsi="Calibri" w:cs="Calibri"/>
          <w:sz w:val="22"/>
          <w:szCs w:val="22"/>
          <w:lang w:val="lt-LT"/>
        </w:rPr>
        <w:t>Pasibaigus nuomos terminui perkančiosios organizacijos grąžinami automobiliai neturi būti apgadinti. Jei taip yra, visi apgadinimai šalinami perkančiosios organizacijos sąskaita, kiek to nepadengia draudimo išmoka. Ši sąlyga negalioja esant automobilių ir jo dalių susidėvėjimui ir defektams, susijusiems su normaliu automobilių eksploatavimu, pvz., kėbulo dangos smulkūs įbrėžimai, susidėvėjusios padangos, sumažėjusi akumuliatorinės baterijos talpa, ratlankių ir jų gaubtų įbrėžimai ir nubrozdinimai, salono ir bagažinės detalių smulkūs defektai bei panašūs smulkūs gedimai ir defektai.</w:t>
      </w:r>
    </w:p>
    <w:p w14:paraId="413833A4" w14:textId="77777777" w:rsidR="00AA36A4" w:rsidRPr="00331A88" w:rsidRDefault="00AA36A4" w:rsidP="00AA36A4">
      <w:pPr>
        <w:shd w:val="clear" w:color="auto" w:fill="FFFFFF"/>
        <w:tabs>
          <w:tab w:val="left" w:pos="346"/>
        </w:tabs>
        <w:ind w:right="10"/>
        <w:jc w:val="center"/>
        <w:rPr>
          <w:rFonts w:ascii="Calibri" w:hAnsi="Calibri" w:cs="Calibri"/>
          <w:sz w:val="22"/>
          <w:szCs w:val="22"/>
          <w:lang w:val="lt-LT"/>
        </w:rPr>
      </w:pPr>
    </w:p>
    <w:p w14:paraId="34733B31" w14:textId="2421E150" w:rsidR="00AA36A4" w:rsidRPr="00331A88" w:rsidRDefault="00AA36A4" w:rsidP="000B6592">
      <w:pPr>
        <w:ind w:left="-284" w:firstLine="568"/>
        <w:jc w:val="center"/>
        <w:rPr>
          <w:rFonts w:ascii="Calibri" w:hAnsi="Calibri" w:cs="Calibri"/>
          <w:sz w:val="22"/>
          <w:szCs w:val="22"/>
          <w:lang w:val="lt-LT"/>
        </w:rPr>
      </w:pPr>
      <w:r w:rsidRPr="00331A88">
        <w:rPr>
          <w:rFonts w:ascii="Calibri" w:hAnsi="Calibri" w:cs="Calibri"/>
          <w:sz w:val="22"/>
          <w:szCs w:val="22"/>
          <w:lang w:val="lt-LT"/>
        </w:rPr>
        <w:t>_______________</w:t>
      </w:r>
    </w:p>
    <w:sectPr w:rsidR="00AA36A4" w:rsidRPr="00331A88" w:rsidSect="003E3A50">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E0334"/>
    <w:multiLevelType w:val="hybridMultilevel"/>
    <w:tmpl w:val="3E48B4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1265CD9"/>
    <w:multiLevelType w:val="singleLevel"/>
    <w:tmpl w:val="B76C5096"/>
    <w:lvl w:ilvl="0">
      <w:start w:val="1"/>
      <w:numFmt w:val="decimal"/>
      <w:lvlText w:val="%1."/>
      <w:legacy w:legacy="1" w:legacySpace="0" w:legacyIndent="331"/>
      <w:lvlJc w:val="left"/>
      <w:rPr>
        <w:rFonts w:ascii="Calibri" w:hAnsi="Calibri" w:cs="Times New Roman" w:hint="default"/>
      </w:rPr>
    </w:lvl>
  </w:abstractNum>
  <w:abstractNum w:abstractNumId="2" w15:restartNumberingAfterBreak="0">
    <w:nsid w:val="559505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9F401F"/>
    <w:multiLevelType w:val="hybridMultilevel"/>
    <w:tmpl w:val="F4A4D002"/>
    <w:lvl w:ilvl="0" w:tplc="FFFFFFFF">
      <w:start w:val="1"/>
      <w:numFmt w:val="decimal"/>
      <w:lvlText w:val="%1."/>
      <w:lvlJc w:val="left"/>
      <w:pPr>
        <w:tabs>
          <w:tab w:val="num" w:pos="3420"/>
        </w:tabs>
        <w:ind w:left="3420" w:hanging="360"/>
      </w:pPr>
      <w:rPr>
        <w:rFonts w:hint="default"/>
      </w:rPr>
    </w:lvl>
    <w:lvl w:ilvl="1" w:tplc="FFFFFFFF">
      <w:start w:val="1"/>
      <w:numFmt w:val="decimal"/>
      <w:lvlText w:val="%2."/>
      <w:lvlJc w:val="left"/>
      <w:pPr>
        <w:tabs>
          <w:tab w:val="num" w:pos="360"/>
        </w:tabs>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8C"/>
    <w:rsid w:val="000540ED"/>
    <w:rsid w:val="000B6592"/>
    <w:rsid w:val="00112B8E"/>
    <w:rsid w:val="00173C23"/>
    <w:rsid w:val="00174BB5"/>
    <w:rsid w:val="001A6E31"/>
    <w:rsid w:val="001B29D6"/>
    <w:rsid w:val="002108E4"/>
    <w:rsid w:val="002341DD"/>
    <w:rsid w:val="003241F5"/>
    <w:rsid w:val="00331A88"/>
    <w:rsid w:val="003746B5"/>
    <w:rsid w:val="003853C6"/>
    <w:rsid w:val="003A1CB1"/>
    <w:rsid w:val="003C2768"/>
    <w:rsid w:val="003D0CED"/>
    <w:rsid w:val="003D2266"/>
    <w:rsid w:val="003E3A50"/>
    <w:rsid w:val="003F0239"/>
    <w:rsid w:val="004503B0"/>
    <w:rsid w:val="0045491B"/>
    <w:rsid w:val="004579F0"/>
    <w:rsid w:val="00462659"/>
    <w:rsid w:val="00496419"/>
    <w:rsid w:val="005E5A77"/>
    <w:rsid w:val="005F3623"/>
    <w:rsid w:val="00606107"/>
    <w:rsid w:val="00674A5B"/>
    <w:rsid w:val="00674CB9"/>
    <w:rsid w:val="00706D2D"/>
    <w:rsid w:val="007C7E06"/>
    <w:rsid w:val="007F6A84"/>
    <w:rsid w:val="00810FE5"/>
    <w:rsid w:val="00884707"/>
    <w:rsid w:val="00893298"/>
    <w:rsid w:val="008E1216"/>
    <w:rsid w:val="00926F8C"/>
    <w:rsid w:val="00927B11"/>
    <w:rsid w:val="009773E4"/>
    <w:rsid w:val="00992D09"/>
    <w:rsid w:val="009A79FD"/>
    <w:rsid w:val="009C3DBE"/>
    <w:rsid w:val="00A00829"/>
    <w:rsid w:val="00A82BD5"/>
    <w:rsid w:val="00AA36A4"/>
    <w:rsid w:val="00BF7BCF"/>
    <w:rsid w:val="00C11DD7"/>
    <w:rsid w:val="00C37E06"/>
    <w:rsid w:val="00CB1691"/>
    <w:rsid w:val="00CB325C"/>
    <w:rsid w:val="00CF5A8A"/>
    <w:rsid w:val="00D04C5E"/>
    <w:rsid w:val="00D3647B"/>
    <w:rsid w:val="00D72056"/>
    <w:rsid w:val="00DB39D6"/>
    <w:rsid w:val="00DD4E33"/>
    <w:rsid w:val="00DD748E"/>
    <w:rsid w:val="00DF79E7"/>
    <w:rsid w:val="00E22FAF"/>
    <w:rsid w:val="00E243D5"/>
    <w:rsid w:val="00E70A8D"/>
    <w:rsid w:val="00EA174A"/>
    <w:rsid w:val="00EC1E11"/>
    <w:rsid w:val="00F62E0D"/>
    <w:rsid w:val="00FD241C"/>
    <w:rsid w:val="00FF4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A7CB"/>
  <w15:chartTrackingRefBased/>
  <w15:docId w15:val="{87E0F369-FFCE-41C4-873B-3DCCA557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A8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F6A84"/>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7F6A84"/>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7F6A84"/>
    <w:pPr>
      <w:keepNext/>
      <w:numPr>
        <w:ilvl w:val="2"/>
        <w:numId w:val="1"/>
      </w:numPr>
      <w:jc w:val="both"/>
      <w:outlineLvl w:val="2"/>
    </w:pPr>
    <w:rPr>
      <w:szCs w:val="20"/>
    </w:rPr>
  </w:style>
  <w:style w:type="paragraph" w:styleId="Heading4">
    <w:name w:val="heading 4"/>
    <w:aliases w:val=" Sub-Clause Sub-paragraph,Sub-Clause Sub-paragraph,Heading 4 Char Char Char Char"/>
    <w:basedOn w:val="Normal"/>
    <w:next w:val="Normal"/>
    <w:link w:val="Heading4Char"/>
    <w:qFormat/>
    <w:rsid w:val="007F6A84"/>
    <w:pPr>
      <w:keepNext/>
      <w:numPr>
        <w:ilvl w:val="3"/>
        <w:numId w:val="1"/>
      </w:numPr>
      <w:outlineLvl w:val="3"/>
    </w:pPr>
    <w:rPr>
      <w:b/>
      <w:sz w:val="44"/>
      <w:szCs w:val="20"/>
    </w:rPr>
  </w:style>
  <w:style w:type="paragraph" w:styleId="Heading5">
    <w:name w:val="heading 5"/>
    <w:basedOn w:val="Normal"/>
    <w:next w:val="Normal"/>
    <w:link w:val="Heading5Char"/>
    <w:qFormat/>
    <w:rsid w:val="007F6A84"/>
    <w:pPr>
      <w:keepNext/>
      <w:numPr>
        <w:ilvl w:val="4"/>
        <w:numId w:val="1"/>
      </w:numPr>
      <w:outlineLvl w:val="4"/>
    </w:pPr>
    <w:rPr>
      <w:b/>
      <w:sz w:val="40"/>
      <w:szCs w:val="20"/>
    </w:rPr>
  </w:style>
  <w:style w:type="paragraph" w:styleId="Heading6">
    <w:name w:val="heading 6"/>
    <w:basedOn w:val="Normal"/>
    <w:next w:val="Normal"/>
    <w:link w:val="Heading6Char"/>
    <w:qFormat/>
    <w:rsid w:val="007F6A84"/>
    <w:pPr>
      <w:keepNext/>
      <w:numPr>
        <w:ilvl w:val="5"/>
        <w:numId w:val="1"/>
      </w:numPr>
      <w:outlineLvl w:val="5"/>
    </w:pPr>
    <w:rPr>
      <w:b/>
      <w:sz w:val="36"/>
      <w:szCs w:val="20"/>
    </w:rPr>
  </w:style>
  <w:style w:type="paragraph" w:styleId="Heading7">
    <w:name w:val="heading 7"/>
    <w:basedOn w:val="Normal"/>
    <w:next w:val="Normal"/>
    <w:link w:val="Heading7Char"/>
    <w:qFormat/>
    <w:rsid w:val="007F6A84"/>
    <w:pPr>
      <w:keepNext/>
      <w:numPr>
        <w:ilvl w:val="6"/>
        <w:numId w:val="1"/>
      </w:numPr>
      <w:outlineLvl w:val="6"/>
    </w:pPr>
    <w:rPr>
      <w:sz w:val="48"/>
      <w:szCs w:val="20"/>
    </w:rPr>
  </w:style>
  <w:style w:type="paragraph" w:styleId="Heading8">
    <w:name w:val="heading 8"/>
    <w:basedOn w:val="Normal"/>
    <w:next w:val="Normal"/>
    <w:link w:val="Heading8Char"/>
    <w:qFormat/>
    <w:rsid w:val="007F6A84"/>
    <w:pPr>
      <w:keepNext/>
      <w:numPr>
        <w:ilvl w:val="7"/>
        <w:numId w:val="1"/>
      </w:numPr>
      <w:outlineLvl w:val="7"/>
    </w:pPr>
    <w:rPr>
      <w:b/>
      <w:sz w:val="18"/>
      <w:szCs w:val="20"/>
    </w:rPr>
  </w:style>
  <w:style w:type="paragraph" w:styleId="Heading9">
    <w:name w:val="heading 9"/>
    <w:basedOn w:val="Normal"/>
    <w:next w:val="Normal"/>
    <w:link w:val="Heading9Char"/>
    <w:qFormat/>
    <w:rsid w:val="007F6A84"/>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A84"/>
    <w:rPr>
      <w:rFonts w:ascii="Times New Roman" w:eastAsia="Times New Roman" w:hAnsi="Times New Roman" w:cs="Times New Roman"/>
      <w:sz w:val="28"/>
      <w:szCs w:val="24"/>
      <w:lang w:val="en-US"/>
    </w:rPr>
  </w:style>
  <w:style w:type="character" w:customStyle="1" w:styleId="Heading2Char">
    <w:name w:val="Heading 2 Char"/>
    <w:aliases w:val="Title Header2 Char"/>
    <w:basedOn w:val="DefaultParagraphFont"/>
    <w:link w:val="Heading2"/>
    <w:rsid w:val="007F6A84"/>
    <w:rPr>
      <w:rFonts w:ascii="Times New Roman" w:eastAsia="Times New Roman" w:hAnsi="Times New Roman" w:cs="Times New Roman"/>
      <w:sz w:val="24"/>
      <w:szCs w:val="20"/>
      <w:lang w:val="en-US"/>
    </w:rPr>
  </w:style>
  <w:style w:type="character" w:customStyle="1" w:styleId="Heading3Char">
    <w:name w:val="Heading 3 Char"/>
    <w:aliases w:val="Section Header3 Char,Sub-Clause Paragraph Char"/>
    <w:basedOn w:val="DefaultParagraphFont"/>
    <w:link w:val="Heading3"/>
    <w:rsid w:val="007F6A84"/>
    <w:rPr>
      <w:rFonts w:ascii="Times New Roman" w:eastAsia="Times New Roman" w:hAnsi="Times New Roman" w:cs="Times New Roman"/>
      <w:sz w:val="24"/>
      <w:szCs w:val="20"/>
      <w:lang w:val="en-US"/>
    </w:rPr>
  </w:style>
  <w:style w:type="character" w:customStyle="1" w:styleId="Heading4Char">
    <w:name w:val="Heading 4 Char"/>
    <w:aliases w:val=" Sub-Clause Sub-paragraph Char,Sub-Clause Sub-paragraph Char,Heading 4 Char Char Char Char Char"/>
    <w:basedOn w:val="DefaultParagraphFont"/>
    <w:link w:val="Heading4"/>
    <w:rsid w:val="007F6A84"/>
    <w:rPr>
      <w:rFonts w:ascii="Times New Roman" w:eastAsia="Times New Roman" w:hAnsi="Times New Roman" w:cs="Times New Roman"/>
      <w:b/>
      <w:sz w:val="44"/>
      <w:szCs w:val="20"/>
      <w:lang w:val="en-US"/>
    </w:rPr>
  </w:style>
  <w:style w:type="character" w:customStyle="1" w:styleId="Heading5Char">
    <w:name w:val="Heading 5 Char"/>
    <w:basedOn w:val="DefaultParagraphFont"/>
    <w:link w:val="Heading5"/>
    <w:rsid w:val="007F6A84"/>
    <w:rPr>
      <w:rFonts w:ascii="Times New Roman" w:eastAsia="Times New Roman" w:hAnsi="Times New Roman" w:cs="Times New Roman"/>
      <w:b/>
      <w:sz w:val="40"/>
      <w:szCs w:val="20"/>
      <w:lang w:val="en-US"/>
    </w:rPr>
  </w:style>
  <w:style w:type="character" w:customStyle="1" w:styleId="Heading6Char">
    <w:name w:val="Heading 6 Char"/>
    <w:basedOn w:val="DefaultParagraphFont"/>
    <w:link w:val="Heading6"/>
    <w:rsid w:val="007F6A84"/>
    <w:rPr>
      <w:rFonts w:ascii="Times New Roman" w:eastAsia="Times New Roman" w:hAnsi="Times New Roman" w:cs="Times New Roman"/>
      <w:b/>
      <w:sz w:val="36"/>
      <w:szCs w:val="20"/>
      <w:lang w:val="en-US"/>
    </w:rPr>
  </w:style>
  <w:style w:type="character" w:customStyle="1" w:styleId="Heading7Char">
    <w:name w:val="Heading 7 Char"/>
    <w:basedOn w:val="DefaultParagraphFont"/>
    <w:link w:val="Heading7"/>
    <w:rsid w:val="007F6A84"/>
    <w:rPr>
      <w:rFonts w:ascii="Times New Roman" w:eastAsia="Times New Roman" w:hAnsi="Times New Roman" w:cs="Times New Roman"/>
      <w:sz w:val="48"/>
      <w:szCs w:val="20"/>
      <w:lang w:val="en-US"/>
    </w:rPr>
  </w:style>
  <w:style w:type="character" w:customStyle="1" w:styleId="Heading8Char">
    <w:name w:val="Heading 8 Char"/>
    <w:basedOn w:val="DefaultParagraphFont"/>
    <w:link w:val="Heading8"/>
    <w:rsid w:val="007F6A84"/>
    <w:rPr>
      <w:rFonts w:ascii="Times New Roman" w:eastAsia="Times New Roman" w:hAnsi="Times New Roman" w:cs="Times New Roman"/>
      <w:b/>
      <w:sz w:val="18"/>
      <w:szCs w:val="20"/>
      <w:lang w:val="en-US"/>
    </w:rPr>
  </w:style>
  <w:style w:type="character" w:customStyle="1" w:styleId="Heading9Char">
    <w:name w:val="Heading 9 Char"/>
    <w:basedOn w:val="DefaultParagraphFont"/>
    <w:link w:val="Heading9"/>
    <w:rsid w:val="007F6A84"/>
    <w:rPr>
      <w:rFonts w:ascii="Times New Roman" w:eastAsia="Times New Roman" w:hAnsi="Times New Roman" w:cs="Times New Roman"/>
      <w:sz w:val="40"/>
      <w:szCs w:val="20"/>
      <w:lang w:val="en-US"/>
    </w:rPr>
  </w:style>
  <w:style w:type="paragraph" w:styleId="ListParagraph">
    <w:name w:val="List Paragraph"/>
    <w:aliases w:val="Bullet EY,Numbering,ERP-List Paragraph,List Paragraph11,List Paragraph2,Medium Grid 1 - Accent 21"/>
    <w:basedOn w:val="Normal"/>
    <w:link w:val="ListParagraphChar"/>
    <w:uiPriority w:val="34"/>
    <w:qFormat/>
    <w:rsid w:val="007F6A84"/>
    <w:pPr>
      <w:ind w:left="720"/>
      <w:contextualSpacing/>
    </w:pPr>
    <w:rPr>
      <w:rFonts w:ascii="Calibri" w:hAnsi="Calibri"/>
      <w:sz w:val="22"/>
    </w:rPr>
  </w:style>
  <w:style w:type="character" w:customStyle="1" w:styleId="ListParagraphChar">
    <w:name w:val="List Paragraph Char"/>
    <w:aliases w:val="Bullet EY Char,Numbering Char,ERP-List Paragraph Char,List Paragraph11 Char,List Paragraph2 Char,Medium Grid 1 - Accent 21 Char"/>
    <w:link w:val="ListParagraph"/>
    <w:uiPriority w:val="34"/>
    <w:locked/>
    <w:rsid w:val="007F6A84"/>
    <w:rPr>
      <w:rFonts w:ascii="Calibri" w:eastAsia="Times New Roman" w:hAnsi="Calibri" w:cs="Times New Roman"/>
      <w:szCs w:val="24"/>
      <w:lang w:val="en-US"/>
    </w:rPr>
  </w:style>
  <w:style w:type="character" w:styleId="CommentReference">
    <w:name w:val="annotation reference"/>
    <w:basedOn w:val="DefaultParagraphFont"/>
    <w:uiPriority w:val="99"/>
    <w:semiHidden/>
    <w:unhideWhenUsed/>
    <w:rsid w:val="005E5A77"/>
    <w:rPr>
      <w:sz w:val="16"/>
      <w:szCs w:val="16"/>
    </w:rPr>
  </w:style>
  <w:style w:type="paragraph" w:styleId="CommentText">
    <w:name w:val="annotation text"/>
    <w:basedOn w:val="Normal"/>
    <w:link w:val="CommentTextChar"/>
    <w:uiPriority w:val="99"/>
    <w:semiHidden/>
    <w:unhideWhenUsed/>
    <w:rsid w:val="005E5A77"/>
    <w:rPr>
      <w:sz w:val="20"/>
      <w:szCs w:val="20"/>
    </w:rPr>
  </w:style>
  <w:style w:type="character" w:customStyle="1" w:styleId="CommentTextChar">
    <w:name w:val="Comment Text Char"/>
    <w:basedOn w:val="DefaultParagraphFont"/>
    <w:link w:val="CommentText"/>
    <w:uiPriority w:val="99"/>
    <w:semiHidden/>
    <w:rsid w:val="005E5A7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E5A77"/>
    <w:rPr>
      <w:b/>
      <w:bCs/>
    </w:rPr>
  </w:style>
  <w:style w:type="character" w:customStyle="1" w:styleId="CommentSubjectChar">
    <w:name w:val="Comment Subject Char"/>
    <w:basedOn w:val="CommentTextChar"/>
    <w:link w:val="CommentSubject"/>
    <w:uiPriority w:val="99"/>
    <w:semiHidden/>
    <w:rsid w:val="005E5A7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E5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A77"/>
    <w:rPr>
      <w:rFonts w:ascii="Segoe UI" w:eastAsia="Times New Roman" w:hAnsi="Segoe UI" w:cs="Segoe UI"/>
      <w:sz w:val="18"/>
      <w:szCs w:val="18"/>
      <w:lang w:val="en-US"/>
    </w:rPr>
  </w:style>
  <w:style w:type="character" w:styleId="Hyperlink">
    <w:name w:val="Hyperlink"/>
    <w:basedOn w:val="DefaultParagraphFont"/>
    <w:uiPriority w:val="99"/>
    <w:unhideWhenUsed/>
    <w:rsid w:val="00D720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682%2044339" TargetMode="External"/><Relationship Id="rId13" Type="http://schemas.openxmlformats.org/officeDocument/2006/relationships/hyperlink" Target="mailto:sales@sixt.lt" TargetMode="External"/><Relationship Id="rId3" Type="http://schemas.openxmlformats.org/officeDocument/2006/relationships/styles" Target="styles.xml"/><Relationship Id="rId7" Type="http://schemas.openxmlformats.org/officeDocument/2006/relationships/hyperlink" Target="tel:+370%20616%2028401" TargetMode="External"/><Relationship Id="rId12" Type="http://schemas.openxmlformats.org/officeDocument/2006/relationships/hyperlink" Target="tel:+370%20612%20163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370%20698%2050085" TargetMode="External"/><Relationship Id="rId11" Type="http://schemas.openxmlformats.org/officeDocument/2006/relationships/hyperlink" Target="tel:+370%20610%20365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370%20615%2010494" TargetMode="External"/><Relationship Id="rId4" Type="http://schemas.openxmlformats.org/officeDocument/2006/relationships/settings" Target="settings.xml"/><Relationship Id="rId9" Type="http://schemas.openxmlformats.org/officeDocument/2006/relationships/hyperlink" Target="tel:+370%20616%20199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41D8-65A8-45B2-916B-AEE769B8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26831</Words>
  <Characters>15295</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21</cp:revision>
  <dcterms:created xsi:type="dcterms:W3CDTF">2021-01-11T11:32:00Z</dcterms:created>
  <dcterms:modified xsi:type="dcterms:W3CDTF">2021-04-11T09:47:00Z</dcterms:modified>
</cp:coreProperties>
</file>