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DEF30B" w14:textId="0E6FBDB6" w:rsidR="00F24BF6" w:rsidRPr="00F400F5" w:rsidRDefault="00586C65" w:rsidP="00C6683E">
      <w:pPr>
        <w:spacing w:after="0" w:line="240" w:lineRule="auto"/>
        <w:jc w:val="center"/>
        <w:rPr>
          <w:rFonts w:ascii="Times New Roman Bold" w:hAnsi="Times New Roman Bold"/>
          <w:b/>
          <w:caps/>
          <w:color w:val="000000"/>
          <w:sz w:val="24"/>
          <w:szCs w:val="24"/>
        </w:rPr>
      </w:pPr>
      <w:r w:rsidRPr="00476A80">
        <w:rPr>
          <w:rFonts w:ascii="Times New Roman Bold" w:hAnsi="Times New Roman Bold"/>
          <w:b/>
          <w:caps/>
          <w:color w:val="000000"/>
          <w:sz w:val="24"/>
          <w:szCs w:val="24"/>
        </w:rPr>
        <w:t xml:space="preserve"> </w:t>
      </w:r>
      <w:r w:rsidR="00CB2BBE">
        <w:rPr>
          <w:rFonts w:ascii="Times New Roman Bold" w:hAnsi="Times New Roman Bold"/>
          <w:b/>
          <w:caps/>
          <w:color w:val="000000"/>
          <w:sz w:val="24"/>
          <w:szCs w:val="24"/>
        </w:rPr>
        <w:t xml:space="preserve">OPTINĖS </w:t>
      </w:r>
      <w:r w:rsidR="00D95E23">
        <w:rPr>
          <w:rFonts w:ascii="Times New Roman Bold" w:hAnsi="Times New Roman Bold"/>
          <w:b/>
          <w:caps/>
          <w:color w:val="000000"/>
          <w:sz w:val="24"/>
          <w:szCs w:val="24"/>
        </w:rPr>
        <w:t>SKAIDULOS</w:t>
      </w:r>
      <w:r w:rsidR="00F260F0">
        <w:rPr>
          <w:rFonts w:ascii="Times New Roman Bold" w:hAnsi="Times New Roman Bold"/>
          <w:b/>
          <w:caps/>
          <w:color w:val="000000"/>
          <w:sz w:val="24"/>
          <w:szCs w:val="24"/>
        </w:rPr>
        <w:t xml:space="preserve"> </w:t>
      </w:r>
      <w:r w:rsidR="00755F47">
        <w:rPr>
          <w:rFonts w:ascii="Times New Roman Bold" w:hAnsi="Times New Roman Bold"/>
          <w:b/>
          <w:caps/>
          <w:color w:val="000000"/>
          <w:sz w:val="24"/>
          <w:szCs w:val="24"/>
        </w:rPr>
        <w:t xml:space="preserve">NUOMOS </w:t>
      </w:r>
      <w:r w:rsidRPr="00476A80">
        <w:rPr>
          <w:rFonts w:ascii="Times New Roman Bold" w:hAnsi="Times New Roman Bold"/>
          <w:b/>
          <w:caps/>
          <w:color w:val="000000"/>
          <w:sz w:val="24"/>
          <w:szCs w:val="24"/>
        </w:rPr>
        <w:t>PASLAU</w:t>
      </w:r>
      <w:r w:rsidR="00D3517F">
        <w:rPr>
          <w:rFonts w:ascii="Times New Roman Bold" w:hAnsi="Times New Roman Bold"/>
          <w:b/>
          <w:caps/>
          <w:color w:val="000000"/>
          <w:sz w:val="24"/>
          <w:szCs w:val="24"/>
        </w:rPr>
        <w:t>g</w:t>
      </w:r>
      <w:r w:rsidR="00D21667">
        <w:rPr>
          <w:rFonts w:ascii="Times New Roman Bold" w:hAnsi="Times New Roman Bold"/>
          <w:b/>
          <w:caps/>
          <w:color w:val="000000"/>
          <w:sz w:val="24"/>
          <w:szCs w:val="24"/>
        </w:rPr>
        <w:t>OS</w:t>
      </w:r>
      <w:r w:rsidR="00A353EA">
        <w:rPr>
          <w:rFonts w:ascii="Times New Roman Bold" w:hAnsi="Times New Roman Bold"/>
          <w:b/>
          <w:caps/>
          <w:color w:val="000000"/>
          <w:sz w:val="24"/>
          <w:szCs w:val="24"/>
        </w:rPr>
        <w:t xml:space="preserve"> </w:t>
      </w:r>
    </w:p>
    <w:p w14:paraId="051EEB08" w14:textId="77777777" w:rsidR="002D6DE8" w:rsidRPr="00476A80" w:rsidRDefault="002D6DE8" w:rsidP="00C6683E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4"/>
          <w:szCs w:val="24"/>
        </w:rPr>
      </w:pPr>
      <w:r w:rsidRPr="00476A80">
        <w:rPr>
          <w:rFonts w:ascii="Times New Roman" w:hAnsi="Times New Roman"/>
          <w:b/>
          <w:caps/>
          <w:color w:val="000000"/>
          <w:sz w:val="24"/>
          <w:szCs w:val="24"/>
        </w:rPr>
        <w:t>Techninė specifikacija</w:t>
      </w:r>
    </w:p>
    <w:p w14:paraId="0E2B331A" w14:textId="77777777" w:rsidR="002D6DE8" w:rsidRPr="00476A80" w:rsidRDefault="002D6DE8" w:rsidP="00C6683E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A5431D5" w14:textId="14C85549" w:rsidR="00372B52" w:rsidRPr="00476A80" w:rsidRDefault="00372B52" w:rsidP="00372B52">
      <w:pPr>
        <w:tabs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6A80">
        <w:rPr>
          <w:rFonts w:ascii="Times New Roman" w:hAnsi="Times New Roman"/>
          <w:sz w:val="24"/>
          <w:szCs w:val="24"/>
        </w:rPr>
        <w:tab/>
      </w:r>
      <w:r w:rsidR="005C2B9B">
        <w:rPr>
          <w:rFonts w:ascii="Times New Roman" w:hAnsi="Times New Roman"/>
          <w:sz w:val="24"/>
          <w:szCs w:val="24"/>
        </w:rPr>
        <w:t>Paslaug</w:t>
      </w:r>
      <w:r w:rsidR="00F73528">
        <w:rPr>
          <w:rFonts w:ascii="Times New Roman" w:hAnsi="Times New Roman"/>
          <w:sz w:val="24"/>
          <w:szCs w:val="24"/>
        </w:rPr>
        <w:t>os</w:t>
      </w:r>
      <w:r w:rsidR="005C2B9B">
        <w:rPr>
          <w:rFonts w:ascii="Times New Roman" w:hAnsi="Times New Roman"/>
          <w:sz w:val="24"/>
          <w:szCs w:val="24"/>
        </w:rPr>
        <w:t xml:space="preserve"> t</w:t>
      </w:r>
      <w:r w:rsidR="006A4991">
        <w:rPr>
          <w:rFonts w:ascii="Times New Roman" w:hAnsi="Times New Roman"/>
          <w:sz w:val="24"/>
          <w:szCs w:val="24"/>
        </w:rPr>
        <w:t>iekėjas</w:t>
      </w:r>
      <w:r w:rsidR="005C2B9B">
        <w:rPr>
          <w:rFonts w:ascii="Times New Roman" w:hAnsi="Times New Roman"/>
          <w:sz w:val="24"/>
          <w:szCs w:val="24"/>
        </w:rPr>
        <w:t xml:space="preserve"> (toliau - </w:t>
      </w:r>
      <w:r w:rsidR="00F73528">
        <w:rPr>
          <w:rFonts w:ascii="Times New Roman" w:hAnsi="Times New Roman"/>
          <w:sz w:val="24"/>
          <w:szCs w:val="24"/>
        </w:rPr>
        <w:t>T</w:t>
      </w:r>
      <w:r w:rsidR="005C2B9B">
        <w:rPr>
          <w:rFonts w:ascii="Times New Roman" w:hAnsi="Times New Roman"/>
          <w:sz w:val="24"/>
          <w:szCs w:val="24"/>
        </w:rPr>
        <w:t>iekėjas)</w:t>
      </w:r>
      <w:r w:rsidR="006A4991" w:rsidRPr="00476A80">
        <w:rPr>
          <w:rFonts w:ascii="Times New Roman" w:hAnsi="Times New Roman"/>
          <w:sz w:val="24"/>
          <w:szCs w:val="24"/>
        </w:rPr>
        <w:t xml:space="preserve"> </w:t>
      </w:r>
      <w:r w:rsidRPr="00476A80">
        <w:rPr>
          <w:rFonts w:ascii="Times New Roman" w:hAnsi="Times New Roman"/>
          <w:sz w:val="24"/>
          <w:szCs w:val="24"/>
        </w:rPr>
        <w:t xml:space="preserve">turės </w:t>
      </w:r>
      <w:r w:rsidR="00CC05C2">
        <w:rPr>
          <w:rFonts w:ascii="Times New Roman" w:hAnsi="Times New Roman"/>
          <w:sz w:val="24"/>
          <w:szCs w:val="24"/>
        </w:rPr>
        <w:t xml:space="preserve">ne ilgiau kaip </w:t>
      </w:r>
      <w:r w:rsidR="00964968" w:rsidRPr="00476A80">
        <w:rPr>
          <w:rFonts w:ascii="Times New Roman" w:hAnsi="Times New Roman"/>
          <w:sz w:val="24"/>
          <w:szCs w:val="24"/>
        </w:rPr>
        <w:t>3</w:t>
      </w:r>
      <w:r w:rsidR="009762F6" w:rsidRPr="009762F6">
        <w:rPr>
          <w:rFonts w:ascii="Times New Roman" w:hAnsi="Times New Roman"/>
          <w:sz w:val="24"/>
          <w:szCs w:val="24"/>
        </w:rPr>
        <w:t>6</w:t>
      </w:r>
      <w:r w:rsidR="00964968" w:rsidRPr="00476A80">
        <w:rPr>
          <w:rFonts w:ascii="Times New Roman" w:hAnsi="Times New Roman"/>
          <w:sz w:val="24"/>
          <w:szCs w:val="24"/>
        </w:rPr>
        <w:t xml:space="preserve"> mėnesius nuo </w:t>
      </w:r>
      <w:r w:rsidR="00B111D2">
        <w:rPr>
          <w:rFonts w:ascii="Times New Roman" w:hAnsi="Times New Roman"/>
          <w:sz w:val="24"/>
          <w:szCs w:val="24"/>
        </w:rPr>
        <w:t>paslaugos</w:t>
      </w:r>
      <w:r w:rsidR="00E51151">
        <w:rPr>
          <w:rFonts w:ascii="Times New Roman" w:hAnsi="Times New Roman"/>
          <w:sz w:val="24"/>
          <w:szCs w:val="24"/>
        </w:rPr>
        <w:t xml:space="preserve"> įrengimo akto pasirašymo dienos</w:t>
      </w:r>
      <w:r w:rsidR="00964968" w:rsidRPr="00476A80">
        <w:rPr>
          <w:rFonts w:ascii="Times New Roman" w:hAnsi="Times New Roman"/>
          <w:sz w:val="24"/>
          <w:szCs w:val="24"/>
        </w:rPr>
        <w:t xml:space="preserve"> </w:t>
      </w:r>
      <w:r w:rsidRPr="00476A80">
        <w:rPr>
          <w:rFonts w:ascii="Times New Roman" w:hAnsi="Times New Roman"/>
          <w:sz w:val="24"/>
          <w:szCs w:val="24"/>
        </w:rPr>
        <w:t xml:space="preserve">teikti </w:t>
      </w:r>
      <w:r w:rsidR="00D95E23">
        <w:rPr>
          <w:rFonts w:ascii="Times New Roman" w:hAnsi="Times New Roman"/>
          <w:sz w:val="24"/>
          <w:szCs w:val="24"/>
        </w:rPr>
        <w:t>optinės skaidulos</w:t>
      </w:r>
      <w:r w:rsidR="00595FCB">
        <w:rPr>
          <w:rFonts w:ascii="Times New Roman" w:hAnsi="Times New Roman"/>
          <w:sz w:val="24"/>
          <w:szCs w:val="24"/>
        </w:rPr>
        <w:t xml:space="preserve"> </w:t>
      </w:r>
      <w:r w:rsidR="0066725F">
        <w:rPr>
          <w:rFonts w:ascii="Times New Roman" w:hAnsi="Times New Roman"/>
          <w:sz w:val="24"/>
          <w:szCs w:val="24"/>
        </w:rPr>
        <w:t xml:space="preserve">nuomos </w:t>
      </w:r>
      <w:r w:rsidR="00E33722" w:rsidRPr="00476A80">
        <w:rPr>
          <w:rFonts w:ascii="Times New Roman" w:hAnsi="Times New Roman"/>
          <w:color w:val="000000"/>
          <w:sz w:val="24"/>
          <w:szCs w:val="24"/>
        </w:rPr>
        <w:t>paslaug</w:t>
      </w:r>
      <w:r w:rsidR="00D47C75">
        <w:rPr>
          <w:rFonts w:ascii="Times New Roman" w:hAnsi="Times New Roman"/>
          <w:color w:val="000000"/>
          <w:sz w:val="24"/>
          <w:szCs w:val="24"/>
        </w:rPr>
        <w:t>ą</w:t>
      </w:r>
      <w:r w:rsidR="00E33722" w:rsidRPr="00476A8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A4991">
        <w:rPr>
          <w:rFonts w:ascii="Times New Roman" w:hAnsi="Times New Roman"/>
          <w:sz w:val="24"/>
          <w:szCs w:val="24"/>
        </w:rPr>
        <w:t>(toliau – paslaug</w:t>
      </w:r>
      <w:r w:rsidR="00C04A4F">
        <w:rPr>
          <w:rFonts w:ascii="Times New Roman" w:hAnsi="Times New Roman"/>
          <w:sz w:val="24"/>
          <w:szCs w:val="24"/>
        </w:rPr>
        <w:t>a</w:t>
      </w:r>
      <w:r w:rsidR="006A4991">
        <w:rPr>
          <w:rFonts w:ascii="Times New Roman" w:hAnsi="Times New Roman"/>
          <w:sz w:val="24"/>
          <w:szCs w:val="24"/>
        </w:rPr>
        <w:t>)</w:t>
      </w:r>
      <w:r w:rsidR="00667785">
        <w:rPr>
          <w:rFonts w:ascii="Times New Roman" w:hAnsi="Times New Roman"/>
          <w:sz w:val="24"/>
          <w:szCs w:val="24"/>
        </w:rPr>
        <w:t xml:space="preserve"> AB „Lietuvos geležinkeliai“</w:t>
      </w:r>
      <w:r w:rsidR="008731CC">
        <w:rPr>
          <w:rFonts w:ascii="Times New Roman" w:hAnsi="Times New Roman"/>
          <w:sz w:val="24"/>
          <w:szCs w:val="24"/>
        </w:rPr>
        <w:t xml:space="preserve"> (toliau - Pirkėjas)</w:t>
      </w:r>
      <w:r w:rsidR="00586C65" w:rsidRPr="00476A80">
        <w:rPr>
          <w:rFonts w:ascii="Times New Roman" w:hAnsi="Times New Roman"/>
          <w:sz w:val="24"/>
          <w:szCs w:val="24"/>
        </w:rPr>
        <w:t>,</w:t>
      </w:r>
      <w:r w:rsidR="00774A03" w:rsidRPr="00476A80">
        <w:rPr>
          <w:rFonts w:ascii="Times New Roman" w:hAnsi="Times New Roman"/>
          <w:sz w:val="24"/>
          <w:szCs w:val="24"/>
        </w:rPr>
        <w:t xml:space="preserve"> atitinkančias </w:t>
      </w:r>
      <w:r w:rsidRPr="00476A80">
        <w:rPr>
          <w:rFonts w:ascii="Times New Roman" w:hAnsi="Times New Roman"/>
          <w:color w:val="000000"/>
          <w:sz w:val="24"/>
          <w:szCs w:val="24"/>
        </w:rPr>
        <w:t>šios techninės specifikacijos 1 lentelėje</w:t>
      </w:r>
      <w:r w:rsidRPr="00476A80">
        <w:rPr>
          <w:rFonts w:ascii="Times New Roman" w:hAnsi="Times New Roman"/>
          <w:sz w:val="24"/>
          <w:szCs w:val="24"/>
        </w:rPr>
        <w:t xml:space="preserve"> </w:t>
      </w:r>
      <w:r w:rsidR="00774A03" w:rsidRPr="00476A80">
        <w:rPr>
          <w:rFonts w:ascii="Times New Roman" w:hAnsi="Times New Roman"/>
          <w:sz w:val="24"/>
          <w:szCs w:val="24"/>
        </w:rPr>
        <w:t>nurodytus reikalavimus</w:t>
      </w:r>
      <w:r w:rsidRPr="00476A80">
        <w:rPr>
          <w:rFonts w:ascii="Times New Roman" w:hAnsi="Times New Roman"/>
          <w:sz w:val="24"/>
          <w:szCs w:val="24"/>
        </w:rPr>
        <w:t>.</w:t>
      </w:r>
    </w:p>
    <w:p w14:paraId="7B08737E" w14:textId="77777777" w:rsidR="00372B52" w:rsidRPr="00476A80" w:rsidRDefault="00372B52" w:rsidP="00372B52">
      <w:pPr>
        <w:tabs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43B50B" w14:textId="77777777" w:rsidR="008E4731" w:rsidRPr="00476A80" w:rsidRDefault="00EB2FD8" w:rsidP="00CD54E3">
      <w:pPr>
        <w:pStyle w:val="Header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476A80">
        <w:rPr>
          <w:rFonts w:ascii="Times New Roman" w:hAnsi="Times New Roman"/>
          <w:b/>
          <w:color w:val="000000"/>
          <w:sz w:val="24"/>
          <w:szCs w:val="24"/>
        </w:rPr>
        <w:t xml:space="preserve">1 lentelė </w:t>
      </w:r>
    </w:p>
    <w:tbl>
      <w:tblPr>
        <w:tblW w:w="98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9031"/>
      </w:tblGrid>
      <w:tr w:rsidR="00CB4A6A" w:rsidRPr="00476A80" w14:paraId="1E531064" w14:textId="77777777" w:rsidTr="00CB4A6A">
        <w:trPr>
          <w:cantSplit/>
        </w:trPr>
        <w:tc>
          <w:tcPr>
            <w:tcW w:w="851" w:type="dxa"/>
            <w:shd w:val="clear" w:color="auto" w:fill="D9D9D9"/>
            <w:vAlign w:val="center"/>
          </w:tcPr>
          <w:p w14:paraId="56851BAB" w14:textId="77777777" w:rsidR="00CB4A6A" w:rsidRPr="00476A80" w:rsidRDefault="00CB4A6A" w:rsidP="009A55A0">
            <w:pPr>
              <w:pStyle w:val="Normall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476A80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9031" w:type="dxa"/>
            <w:shd w:val="clear" w:color="auto" w:fill="D9D9D9"/>
            <w:vAlign w:val="center"/>
          </w:tcPr>
          <w:p w14:paraId="4B83638F" w14:textId="72698182" w:rsidR="00CB4A6A" w:rsidRPr="00476A80" w:rsidRDefault="00CB4A6A" w:rsidP="009A55A0">
            <w:pPr>
              <w:pStyle w:val="Normall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</w:pPr>
            <w:r w:rsidRPr="00476A80">
              <w:rPr>
                <w:rFonts w:ascii="Times New Roman" w:hAnsi="Times New Roman"/>
                <w:b/>
                <w:color w:val="000000"/>
                <w:sz w:val="24"/>
                <w:szCs w:val="24"/>
                <w:lang w:val="lt-LT"/>
              </w:rPr>
              <w:t>Reikalavimai paslaugoms</w:t>
            </w:r>
            <w:r w:rsidRPr="00476A80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</w:p>
        </w:tc>
      </w:tr>
      <w:tr w:rsidR="00CB4A6A" w:rsidRPr="00476A80" w14:paraId="40C3B55E" w14:textId="77777777" w:rsidTr="00CB4A6A">
        <w:tc>
          <w:tcPr>
            <w:tcW w:w="851" w:type="dxa"/>
          </w:tcPr>
          <w:p w14:paraId="1C7E85E6" w14:textId="77777777" w:rsidR="00CB4A6A" w:rsidRPr="00476A80" w:rsidRDefault="00CB4A6A" w:rsidP="002162E2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3CE38998" w14:textId="3B2532D7" w:rsidR="00CB4A6A" w:rsidRPr="00384281" w:rsidRDefault="00CB4A6A" w:rsidP="00E05244">
            <w:pPr>
              <w:pStyle w:val="Header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Sujungimo, naudojant </w:t>
            </w:r>
            <w:r w:rsidRPr="000F1752">
              <w:rPr>
                <w:rFonts w:ascii="Times New Roman" w:hAnsi="Times New Roman"/>
                <w:b/>
                <w:bCs/>
                <w:sz w:val="24"/>
                <w:szCs w:val="24"/>
              </w:rPr>
              <w:t>vieną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optinę skaidulą, įrengimas ir nuomos paslaugos teikimas tarp Pirkėjo objektų, esančių </w:t>
            </w:r>
            <w:r w:rsidRPr="00B90B9F">
              <w:rPr>
                <w:rFonts w:ascii="Times New Roman" w:hAnsi="Times New Roman"/>
                <w:b/>
                <w:bCs/>
                <w:sz w:val="24"/>
                <w:szCs w:val="24"/>
              </w:rPr>
              <w:t>Vilniuje, Mindaugo g. 12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ir </w:t>
            </w:r>
            <w:r w:rsidRPr="00B90B9F">
              <w:rPr>
                <w:rFonts w:ascii="Times New Roman" w:hAnsi="Times New Roman"/>
                <w:b/>
                <w:bCs/>
                <w:sz w:val="24"/>
                <w:szCs w:val="24"/>
              </w:rPr>
              <w:t>Basanavičiaus g. 24</w:t>
            </w:r>
            <w:r w:rsidRPr="0030000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ryšio mazgų</w:t>
            </w:r>
          </w:p>
        </w:tc>
      </w:tr>
      <w:tr w:rsidR="00CB4A6A" w:rsidRPr="00476A80" w14:paraId="593C5084" w14:textId="77777777" w:rsidTr="00CB4A6A">
        <w:tc>
          <w:tcPr>
            <w:tcW w:w="851" w:type="dxa"/>
          </w:tcPr>
          <w:p w14:paraId="16359B26" w14:textId="77777777" w:rsidR="00CB4A6A" w:rsidRPr="00476A80" w:rsidRDefault="00CB4A6A" w:rsidP="002162E2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218DB901" w14:textId="3BC2A67B" w:rsidR="00CB4A6A" w:rsidRPr="00384281" w:rsidRDefault="00CB4A6A" w:rsidP="00E05244">
            <w:pPr>
              <w:pStyle w:val="Header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Optinės skaidulos tipas – vienmodė skaidula (angl. Single Mode Fiber) </w:t>
            </w:r>
          </w:p>
        </w:tc>
      </w:tr>
      <w:tr w:rsidR="00CB4A6A" w:rsidRPr="00476A80" w14:paraId="40DBF371" w14:textId="77777777" w:rsidTr="00CB4A6A">
        <w:tc>
          <w:tcPr>
            <w:tcW w:w="851" w:type="dxa"/>
          </w:tcPr>
          <w:p w14:paraId="193F6541" w14:textId="77777777" w:rsidR="00CB4A6A" w:rsidRPr="00476A80" w:rsidRDefault="00CB4A6A" w:rsidP="009827D1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12B95C14" w14:textId="13E15FCC" w:rsidR="00CB4A6A" w:rsidRDefault="00CB4A6A" w:rsidP="00E756F9">
            <w:pPr>
              <w:pStyle w:val="Header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FA9">
              <w:rPr>
                <w:rFonts w:ascii="Times New Roman" w:hAnsi="Times New Roman"/>
                <w:sz w:val="24"/>
                <w:szCs w:val="24"/>
              </w:rPr>
              <w:t xml:space="preserve">Skaidulos kokybės parametrai </w:t>
            </w:r>
            <w:r>
              <w:rPr>
                <w:rFonts w:ascii="Times New Roman" w:hAnsi="Times New Roman"/>
                <w:sz w:val="24"/>
                <w:szCs w:val="24"/>
              </w:rPr>
              <w:t>turi</w:t>
            </w:r>
            <w:r w:rsidRPr="00885FA9">
              <w:rPr>
                <w:rFonts w:ascii="Times New Roman" w:hAnsi="Times New Roman"/>
                <w:sz w:val="24"/>
                <w:szCs w:val="24"/>
              </w:rPr>
              <w:t xml:space="preserve"> atitikti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šiuos </w:t>
            </w:r>
            <w:r w:rsidRPr="00885FA9">
              <w:rPr>
                <w:rFonts w:ascii="Times New Roman" w:hAnsi="Times New Roman"/>
                <w:sz w:val="24"/>
                <w:szCs w:val="24"/>
              </w:rPr>
              <w:t>standartus</w:t>
            </w:r>
            <w:r>
              <w:rPr>
                <w:rFonts w:ascii="Times New Roman" w:hAnsi="Times New Roman"/>
                <w:sz w:val="24"/>
                <w:szCs w:val="24"/>
              </w:rPr>
              <w:t>, arba jiems lygiaverčius:</w:t>
            </w:r>
            <w:r w:rsidRPr="00885FA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301679A" w14:textId="2440AD76" w:rsidR="00CB4A6A" w:rsidRPr="00885FA9" w:rsidRDefault="00CB4A6A" w:rsidP="00133D45">
            <w:pPr>
              <w:pStyle w:val="Header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FA9">
              <w:rPr>
                <w:rFonts w:ascii="Times New Roman" w:hAnsi="Times New Roman"/>
                <w:sz w:val="24"/>
                <w:szCs w:val="24"/>
              </w:rPr>
              <w:t>IEC 60793-2 kategorij</w:t>
            </w:r>
            <w:r>
              <w:rPr>
                <w:rFonts w:ascii="Times New Roman" w:hAnsi="Times New Roman"/>
                <w:sz w:val="24"/>
                <w:szCs w:val="24"/>
              </w:rPr>
              <w:t>os tipas</w:t>
            </w:r>
            <w:r w:rsidRPr="00885FA9">
              <w:rPr>
                <w:rFonts w:ascii="Times New Roman" w:hAnsi="Times New Roman"/>
                <w:sz w:val="24"/>
                <w:szCs w:val="24"/>
              </w:rPr>
              <w:t xml:space="preserve"> B1.3, </w:t>
            </w:r>
          </w:p>
          <w:p w14:paraId="301C32E0" w14:textId="619383B3" w:rsidR="00CB4A6A" w:rsidRPr="00885FA9" w:rsidRDefault="00CB4A6A" w:rsidP="00133D45">
            <w:pPr>
              <w:pStyle w:val="Header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FA9">
              <w:rPr>
                <w:rFonts w:ascii="Times New Roman" w:hAnsi="Times New Roman"/>
                <w:sz w:val="24"/>
                <w:szCs w:val="24"/>
              </w:rPr>
              <w:t>ITU-T G.652 charakteristikos tipa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885F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 ir </w:t>
            </w:r>
            <w:r w:rsidRPr="00885FA9">
              <w:rPr>
                <w:rFonts w:ascii="Times New Roman" w:hAnsi="Times New Roman"/>
                <w:sz w:val="24"/>
                <w:szCs w:val="24"/>
              </w:rPr>
              <w:t>D.</w:t>
            </w:r>
          </w:p>
        </w:tc>
      </w:tr>
      <w:tr w:rsidR="00CB4A6A" w:rsidRPr="00476A80" w14:paraId="543D1AED" w14:textId="77777777" w:rsidTr="00CB4A6A">
        <w:tc>
          <w:tcPr>
            <w:tcW w:w="851" w:type="dxa"/>
          </w:tcPr>
          <w:p w14:paraId="614653B6" w14:textId="77777777" w:rsidR="00CB4A6A" w:rsidRPr="00476A80" w:rsidRDefault="00CB4A6A" w:rsidP="00EA785E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620647DB" w14:textId="706A086F" w:rsidR="00CB4A6A" w:rsidRPr="000F44D2" w:rsidRDefault="00CB4A6A" w:rsidP="00E05244">
            <w:pPr>
              <w:pStyle w:val="Header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4D2">
              <w:rPr>
                <w:rFonts w:ascii="Times New Roman" w:hAnsi="Times New Roman"/>
                <w:sz w:val="24"/>
                <w:szCs w:val="24"/>
              </w:rPr>
              <w:t xml:space="preserve">Bendras linijos slopinimas prie 1310 nm bangos ilgio – ne daugiau kaip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r w:rsidRPr="000F44D2">
              <w:rPr>
                <w:rFonts w:ascii="Times New Roman" w:hAnsi="Times New Roman"/>
                <w:sz w:val="24"/>
                <w:szCs w:val="24"/>
              </w:rPr>
              <w:t>dB</w:t>
            </w:r>
          </w:p>
        </w:tc>
      </w:tr>
      <w:tr w:rsidR="00CB4A6A" w:rsidRPr="00476A80" w14:paraId="445549FE" w14:textId="77777777" w:rsidTr="00CB4A6A">
        <w:tc>
          <w:tcPr>
            <w:tcW w:w="851" w:type="dxa"/>
          </w:tcPr>
          <w:p w14:paraId="17341FA5" w14:textId="77777777" w:rsidR="00CB4A6A" w:rsidRPr="00476A80" w:rsidRDefault="00CB4A6A" w:rsidP="00EA785E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45AEC7A5" w14:textId="7DC14D51" w:rsidR="00CB4A6A" w:rsidRPr="00384281" w:rsidRDefault="00CB4A6A" w:rsidP="00E05244">
            <w:pPr>
              <w:pStyle w:val="Header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C78">
              <w:rPr>
                <w:rFonts w:ascii="Times New Roman" w:hAnsi="Times New Roman"/>
                <w:sz w:val="24"/>
                <w:szCs w:val="24"/>
              </w:rPr>
              <w:t xml:space="preserve">Optinės skaidulos užbaigimas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05C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505C78">
              <w:rPr>
                <w:rFonts w:ascii="Times New Roman" w:hAnsi="Times New Roman"/>
                <w:sz w:val="24"/>
                <w:szCs w:val="24"/>
              </w:rPr>
              <w:t xml:space="preserve">uri būti sumontuota standartinėse montažinėse panelėse (ODF), </w:t>
            </w:r>
            <w:r>
              <w:rPr>
                <w:rFonts w:ascii="Times New Roman" w:hAnsi="Times New Roman"/>
                <w:sz w:val="24"/>
                <w:szCs w:val="24"/>
              </w:rPr>
              <w:t>kurios yra</w:t>
            </w:r>
            <w:r w:rsidRPr="00505C78">
              <w:rPr>
                <w:rFonts w:ascii="Times New Roman" w:hAnsi="Times New Roman"/>
                <w:sz w:val="24"/>
                <w:szCs w:val="24"/>
              </w:rPr>
              <w:t xml:space="preserve"> įrengiamos Pirkėjo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ryšio mazgų </w:t>
            </w:r>
            <w:r w:rsidRPr="00505C78">
              <w:rPr>
                <w:rFonts w:ascii="Times New Roman" w:hAnsi="Times New Roman"/>
                <w:sz w:val="24"/>
                <w:szCs w:val="24"/>
              </w:rPr>
              <w:t>patalpose esančiose komutacinėse spintose.</w:t>
            </w:r>
          </w:p>
        </w:tc>
      </w:tr>
      <w:tr w:rsidR="00CB4A6A" w:rsidRPr="00476A80" w14:paraId="5FF0E293" w14:textId="77777777" w:rsidTr="00CB4A6A">
        <w:tc>
          <w:tcPr>
            <w:tcW w:w="851" w:type="dxa"/>
          </w:tcPr>
          <w:p w14:paraId="1704648D" w14:textId="77777777" w:rsidR="00CB4A6A" w:rsidRPr="00476A80" w:rsidRDefault="00CB4A6A" w:rsidP="00EA785E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1E922F72" w14:textId="5E32A657" w:rsidR="00CB4A6A" w:rsidRPr="00384281" w:rsidRDefault="00CB4A6A" w:rsidP="00E05244">
            <w:pPr>
              <w:pStyle w:val="Header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C78">
              <w:rPr>
                <w:rFonts w:ascii="Times New Roman" w:hAnsi="Times New Roman"/>
                <w:sz w:val="24"/>
                <w:szCs w:val="24"/>
              </w:rPr>
              <w:t xml:space="preserve">Darbinis bangos ilgių diapazonas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505C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nuo </w:t>
            </w:r>
            <w:r w:rsidRPr="00505C78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505C78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/>
                <w:sz w:val="24"/>
                <w:szCs w:val="24"/>
              </w:rPr>
              <w:t>iki</w:t>
            </w:r>
            <w:r w:rsidRPr="00505C78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sz w:val="24"/>
                <w:szCs w:val="24"/>
              </w:rPr>
              <w:t>570</w:t>
            </w:r>
            <w:r w:rsidRPr="00505C78">
              <w:rPr>
                <w:rFonts w:ascii="Times New Roman" w:hAnsi="Times New Roman"/>
                <w:sz w:val="24"/>
                <w:szCs w:val="24"/>
              </w:rPr>
              <w:t xml:space="preserve"> nm.</w:t>
            </w:r>
          </w:p>
        </w:tc>
      </w:tr>
      <w:tr w:rsidR="00CB4A6A" w:rsidRPr="00476A80" w14:paraId="3FB1B3C7" w14:textId="77777777" w:rsidTr="00CB4A6A">
        <w:tc>
          <w:tcPr>
            <w:tcW w:w="851" w:type="dxa"/>
          </w:tcPr>
          <w:p w14:paraId="5F3F241F" w14:textId="77777777" w:rsidR="00CB4A6A" w:rsidRPr="00476A80" w:rsidRDefault="00CB4A6A" w:rsidP="00EA785E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14599E6B" w14:textId="1D628825" w:rsidR="00CB4A6A" w:rsidRPr="00384281" w:rsidRDefault="00CB4A6A" w:rsidP="00E05244">
            <w:pPr>
              <w:pStyle w:val="Header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Optinės linijos ilgis tarp užbaigimų ODF – ne daugiau kaip 10 km</w:t>
            </w:r>
          </w:p>
        </w:tc>
      </w:tr>
      <w:tr w:rsidR="00CB4A6A" w:rsidRPr="00476A80" w14:paraId="454D907D" w14:textId="77777777" w:rsidTr="00CB4A6A">
        <w:tc>
          <w:tcPr>
            <w:tcW w:w="851" w:type="dxa"/>
          </w:tcPr>
          <w:p w14:paraId="4CE3EDBC" w14:textId="77777777" w:rsidR="00CB4A6A" w:rsidRPr="00476A80" w:rsidRDefault="00CB4A6A" w:rsidP="00EA785E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5F242E1F" w14:textId="7D4767F6" w:rsidR="00CB4A6A" w:rsidRPr="00384281" w:rsidRDefault="00CB4A6A" w:rsidP="00E05244">
            <w:pPr>
              <w:pStyle w:val="Header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D45">
              <w:rPr>
                <w:rFonts w:ascii="Times New Roman" w:hAnsi="Times New Roman"/>
                <w:sz w:val="24"/>
                <w:szCs w:val="24"/>
              </w:rPr>
              <w:t>Visi tarpiniai sujungimai linijose suvirinami tik movose, be mechaninių sujungimų.</w:t>
            </w:r>
          </w:p>
        </w:tc>
      </w:tr>
      <w:tr w:rsidR="00CB4A6A" w:rsidRPr="00476A80" w14:paraId="56C66900" w14:textId="77777777" w:rsidTr="00CB4A6A">
        <w:tc>
          <w:tcPr>
            <w:tcW w:w="851" w:type="dxa"/>
          </w:tcPr>
          <w:p w14:paraId="1558C1B3" w14:textId="77777777" w:rsidR="00CB4A6A" w:rsidRPr="00476A80" w:rsidRDefault="00CB4A6A" w:rsidP="00EA785E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090BA18F" w14:textId="093431D6" w:rsidR="00CB4A6A" w:rsidRPr="00384281" w:rsidRDefault="00CB4A6A" w:rsidP="00E05244">
            <w:pPr>
              <w:pStyle w:val="Header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Pirkėjui </w:t>
            </w:r>
            <w:r w:rsidRPr="00476A80">
              <w:rPr>
                <w:rFonts w:ascii="Times New Roman" w:hAnsi="Times New Roman"/>
                <w:sz w:val="24"/>
                <w:szCs w:val="24"/>
              </w:rPr>
              <w:t xml:space="preserve">turi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būti </w:t>
            </w:r>
            <w:r w:rsidRPr="00476A80">
              <w:rPr>
                <w:rFonts w:ascii="Times New Roman" w:hAnsi="Times New Roman"/>
                <w:sz w:val="24"/>
                <w:szCs w:val="24"/>
              </w:rPr>
              <w:t>užtikrint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476A80">
              <w:rPr>
                <w:rFonts w:ascii="Times New Roman" w:hAnsi="Times New Roman"/>
                <w:sz w:val="24"/>
                <w:szCs w:val="24"/>
              </w:rPr>
              <w:t xml:space="preserve"> galimyb</w:t>
            </w:r>
            <w:r>
              <w:rPr>
                <w:rFonts w:ascii="Times New Roman" w:hAnsi="Times New Roman"/>
                <w:sz w:val="24"/>
                <w:szCs w:val="24"/>
              </w:rPr>
              <w:t>ė</w:t>
            </w:r>
            <w:r w:rsidRPr="00476A80">
              <w:rPr>
                <w:rFonts w:ascii="Times New Roman" w:hAnsi="Times New Roman"/>
                <w:sz w:val="24"/>
                <w:szCs w:val="24"/>
              </w:rPr>
              <w:t xml:space="preserve"> skaidriai naudotis </w:t>
            </w:r>
            <w:r>
              <w:rPr>
                <w:rFonts w:ascii="Times New Roman" w:hAnsi="Times New Roman"/>
                <w:sz w:val="24"/>
                <w:szCs w:val="24"/>
              </w:rPr>
              <w:t>paslauga,</w:t>
            </w:r>
            <w:r w:rsidRPr="00476A80">
              <w:rPr>
                <w:rFonts w:ascii="Times New Roman" w:hAnsi="Times New Roman"/>
                <w:sz w:val="24"/>
                <w:szCs w:val="24"/>
              </w:rPr>
              <w:t xml:space="preserve"> nenaudojant </w:t>
            </w:r>
            <w:r>
              <w:rPr>
                <w:rFonts w:ascii="Times New Roman" w:hAnsi="Times New Roman"/>
                <w:sz w:val="24"/>
                <w:szCs w:val="24"/>
              </w:rPr>
              <w:t>Tiekėjo</w:t>
            </w:r>
            <w:r w:rsidRPr="00476A80">
              <w:rPr>
                <w:rFonts w:ascii="Times New Roman" w:hAnsi="Times New Roman"/>
                <w:sz w:val="24"/>
                <w:szCs w:val="24"/>
              </w:rPr>
              <w:t xml:space="preserve"> tarpinių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aktyvinės įrangos (pvz. tarpinių stiprintuvų).</w:t>
            </w:r>
          </w:p>
        </w:tc>
      </w:tr>
      <w:tr w:rsidR="00CB4A6A" w:rsidRPr="00476A80" w14:paraId="6464AB39" w14:textId="77777777" w:rsidTr="00CB4A6A">
        <w:tc>
          <w:tcPr>
            <w:tcW w:w="851" w:type="dxa"/>
          </w:tcPr>
          <w:p w14:paraId="3A9ECC58" w14:textId="77777777" w:rsidR="00CB4A6A" w:rsidRPr="00476A80" w:rsidRDefault="00CB4A6A" w:rsidP="00EA785E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79121DF0" w14:textId="1CA1A83A" w:rsidR="00CB4A6A" w:rsidRPr="00BE0C21" w:rsidRDefault="00CB4A6A" w:rsidP="00FA2319">
            <w:pPr>
              <w:pStyle w:val="Normall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6A80">
              <w:rPr>
                <w:rFonts w:ascii="Times New Roman" w:hAnsi="Times New Roman"/>
                <w:sz w:val="24"/>
                <w:szCs w:val="24"/>
                <w:lang w:val="lt-LT"/>
              </w:rPr>
              <w:t>Paslaug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os</w:t>
            </w:r>
            <w:r w:rsidRPr="00476A8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476A80" w:rsidDel="006A4991">
              <w:rPr>
                <w:rFonts w:ascii="Times New Roman" w:hAnsi="Times New Roman"/>
                <w:sz w:val="24"/>
                <w:szCs w:val="24"/>
                <w:lang w:val="lt-LT"/>
              </w:rPr>
              <w:t>pa</w:t>
            </w:r>
            <w:r w:rsidRPr="00476A80">
              <w:rPr>
                <w:rFonts w:ascii="Times New Roman" w:hAnsi="Times New Roman"/>
                <w:sz w:val="24"/>
                <w:szCs w:val="24"/>
                <w:lang w:val="lt-LT"/>
              </w:rPr>
              <w:t>teikiamumas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- ne mažesnis kaip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99,9%</w:t>
            </w:r>
          </w:p>
        </w:tc>
      </w:tr>
      <w:tr w:rsidR="005E1259" w:rsidRPr="00476A80" w14:paraId="025CAE9C" w14:textId="77777777" w:rsidTr="00CB4A6A">
        <w:trPr>
          <w:cantSplit/>
        </w:trPr>
        <w:tc>
          <w:tcPr>
            <w:tcW w:w="9882" w:type="dxa"/>
            <w:gridSpan w:val="2"/>
            <w:shd w:val="clear" w:color="auto" w:fill="D9D9D9"/>
          </w:tcPr>
          <w:p w14:paraId="780F69D9" w14:textId="77777777" w:rsidR="005E1259" w:rsidRPr="00476A80" w:rsidRDefault="005E1259" w:rsidP="00E05244">
            <w:pPr>
              <w:pStyle w:val="Normall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476A80">
              <w:rPr>
                <w:rFonts w:ascii="Times New Roman" w:hAnsi="Times New Roman"/>
                <w:b/>
                <w:color w:val="000000"/>
                <w:sz w:val="24"/>
                <w:szCs w:val="24"/>
                <w:lang w:val="lt-LT"/>
              </w:rPr>
              <w:t xml:space="preserve">Reikalavimai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lt-LT"/>
              </w:rPr>
              <w:t>Tiekėjui</w:t>
            </w:r>
          </w:p>
        </w:tc>
      </w:tr>
      <w:tr w:rsidR="00FE569F" w:rsidRPr="00476A80" w14:paraId="039E23E0" w14:textId="77777777" w:rsidTr="00CB4A6A">
        <w:trPr>
          <w:cantSplit/>
        </w:trPr>
        <w:tc>
          <w:tcPr>
            <w:tcW w:w="9882" w:type="dxa"/>
            <w:gridSpan w:val="2"/>
            <w:shd w:val="clear" w:color="auto" w:fill="D9D9D9"/>
          </w:tcPr>
          <w:p w14:paraId="7A860C98" w14:textId="77777777" w:rsidR="00FE569F" w:rsidRPr="00476A80" w:rsidRDefault="00FE569F" w:rsidP="00FE569F">
            <w:pPr>
              <w:pStyle w:val="Normall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476A80">
              <w:rPr>
                <w:rFonts w:ascii="Times New Roman" w:hAnsi="Times New Roman"/>
                <w:b/>
                <w:color w:val="000000"/>
                <w:sz w:val="24"/>
                <w:szCs w:val="24"/>
                <w:lang w:val="lt-LT"/>
              </w:rPr>
              <w:t>Sutrikimų šalinimas</w:t>
            </w:r>
          </w:p>
        </w:tc>
      </w:tr>
      <w:tr w:rsidR="008C31B3" w:rsidRPr="00476A80" w14:paraId="250B01A1" w14:textId="77777777" w:rsidTr="00CB4A6A">
        <w:tc>
          <w:tcPr>
            <w:tcW w:w="851" w:type="dxa"/>
          </w:tcPr>
          <w:p w14:paraId="64D2F734" w14:textId="77777777" w:rsidR="008C31B3" w:rsidRPr="00476A80" w:rsidRDefault="008C31B3" w:rsidP="00EA785E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113478CD" w14:textId="549A53B5" w:rsidR="008C31B3" w:rsidRPr="00CB4A6A" w:rsidRDefault="008C31B3" w:rsidP="00CB4A6A">
            <w:pPr>
              <w:pStyle w:val="Normall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FA3005">
              <w:rPr>
                <w:rFonts w:ascii="Times New Roman" w:hAnsi="Times New Roman"/>
                <w:sz w:val="24"/>
                <w:szCs w:val="24"/>
                <w:lang w:val="lt-LT"/>
              </w:rPr>
              <w:t>Nustačius, kad Paslaug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a</w:t>
            </w:r>
            <w:r w:rsidRPr="00FA3005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yra nekokybišk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a</w:t>
            </w:r>
            <w:r w:rsidRPr="00FA3005">
              <w:rPr>
                <w:rFonts w:ascii="Times New Roman" w:hAnsi="Times New Roman"/>
                <w:sz w:val="24"/>
                <w:szCs w:val="24"/>
                <w:lang w:val="lt-LT"/>
              </w:rPr>
              <w:t>, Paslaug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os</w:t>
            </w:r>
            <w:r w:rsidRPr="00FA3005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teikėjas privalo ištaisyti Paslaug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os</w:t>
            </w:r>
            <w:r w:rsidRPr="00FA3005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trūkumus (gedimui atsiradus Užsakovo darbo metu)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ne ilgiau kaip </w:t>
            </w:r>
            <w:r w:rsidRPr="00863A87">
              <w:rPr>
                <w:rFonts w:ascii="Times New Roman" w:hAnsi="Times New Roman"/>
                <w:sz w:val="24"/>
                <w:szCs w:val="24"/>
                <w:lang w:val="lt-LT"/>
              </w:rPr>
              <w:t>per 8 (aštuonias)</w:t>
            </w:r>
            <w:r w:rsidRPr="00FA3005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valandas nuo Užsakovo pranešimo apie nekokybiškas Paslaugas išsiuntimo elektroniniu paštu momento.  Užsakovo darbo laikas nuo 8.00 iki 17.00 val. Kitu laiku –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ne ilgiau kaip</w:t>
            </w:r>
            <w:r w:rsidRPr="00FA3005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per </w:t>
            </w:r>
            <w:r w:rsidRPr="0000654D">
              <w:rPr>
                <w:rFonts w:ascii="Times New Roman" w:hAnsi="Times New Roman"/>
                <w:sz w:val="24"/>
                <w:szCs w:val="24"/>
                <w:lang w:val="lt-LT"/>
              </w:rPr>
              <w:t>12 (dvylika)</w:t>
            </w:r>
            <w:r w:rsidRPr="00FA3005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valand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ų</w:t>
            </w:r>
            <w:r w:rsidRPr="00FA3005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nuo Užsakovo pranešimo apie nekokybišk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ą</w:t>
            </w:r>
            <w:r w:rsidRPr="00FA3005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Paslaug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ą</w:t>
            </w:r>
            <w:r w:rsidRPr="00FA3005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išsiuntimo elektroniniu paštu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</w:tr>
      <w:tr w:rsidR="008C31B3" w:rsidRPr="00476A80" w14:paraId="5D3CF6DE" w14:textId="77777777" w:rsidTr="00CB4A6A">
        <w:tc>
          <w:tcPr>
            <w:tcW w:w="851" w:type="dxa"/>
          </w:tcPr>
          <w:p w14:paraId="324A36F6" w14:textId="77777777" w:rsidR="008C31B3" w:rsidRPr="00476A80" w:rsidRDefault="008C31B3" w:rsidP="00EA785E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3F4F38A5" w14:textId="3BDE374D" w:rsidR="008C31B3" w:rsidRPr="00CB4A6A" w:rsidRDefault="008C31B3" w:rsidP="00CB4A6A">
            <w:pPr>
              <w:pStyle w:val="Normall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476A80">
              <w:rPr>
                <w:rFonts w:ascii="Times New Roman" w:hAnsi="Times New Roman"/>
                <w:iCs/>
                <w:sz w:val="24"/>
                <w:szCs w:val="24"/>
                <w:lang w:val="lt-LT"/>
              </w:rPr>
              <w:t xml:space="preserve">Pašalinus </w:t>
            </w:r>
            <w:r>
              <w:rPr>
                <w:rFonts w:ascii="Times New Roman" w:hAnsi="Times New Roman"/>
                <w:iCs/>
                <w:sz w:val="24"/>
                <w:szCs w:val="24"/>
                <w:lang w:val="lt-LT"/>
              </w:rPr>
              <w:t>Paslaugos trūkumus</w:t>
            </w:r>
            <w:r w:rsidRPr="00476A80">
              <w:rPr>
                <w:rFonts w:ascii="Times New Roman" w:hAnsi="Times New Roman"/>
                <w:iCs/>
                <w:sz w:val="24"/>
                <w:szCs w:val="24"/>
                <w:lang w:val="lt-LT"/>
              </w:rPr>
              <w:t xml:space="preserve">, </w:t>
            </w:r>
            <w:r>
              <w:rPr>
                <w:rFonts w:ascii="Times New Roman" w:hAnsi="Times New Roman"/>
                <w:iCs/>
                <w:sz w:val="24"/>
                <w:szCs w:val="24"/>
                <w:lang w:val="lt-LT"/>
              </w:rPr>
              <w:t>Tiekėjas</w:t>
            </w:r>
            <w:r w:rsidRPr="00476A80">
              <w:rPr>
                <w:rFonts w:ascii="Times New Roman" w:hAnsi="Times New Roman"/>
                <w:iCs/>
                <w:sz w:val="24"/>
                <w:szCs w:val="24"/>
                <w:lang w:val="lt-LT"/>
              </w:rPr>
              <w:t xml:space="preserve"> informuoja</w:t>
            </w:r>
            <w:r>
              <w:rPr>
                <w:rFonts w:ascii="Times New Roman" w:hAnsi="Times New Roman"/>
                <w:iCs/>
                <w:sz w:val="24"/>
                <w:szCs w:val="24"/>
                <w:lang w:val="lt-LT"/>
              </w:rPr>
              <w:t xml:space="preserve"> Pirkėją </w:t>
            </w:r>
            <w:r w:rsidRPr="00476A80">
              <w:rPr>
                <w:rFonts w:ascii="Times New Roman" w:hAnsi="Times New Roman"/>
                <w:iCs/>
                <w:sz w:val="24"/>
                <w:szCs w:val="24"/>
                <w:lang w:val="lt-LT"/>
              </w:rPr>
              <w:t>elektronini</w:t>
            </w:r>
            <w:r>
              <w:rPr>
                <w:rFonts w:ascii="Times New Roman" w:hAnsi="Times New Roman"/>
                <w:iCs/>
                <w:sz w:val="24"/>
                <w:szCs w:val="24"/>
                <w:lang w:val="lt-LT"/>
              </w:rPr>
              <w:t>u</w:t>
            </w:r>
            <w:r w:rsidRPr="00476A80">
              <w:rPr>
                <w:rFonts w:ascii="Times New Roman" w:hAnsi="Times New Roman"/>
                <w:iCs/>
                <w:sz w:val="24"/>
                <w:szCs w:val="24"/>
                <w:lang w:val="lt-LT"/>
              </w:rPr>
              <w:t xml:space="preserve"> pašt</w:t>
            </w:r>
            <w:r>
              <w:rPr>
                <w:rFonts w:ascii="Times New Roman" w:hAnsi="Times New Roman"/>
                <w:iCs/>
                <w:sz w:val="24"/>
                <w:szCs w:val="24"/>
                <w:lang w:val="lt-LT"/>
              </w:rPr>
              <w:t>u</w:t>
            </w:r>
            <w:r w:rsidRPr="00476A80">
              <w:rPr>
                <w:rFonts w:ascii="Times New Roman" w:hAnsi="Times New Roman"/>
                <w:iCs/>
                <w:sz w:val="24"/>
                <w:szCs w:val="24"/>
                <w:lang w:val="lt-LT"/>
              </w:rPr>
              <w:t xml:space="preserve">, </w:t>
            </w:r>
            <w:r>
              <w:rPr>
                <w:rFonts w:ascii="Times New Roman" w:hAnsi="Times New Roman"/>
                <w:iCs/>
                <w:sz w:val="24"/>
                <w:szCs w:val="24"/>
                <w:lang w:val="lt-LT"/>
              </w:rPr>
              <w:t xml:space="preserve">kurio adresas </w:t>
            </w:r>
            <w:r w:rsidRPr="00476A80">
              <w:rPr>
                <w:rFonts w:ascii="Times New Roman" w:hAnsi="Times New Roman"/>
                <w:iCs/>
                <w:sz w:val="24"/>
                <w:szCs w:val="24"/>
                <w:lang w:val="lt-LT"/>
              </w:rPr>
              <w:t>nurodyt</w:t>
            </w:r>
            <w:r>
              <w:rPr>
                <w:rFonts w:ascii="Times New Roman" w:hAnsi="Times New Roman"/>
                <w:iCs/>
                <w:sz w:val="24"/>
                <w:szCs w:val="24"/>
                <w:lang w:val="lt-LT"/>
              </w:rPr>
              <w:t>as</w:t>
            </w:r>
            <w:r w:rsidRPr="00476A80">
              <w:rPr>
                <w:rFonts w:ascii="Times New Roman" w:hAnsi="Times New Roman"/>
                <w:iCs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  <w:lang w:val="lt-LT"/>
              </w:rPr>
              <w:t>paslaugų pirkimo</w:t>
            </w:r>
            <w:r w:rsidRPr="00476A80">
              <w:rPr>
                <w:rFonts w:ascii="Times New Roman" w:hAnsi="Times New Roman"/>
                <w:iCs/>
                <w:sz w:val="24"/>
                <w:szCs w:val="24"/>
                <w:lang w:val="lt-LT"/>
              </w:rPr>
              <w:t xml:space="preserve"> sutartyje. Elektroninio laiško gavimo laikas yra laikomas gedimo pašalinimo laiku</w:t>
            </w:r>
            <w:r>
              <w:rPr>
                <w:rFonts w:ascii="Times New Roman" w:hAnsi="Times New Roman"/>
                <w:iCs/>
                <w:sz w:val="24"/>
                <w:szCs w:val="24"/>
                <w:lang w:val="lt-LT"/>
              </w:rPr>
              <w:t>.</w:t>
            </w:r>
          </w:p>
        </w:tc>
      </w:tr>
      <w:tr w:rsidR="00FE569F" w:rsidRPr="00476A80" w14:paraId="17A98CBA" w14:textId="77777777" w:rsidTr="00CB4A6A">
        <w:trPr>
          <w:cantSplit/>
        </w:trPr>
        <w:tc>
          <w:tcPr>
            <w:tcW w:w="9882" w:type="dxa"/>
            <w:gridSpan w:val="2"/>
            <w:shd w:val="clear" w:color="auto" w:fill="D9D9D9"/>
          </w:tcPr>
          <w:p w14:paraId="06D79631" w14:textId="77777777" w:rsidR="00FE569F" w:rsidRPr="00476A80" w:rsidRDefault="00FE569F" w:rsidP="00FE569F">
            <w:pPr>
              <w:pStyle w:val="Normall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476A80">
              <w:rPr>
                <w:rFonts w:ascii="Times New Roman" w:hAnsi="Times New Roman"/>
                <w:b/>
                <w:color w:val="000000"/>
                <w:sz w:val="24"/>
                <w:szCs w:val="24"/>
                <w:lang w:val="lt-LT"/>
              </w:rPr>
              <w:t>Bendros sąlygos</w:t>
            </w:r>
          </w:p>
        </w:tc>
      </w:tr>
      <w:tr w:rsidR="008C31B3" w:rsidRPr="00476A80" w14:paraId="3E88A749" w14:textId="77777777" w:rsidTr="00CB4A6A">
        <w:tc>
          <w:tcPr>
            <w:tcW w:w="851" w:type="dxa"/>
          </w:tcPr>
          <w:p w14:paraId="5E887484" w14:textId="77777777" w:rsidR="008C31B3" w:rsidRPr="00476A80" w:rsidRDefault="008C31B3" w:rsidP="00EA785E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390E11F5" w14:textId="77777777" w:rsidR="008C31B3" w:rsidRPr="009E2DD7" w:rsidRDefault="008C31B3" w:rsidP="00FE569F">
            <w:pPr>
              <w:pStyle w:val="Normall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CA51B2">
              <w:rPr>
                <w:rFonts w:ascii="Times New Roman" w:hAnsi="Times New Roman"/>
                <w:sz w:val="24"/>
                <w:szCs w:val="24"/>
                <w:lang w:val="lt-LT"/>
              </w:rPr>
              <w:t>Sujungimo įrengimas</w:t>
            </w:r>
            <w:r w:rsidRPr="00476A80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ir </w:t>
            </w: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nuomos </w:t>
            </w:r>
            <w:r w:rsidRPr="00B346AB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paslaug</w:t>
            </w:r>
            <w:r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os</w:t>
            </w:r>
            <w:r w:rsidRPr="00B346AB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teikimo pradžia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 – </w:t>
            </w:r>
            <w:r w:rsidRPr="009E2DD7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ne vėliau kaip </w:t>
            </w:r>
            <w:r w:rsidRPr="00C31CC3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15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(penkiolika)</w:t>
            </w:r>
            <w:r w:rsidRPr="009E2DD7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 xml:space="preserve"> kalendorinių dienų nuo sutarties pasirašymo dienos</w:t>
            </w:r>
          </w:p>
          <w:p w14:paraId="1DC2356F" w14:textId="7DF83596" w:rsidR="008C31B3" w:rsidRPr="00B346AB" w:rsidRDefault="008C31B3" w:rsidP="00FE569F">
            <w:pPr>
              <w:pStyle w:val="Normall"/>
              <w:jc w:val="center"/>
              <w:rPr>
                <w:rFonts w:ascii="Times New Roman" w:hAnsi="Times New Roman"/>
                <w:i/>
                <w:sz w:val="24"/>
                <w:szCs w:val="24"/>
                <w:lang w:val="lt-LT"/>
              </w:rPr>
            </w:pPr>
          </w:p>
        </w:tc>
      </w:tr>
      <w:tr w:rsidR="008C31B3" w:rsidRPr="00476A80" w14:paraId="022C6F9C" w14:textId="77777777" w:rsidTr="00CB4A6A">
        <w:tc>
          <w:tcPr>
            <w:tcW w:w="851" w:type="dxa"/>
          </w:tcPr>
          <w:p w14:paraId="0BEA8EAB" w14:textId="77777777" w:rsidR="008C31B3" w:rsidRPr="00476A80" w:rsidRDefault="008C31B3" w:rsidP="00EA785E">
            <w:pPr>
              <w:pStyle w:val="Header"/>
              <w:numPr>
                <w:ilvl w:val="0"/>
                <w:numId w:val="1"/>
              </w:numPr>
              <w:tabs>
                <w:tab w:val="clear" w:pos="4153"/>
                <w:tab w:val="clear" w:pos="8306"/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22C88895" w14:textId="362CB0C2" w:rsidR="008C31B3" w:rsidRPr="008C31B3" w:rsidRDefault="008C31B3" w:rsidP="008C31B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Tiekėjo</w:t>
            </w:r>
            <w:r w:rsidRPr="00476A80">
              <w:rPr>
                <w:rFonts w:ascii="Times New Roman" w:hAnsi="Times New Roman"/>
                <w:bCs/>
                <w:sz w:val="24"/>
                <w:szCs w:val="24"/>
              </w:rPr>
              <w:t xml:space="preserve"> tinklo </w:t>
            </w:r>
            <w:r w:rsidRPr="00476A80">
              <w:rPr>
                <w:rFonts w:ascii="Times New Roman" w:hAnsi="Times New Roman"/>
                <w:iCs/>
                <w:sz w:val="24"/>
                <w:szCs w:val="24"/>
              </w:rPr>
              <w:t>planinis remontas arba profilaktika turi būti vykdomi tik ne darbo laiku (darbo dienomis nuo 1</w:t>
            </w:r>
            <w:r w:rsidRPr="00911E84"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  <w:r w:rsidRPr="00476A80">
              <w:rPr>
                <w:rFonts w:ascii="Times New Roman" w:hAnsi="Times New Roman"/>
                <w:iCs/>
                <w:sz w:val="24"/>
                <w:szCs w:val="24"/>
              </w:rPr>
              <w:t xml:space="preserve">.00 val. iki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8</w:t>
            </w:r>
            <w:r w:rsidRPr="00476A80">
              <w:rPr>
                <w:rFonts w:ascii="Times New Roman" w:hAnsi="Times New Roman"/>
                <w:iCs/>
                <w:sz w:val="24"/>
                <w:szCs w:val="24"/>
              </w:rPr>
              <w:t>.00 val. arba poilsio bei švenčių dienomis) ir tik raštu suderinus jų laiką su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Pirkėju (pirkimo sutartyje nurodytu el. paštu).</w:t>
            </w:r>
          </w:p>
        </w:tc>
      </w:tr>
    </w:tbl>
    <w:p w14:paraId="223357CB" w14:textId="3DD863CC" w:rsidR="008E0E52" w:rsidRDefault="008E0E52" w:rsidP="008E0E52">
      <w:pPr>
        <w:tabs>
          <w:tab w:val="left" w:pos="7230"/>
        </w:tabs>
        <w:spacing w:after="0" w:line="240" w:lineRule="auto"/>
        <w:ind w:firstLine="6804"/>
        <w:jc w:val="right"/>
        <w:rPr>
          <w:rFonts w:ascii="Times New Roman" w:eastAsia="Times New Roman" w:hAnsi="Times New Roman"/>
          <w:sz w:val="24"/>
          <w:szCs w:val="24"/>
        </w:rPr>
      </w:pPr>
    </w:p>
    <w:p w14:paraId="2B6ACD36" w14:textId="3B4F4A9D" w:rsidR="00F25D1C" w:rsidRDefault="00F25D1C" w:rsidP="008E0E52">
      <w:pPr>
        <w:tabs>
          <w:tab w:val="left" w:pos="7230"/>
        </w:tabs>
        <w:spacing w:after="0" w:line="240" w:lineRule="auto"/>
        <w:ind w:firstLine="6804"/>
        <w:jc w:val="right"/>
        <w:rPr>
          <w:rFonts w:ascii="Times New Roman" w:eastAsia="Times New Roman" w:hAnsi="Times New Roman"/>
          <w:sz w:val="24"/>
          <w:szCs w:val="24"/>
        </w:rPr>
      </w:pPr>
    </w:p>
    <w:p w14:paraId="677815C1" w14:textId="6711525A" w:rsidR="00C73D29" w:rsidRDefault="00C73D29" w:rsidP="00C6683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E913597" w14:textId="43C1B51A" w:rsidR="008B1258" w:rsidRDefault="008B1258" w:rsidP="00C6683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8B1258" w:rsidSect="0024502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879FB" w14:textId="77777777" w:rsidR="00CB050C" w:rsidRDefault="00CB050C">
      <w:pPr>
        <w:spacing w:after="0" w:line="240" w:lineRule="auto"/>
      </w:pPr>
      <w:r>
        <w:separator/>
      </w:r>
    </w:p>
  </w:endnote>
  <w:endnote w:type="continuationSeparator" w:id="0">
    <w:p w14:paraId="228510D3" w14:textId="77777777" w:rsidR="00CB050C" w:rsidRDefault="00CB050C">
      <w:pPr>
        <w:spacing w:after="0" w:line="240" w:lineRule="auto"/>
      </w:pPr>
      <w:r>
        <w:continuationSeparator/>
      </w:r>
    </w:p>
  </w:endnote>
  <w:endnote w:type="continuationNotice" w:id="1">
    <w:p w14:paraId="55EBDA4C" w14:textId="77777777" w:rsidR="00CB050C" w:rsidRDefault="00CB05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Times New Roman Bold"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2F9BF" w14:textId="77777777" w:rsidR="00094EAA" w:rsidRDefault="00094E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88DB9B" w14:textId="77777777" w:rsidR="00094EAA" w:rsidRDefault="00094E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58FA38" w14:textId="77777777" w:rsidR="00094EAA" w:rsidRDefault="00094E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F07B39" w14:textId="77777777" w:rsidR="00CB050C" w:rsidRDefault="00CB050C">
      <w:pPr>
        <w:spacing w:after="0" w:line="240" w:lineRule="auto"/>
      </w:pPr>
      <w:r>
        <w:separator/>
      </w:r>
    </w:p>
  </w:footnote>
  <w:footnote w:type="continuationSeparator" w:id="0">
    <w:p w14:paraId="11725019" w14:textId="77777777" w:rsidR="00CB050C" w:rsidRDefault="00CB050C">
      <w:pPr>
        <w:spacing w:after="0" w:line="240" w:lineRule="auto"/>
      </w:pPr>
      <w:r>
        <w:continuationSeparator/>
      </w:r>
    </w:p>
  </w:footnote>
  <w:footnote w:type="continuationNotice" w:id="1">
    <w:p w14:paraId="2C08D4E5" w14:textId="77777777" w:rsidR="00CB050C" w:rsidRDefault="00CB050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150F46" w14:textId="77777777" w:rsidR="00094EAA" w:rsidRDefault="00094E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F050A2" w14:textId="77777777" w:rsidR="008E0E52" w:rsidRPr="00A5303D" w:rsidRDefault="008E0E52" w:rsidP="00A5303D">
    <w:pPr>
      <w:pStyle w:val="Header"/>
      <w:jc w:val="center"/>
      <w:rPr>
        <w:rFonts w:ascii="Times New Roman" w:hAnsi="Times New Roman"/>
      </w:rPr>
    </w:pPr>
    <w:r w:rsidRPr="00A5303D">
      <w:rPr>
        <w:rFonts w:ascii="Times New Roman" w:hAnsi="Times New Roman"/>
      </w:rPr>
      <w:fldChar w:fldCharType="begin"/>
    </w:r>
    <w:r w:rsidRPr="00A5303D">
      <w:rPr>
        <w:rFonts w:ascii="Times New Roman" w:hAnsi="Times New Roman"/>
      </w:rPr>
      <w:instrText xml:space="preserve"> PAGE   \* MERGEFORMAT </w:instrText>
    </w:r>
    <w:r w:rsidRPr="00A5303D">
      <w:rPr>
        <w:rFonts w:ascii="Times New Roman" w:hAnsi="Times New Roman"/>
      </w:rPr>
      <w:fldChar w:fldCharType="separate"/>
    </w:r>
    <w:r w:rsidR="00910C3A">
      <w:rPr>
        <w:rFonts w:ascii="Times New Roman" w:hAnsi="Times New Roman"/>
        <w:noProof/>
      </w:rPr>
      <w:t>1</w:t>
    </w:r>
    <w:r w:rsidRPr="00A5303D">
      <w:rPr>
        <w:rFonts w:ascii="Times New Roman" w:hAnsi="Times New Roman"/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8E39E6" w14:textId="77777777" w:rsidR="00094EAA" w:rsidRDefault="00094E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464A5"/>
    <w:multiLevelType w:val="hybridMultilevel"/>
    <w:tmpl w:val="6C1871EC"/>
    <w:lvl w:ilvl="0" w:tplc="ECF4E1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615A2"/>
    <w:multiLevelType w:val="hybridMultilevel"/>
    <w:tmpl w:val="5B0672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30EBD"/>
    <w:multiLevelType w:val="multilevel"/>
    <w:tmpl w:val="DEDC189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20" w:hanging="1800"/>
      </w:pPr>
      <w:rPr>
        <w:rFonts w:hint="default"/>
      </w:rPr>
    </w:lvl>
  </w:abstractNum>
  <w:abstractNum w:abstractNumId="3" w15:restartNumberingAfterBreak="0">
    <w:nsid w:val="1F4A10C3"/>
    <w:multiLevelType w:val="hybridMultilevel"/>
    <w:tmpl w:val="D918EC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91E45"/>
    <w:multiLevelType w:val="hybridMultilevel"/>
    <w:tmpl w:val="3DBCC0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3E4EAA"/>
    <w:multiLevelType w:val="hybridMultilevel"/>
    <w:tmpl w:val="D80E3BD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4B3D73"/>
    <w:multiLevelType w:val="hybridMultilevel"/>
    <w:tmpl w:val="4DD8EEA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167C1E"/>
    <w:multiLevelType w:val="hybridMultilevel"/>
    <w:tmpl w:val="9D52F2B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A651A2"/>
    <w:multiLevelType w:val="hybridMultilevel"/>
    <w:tmpl w:val="0B32CCD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7E5E30"/>
    <w:multiLevelType w:val="hybridMultilevel"/>
    <w:tmpl w:val="ACA489B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3D0C8C"/>
    <w:multiLevelType w:val="hybridMultilevel"/>
    <w:tmpl w:val="1E96B986"/>
    <w:lvl w:ilvl="0" w:tplc="C5D06A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442E56"/>
    <w:multiLevelType w:val="hybridMultilevel"/>
    <w:tmpl w:val="17E88F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3"/>
  </w:num>
  <w:num w:numId="6">
    <w:abstractNumId w:val="6"/>
  </w:num>
  <w:num w:numId="7">
    <w:abstractNumId w:val="9"/>
  </w:num>
  <w:num w:numId="8">
    <w:abstractNumId w:val="1"/>
  </w:num>
  <w:num w:numId="9">
    <w:abstractNumId w:val="8"/>
  </w:num>
  <w:num w:numId="10">
    <w:abstractNumId w:val="5"/>
  </w:num>
  <w:num w:numId="11">
    <w:abstractNumId w:val="11"/>
  </w:num>
  <w:num w:numId="12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9F3"/>
    <w:rsid w:val="00000236"/>
    <w:rsid w:val="000020A3"/>
    <w:rsid w:val="00004273"/>
    <w:rsid w:val="00004C76"/>
    <w:rsid w:val="0000654D"/>
    <w:rsid w:val="000079C7"/>
    <w:rsid w:val="00012A58"/>
    <w:rsid w:val="00013135"/>
    <w:rsid w:val="00016905"/>
    <w:rsid w:val="0002184B"/>
    <w:rsid w:val="00022F1B"/>
    <w:rsid w:val="00023CF2"/>
    <w:rsid w:val="00024684"/>
    <w:rsid w:val="00030D37"/>
    <w:rsid w:val="00031077"/>
    <w:rsid w:val="0003404F"/>
    <w:rsid w:val="000372A4"/>
    <w:rsid w:val="00040FD5"/>
    <w:rsid w:val="000410A0"/>
    <w:rsid w:val="00041B4F"/>
    <w:rsid w:val="00042A74"/>
    <w:rsid w:val="00043B77"/>
    <w:rsid w:val="00045EB9"/>
    <w:rsid w:val="0005630F"/>
    <w:rsid w:val="00063059"/>
    <w:rsid w:val="000635FC"/>
    <w:rsid w:val="00065F79"/>
    <w:rsid w:val="00073E54"/>
    <w:rsid w:val="00074061"/>
    <w:rsid w:val="000749A7"/>
    <w:rsid w:val="000764E5"/>
    <w:rsid w:val="00077C1F"/>
    <w:rsid w:val="000824B2"/>
    <w:rsid w:val="000853F8"/>
    <w:rsid w:val="00093DAD"/>
    <w:rsid w:val="00093F91"/>
    <w:rsid w:val="00094EAA"/>
    <w:rsid w:val="000A3BD4"/>
    <w:rsid w:val="000B2545"/>
    <w:rsid w:val="000B3910"/>
    <w:rsid w:val="000B53B3"/>
    <w:rsid w:val="000B6BD3"/>
    <w:rsid w:val="000C09B0"/>
    <w:rsid w:val="000C1B33"/>
    <w:rsid w:val="000C5EF5"/>
    <w:rsid w:val="000C774B"/>
    <w:rsid w:val="000D009D"/>
    <w:rsid w:val="000D1B6C"/>
    <w:rsid w:val="000E5D11"/>
    <w:rsid w:val="000F1752"/>
    <w:rsid w:val="000F2BE3"/>
    <w:rsid w:val="000F3FC2"/>
    <w:rsid w:val="000F44D2"/>
    <w:rsid w:val="00101C12"/>
    <w:rsid w:val="001029B7"/>
    <w:rsid w:val="00103A8F"/>
    <w:rsid w:val="00110416"/>
    <w:rsid w:val="001114F3"/>
    <w:rsid w:val="00111946"/>
    <w:rsid w:val="00113B29"/>
    <w:rsid w:val="001165DD"/>
    <w:rsid w:val="00117372"/>
    <w:rsid w:val="001177CC"/>
    <w:rsid w:val="00117962"/>
    <w:rsid w:val="001236CD"/>
    <w:rsid w:val="001278A8"/>
    <w:rsid w:val="00130FD6"/>
    <w:rsid w:val="00133D45"/>
    <w:rsid w:val="001357EE"/>
    <w:rsid w:val="00137568"/>
    <w:rsid w:val="001404C2"/>
    <w:rsid w:val="001407D3"/>
    <w:rsid w:val="0014127B"/>
    <w:rsid w:val="0015038F"/>
    <w:rsid w:val="001547BD"/>
    <w:rsid w:val="00154C8C"/>
    <w:rsid w:val="001610D5"/>
    <w:rsid w:val="001678F3"/>
    <w:rsid w:val="00173CAC"/>
    <w:rsid w:val="00176114"/>
    <w:rsid w:val="00176EFD"/>
    <w:rsid w:val="00180167"/>
    <w:rsid w:val="00180E48"/>
    <w:rsid w:val="00180F3F"/>
    <w:rsid w:val="001952A1"/>
    <w:rsid w:val="00197010"/>
    <w:rsid w:val="0019759B"/>
    <w:rsid w:val="001A3767"/>
    <w:rsid w:val="001A7BC8"/>
    <w:rsid w:val="001B195A"/>
    <w:rsid w:val="001B3032"/>
    <w:rsid w:val="001B4709"/>
    <w:rsid w:val="001B75E7"/>
    <w:rsid w:val="001C2412"/>
    <w:rsid w:val="001C4D85"/>
    <w:rsid w:val="001C58B9"/>
    <w:rsid w:val="001C6A0D"/>
    <w:rsid w:val="001C7338"/>
    <w:rsid w:val="001D063F"/>
    <w:rsid w:val="001D0761"/>
    <w:rsid w:val="001D6902"/>
    <w:rsid w:val="001E2662"/>
    <w:rsid w:val="001E2CB4"/>
    <w:rsid w:val="001F2328"/>
    <w:rsid w:val="001F3AAF"/>
    <w:rsid w:val="001F63FA"/>
    <w:rsid w:val="001F6D9E"/>
    <w:rsid w:val="002074D0"/>
    <w:rsid w:val="00211A20"/>
    <w:rsid w:val="002157BC"/>
    <w:rsid w:val="00215B0B"/>
    <w:rsid w:val="00215C75"/>
    <w:rsid w:val="002162E2"/>
    <w:rsid w:val="00221692"/>
    <w:rsid w:val="00241094"/>
    <w:rsid w:val="0024129F"/>
    <w:rsid w:val="00241755"/>
    <w:rsid w:val="00241B4D"/>
    <w:rsid w:val="00242F24"/>
    <w:rsid w:val="00245029"/>
    <w:rsid w:val="002451DE"/>
    <w:rsid w:val="00245DF1"/>
    <w:rsid w:val="002467A7"/>
    <w:rsid w:val="0024752C"/>
    <w:rsid w:val="00250B7F"/>
    <w:rsid w:val="00252B70"/>
    <w:rsid w:val="00261D40"/>
    <w:rsid w:val="00265FA2"/>
    <w:rsid w:val="002755E5"/>
    <w:rsid w:val="0028101E"/>
    <w:rsid w:val="00281903"/>
    <w:rsid w:val="00282171"/>
    <w:rsid w:val="00283977"/>
    <w:rsid w:val="00283E91"/>
    <w:rsid w:val="00285509"/>
    <w:rsid w:val="00287538"/>
    <w:rsid w:val="00294638"/>
    <w:rsid w:val="00295B77"/>
    <w:rsid w:val="00296FF5"/>
    <w:rsid w:val="00297508"/>
    <w:rsid w:val="002A13A4"/>
    <w:rsid w:val="002A21C9"/>
    <w:rsid w:val="002A2A10"/>
    <w:rsid w:val="002A6FD9"/>
    <w:rsid w:val="002A74BA"/>
    <w:rsid w:val="002B15EC"/>
    <w:rsid w:val="002B2308"/>
    <w:rsid w:val="002B2F2B"/>
    <w:rsid w:val="002B7791"/>
    <w:rsid w:val="002C5C16"/>
    <w:rsid w:val="002C7C8B"/>
    <w:rsid w:val="002D6DE8"/>
    <w:rsid w:val="002D700C"/>
    <w:rsid w:val="002D74FB"/>
    <w:rsid w:val="002D7736"/>
    <w:rsid w:val="002E5787"/>
    <w:rsid w:val="002E5C4F"/>
    <w:rsid w:val="002E6CC2"/>
    <w:rsid w:val="002F0859"/>
    <w:rsid w:val="002F19CF"/>
    <w:rsid w:val="002F7B74"/>
    <w:rsid w:val="00300001"/>
    <w:rsid w:val="00303421"/>
    <w:rsid w:val="00304D85"/>
    <w:rsid w:val="003063BA"/>
    <w:rsid w:val="00310F19"/>
    <w:rsid w:val="003150B2"/>
    <w:rsid w:val="00315798"/>
    <w:rsid w:val="00322C18"/>
    <w:rsid w:val="0032648F"/>
    <w:rsid w:val="00330859"/>
    <w:rsid w:val="003369D5"/>
    <w:rsid w:val="00337176"/>
    <w:rsid w:val="00341DF4"/>
    <w:rsid w:val="00350993"/>
    <w:rsid w:val="00355888"/>
    <w:rsid w:val="00355951"/>
    <w:rsid w:val="00355BBD"/>
    <w:rsid w:val="00356DCF"/>
    <w:rsid w:val="00371D81"/>
    <w:rsid w:val="00372B52"/>
    <w:rsid w:val="003772CD"/>
    <w:rsid w:val="00380608"/>
    <w:rsid w:val="00382E46"/>
    <w:rsid w:val="00384281"/>
    <w:rsid w:val="0038486B"/>
    <w:rsid w:val="00387768"/>
    <w:rsid w:val="003A1D52"/>
    <w:rsid w:val="003A2DE6"/>
    <w:rsid w:val="003B319C"/>
    <w:rsid w:val="003B7813"/>
    <w:rsid w:val="003B7A75"/>
    <w:rsid w:val="003C2DCA"/>
    <w:rsid w:val="003C30E6"/>
    <w:rsid w:val="003C3DB4"/>
    <w:rsid w:val="003C42C8"/>
    <w:rsid w:val="003C733C"/>
    <w:rsid w:val="003D1757"/>
    <w:rsid w:val="003D2DCE"/>
    <w:rsid w:val="003D4371"/>
    <w:rsid w:val="003D6B19"/>
    <w:rsid w:val="003D6BB5"/>
    <w:rsid w:val="003E17DA"/>
    <w:rsid w:val="003E1912"/>
    <w:rsid w:val="003E7B7D"/>
    <w:rsid w:val="003F1D95"/>
    <w:rsid w:val="003F74D3"/>
    <w:rsid w:val="0040380C"/>
    <w:rsid w:val="00403F65"/>
    <w:rsid w:val="00404751"/>
    <w:rsid w:val="00407ED3"/>
    <w:rsid w:val="00414802"/>
    <w:rsid w:val="00423B83"/>
    <w:rsid w:val="00423F98"/>
    <w:rsid w:val="00425754"/>
    <w:rsid w:val="00431757"/>
    <w:rsid w:val="004324DD"/>
    <w:rsid w:val="0043256B"/>
    <w:rsid w:val="0043310D"/>
    <w:rsid w:val="00435DF5"/>
    <w:rsid w:val="00440F29"/>
    <w:rsid w:val="00442FC5"/>
    <w:rsid w:val="00445E10"/>
    <w:rsid w:val="00447E91"/>
    <w:rsid w:val="004551AC"/>
    <w:rsid w:val="00457E61"/>
    <w:rsid w:val="004656C3"/>
    <w:rsid w:val="004710DD"/>
    <w:rsid w:val="00471956"/>
    <w:rsid w:val="004728C1"/>
    <w:rsid w:val="00475D42"/>
    <w:rsid w:val="00475FAD"/>
    <w:rsid w:val="00476A80"/>
    <w:rsid w:val="00477038"/>
    <w:rsid w:val="00482E62"/>
    <w:rsid w:val="00483B62"/>
    <w:rsid w:val="00484575"/>
    <w:rsid w:val="00485DEA"/>
    <w:rsid w:val="004917CB"/>
    <w:rsid w:val="00495DA2"/>
    <w:rsid w:val="00497170"/>
    <w:rsid w:val="0049748F"/>
    <w:rsid w:val="00497AF4"/>
    <w:rsid w:val="004A567F"/>
    <w:rsid w:val="004A5A18"/>
    <w:rsid w:val="004C1088"/>
    <w:rsid w:val="004C3293"/>
    <w:rsid w:val="004C5B17"/>
    <w:rsid w:val="004D561D"/>
    <w:rsid w:val="004E0DFB"/>
    <w:rsid w:val="004E19DB"/>
    <w:rsid w:val="004E58BB"/>
    <w:rsid w:val="004F26DF"/>
    <w:rsid w:val="005007E7"/>
    <w:rsid w:val="00502EB0"/>
    <w:rsid w:val="0050436B"/>
    <w:rsid w:val="00505C78"/>
    <w:rsid w:val="00510F2B"/>
    <w:rsid w:val="00511AA1"/>
    <w:rsid w:val="0051549C"/>
    <w:rsid w:val="005164A8"/>
    <w:rsid w:val="00520874"/>
    <w:rsid w:val="00522320"/>
    <w:rsid w:val="00531343"/>
    <w:rsid w:val="005319D3"/>
    <w:rsid w:val="00532FE7"/>
    <w:rsid w:val="00537869"/>
    <w:rsid w:val="00541DDD"/>
    <w:rsid w:val="005422BD"/>
    <w:rsid w:val="00545565"/>
    <w:rsid w:val="005456D5"/>
    <w:rsid w:val="00545D8A"/>
    <w:rsid w:val="00551FD2"/>
    <w:rsid w:val="005527AC"/>
    <w:rsid w:val="00553D96"/>
    <w:rsid w:val="00556AB0"/>
    <w:rsid w:val="005606E8"/>
    <w:rsid w:val="0056160C"/>
    <w:rsid w:val="005650D3"/>
    <w:rsid w:val="0057492E"/>
    <w:rsid w:val="00577C13"/>
    <w:rsid w:val="00580F41"/>
    <w:rsid w:val="00583138"/>
    <w:rsid w:val="00584A6B"/>
    <w:rsid w:val="00584E39"/>
    <w:rsid w:val="005863B7"/>
    <w:rsid w:val="00586C65"/>
    <w:rsid w:val="00593C9B"/>
    <w:rsid w:val="00595FCB"/>
    <w:rsid w:val="005976A5"/>
    <w:rsid w:val="00597CAF"/>
    <w:rsid w:val="00597CCC"/>
    <w:rsid w:val="005A0B6C"/>
    <w:rsid w:val="005A10A4"/>
    <w:rsid w:val="005A127C"/>
    <w:rsid w:val="005A1920"/>
    <w:rsid w:val="005A2567"/>
    <w:rsid w:val="005A32CF"/>
    <w:rsid w:val="005A7CE4"/>
    <w:rsid w:val="005B38DA"/>
    <w:rsid w:val="005B75BE"/>
    <w:rsid w:val="005C0494"/>
    <w:rsid w:val="005C1C90"/>
    <w:rsid w:val="005C2B9B"/>
    <w:rsid w:val="005C4220"/>
    <w:rsid w:val="005C530E"/>
    <w:rsid w:val="005C7238"/>
    <w:rsid w:val="005D3BFF"/>
    <w:rsid w:val="005D4268"/>
    <w:rsid w:val="005D4F34"/>
    <w:rsid w:val="005E1259"/>
    <w:rsid w:val="005E140E"/>
    <w:rsid w:val="005E466B"/>
    <w:rsid w:val="005F110B"/>
    <w:rsid w:val="005F256D"/>
    <w:rsid w:val="005F5566"/>
    <w:rsid w:val="005F79ED"/>
    <w:rsid w:val="006002CC"/>
    <w:rsid w:val="0060032F"/>
    <w:rsid w:val="00604A71"/>
    <w:rsid w:val="0061288C"/>
    <w:rsid w:val="006134D0"/>
    <w:rsid w:val="006143D3"/>
    <w:rsid w:val="00615EA3"/>
    <w:rsid w:val="00620B6E"/>
    <w:rsid w:val="006221D7"/>
    <w:rsid w:val="006247DD"/>
    <w:rsid w:val="00634B3D"/>
    <w:rsid w:val="00635379"/>
    <w:rsid w:val="00635C4F"/>
    <w:rsid w:val="00635CA4"/>
    <w:rsid w:val="00640B5B"/>
    <w:rsid w:val="006414B2"/>
    <w:rsid w:val="00642094"/>
    <w:rsid w:val="00644CF5"/>
    <w:rsid w:val="006451CA"/>
    <w:rsid w:val="006478B5"/>
    <w:rsid w:val="006508CC"/>
    <w:rsid w:val="006521A9"/>
    <w:rsid w:val="00654708"/>
    <w:rsid w:val="006618A7"/>
    <w:rsid w:val="00662332"/>
    <w:rsid w:val="00665FAB"/>
    <w:rsid w:val="0066725F"/>
    <w:rsid w:val="00667785"/>
    <w:rsid w:val="00675735"/>
    <w:rsid w:val="00677331"/>
    <w:rsid w:val="0068142F"/>
    <w:rsid w:val="006818A4"/>
    <w:rsid w:val="0068297B"/>
    <w:rsid w:val="00686A89"/>
    <w:rsid w:val="006914ED"/>
    <w:rsid w:val="00691685"/>
    <w:rsid w:val="006A4991"/>
    <w:rsid w:val="006A6921"/>
    <w:rsid w:val="006B40D8"/>
    <w:rsid w:val="006B729C"/>
    <w:rsid w:val="006C16EC"/>
    <w:rsid w:val="006C1D78"/>
    <w:rsid w:val="006C5834"/>
    <w:rsid w:val="006C680B"/>
    <w:rsid w:val="006D129E"/>
    <w:rsid w:val="006D7552"/>
    <w:rsid w:val="006D7C65"/>
    <w:rsid w:val="006E30D1"/>
    <w:rsid w:val="006E31FF"/>
    <w:rsid w:val="006E5924"/>
    <w:rsid w:val="006E5BE9"/>
    <w:rsid w:val="006E66E1"/>
    <w:rsid w:val="006F461C"/>
    <w:rsid w:val="006F4FF0"/>
    <w:rsid w:val="006F69F3"/>
    <w:rsid w:val="006F758C"/>
    <w:rsid w:val="006F7F2C"/>
    <w:rsid w:val="007075A2"/>
    <w:rsid w:val="007079E7"/>
    <w:rsid w:val="007123BD"/>
    <w:rsid w:val="00715879"/>
    <w:rsid w:val="00716B78"/>
    <w:rsid w:val="007222B8"/>
    <w:rsid w:val="00725D94"/>
    <w:rsid w:val="007278DB"/>
    <w:rsid w:val="00727E09"/>
    <w:rsid w:val="00732989"/>
    <w:rsid w:val="007344A5"/>
    <w:rsid w:val="00735395"/>
    <w:rsid w:val="007408A8"/>
    <w:rsid w:val="007414EB"/>
    <w:rsid w:val="00742542"/>
    <w:rsid w:val="00747445"/>
    <w:rsid w:val="00750C30"/>
    <w:rsid w:val="00755F47"/>
    <w:rsid w:val="00756DB0"/>
    <w:rsid w:val="00761E8F"/>
    <w:rsid w:val="007622B5"/>
    <w:rsid w:val="00763647"/>
    <w:rsid w:val="007659E6"/>
    <w:rsid w:val="00770398"/>
    <w:rsid w:val="0077452D"/>
    <w:rsid w:val="00774A03"/>
    <w:rsid w:val="00775125"/>
    <w:rsid w:val="0077517E"/>
    <w:rsid w:val="007756AA"/>
    <w:rsid w:val="0078195C"/>
    <w:rsid w:val="00782DA2"/>
    <w:rsid w:val="0078366F"/>
    <w:rsid w:val="00784455"/>
    <w:rsid w:val="00787D9F"/>
    <w:rsid w:val="00790486"/>
    <w:rsid w:val="0079249D"/>
    <w:rsid w:val="007A6D61"/>
    <w:rsid w:val="007B0D78"/>
    <w:rsid w:val="007B3438"/>
    <w:rsid w:val="007B3DDC"/>
    <w:rsid w:val="007B62FD"/>
    <w:rsid w:val="007C0666"/>
    <w:rsid w:val="007C21DA"/>
    <w:rsid w:val="007C351F"/>
    <w:rsid w:val="007C6797"/>
    <w:rsid w:val="007C6AA7"/>
    <w:rsid w:val="007D0212"/>
    <w:rsid w:val="007D149E"/>
    <w:rsid w:val="007D7ADC"/>
    <w:rsid w:val="007E0E19"/>
    <w:rsid w:val="007E23BD"/>
    <w:rsid w:val="007E2C54"/>
    <w:rsid w:val="007E405F"/>
    <w:rsid w:val="007F341D"/>
    <w:rsid w:val="007F4084"/>
    <w:rsid w:val="007F4548"/>
    <w:rsid w:val="00802617"/>
    <w:rsid w:val="00803089"/>
    <w:rsid w:val="008045BF"/>
    <w:rsid w:val="00810492"/>
    <w:rsid w:val="00810C38"/>
    <w:rsid w:val="00810C60"/>
    <w:rsid w:val="00813387"/>
    <w:rsid w:val="00814070"/>
    <w:rsid w:val="00814441"/>
    <w:rsid w:val="00821BA1"/>
    <w:rsid w:val="00827A53"/>
    <w:rsid w:val="0083049A"/>
    <w:rsid w:val="008349E3"/>
    <w:rsid w:val="00841DA4"/>
    <w:rsid w:val="00855CC4"/>
    <w:rsid w:val="008604D2"/>
    <w:rsid w:val="00862547"/>
    <w:rsid w:val="0086260C"/>
    <w:rsid w:val="00863A87"/>
    <w:rsid w:val="00864AFC"/>
    <w:rsid w:val="0086714F"/>
    <w:rsid w:val="008731CC"/>
    <w:rsid w:val="00873C8E"/>
    <w:rsid w:val="00875507"/>
    <w:rsid w:val="00880B2E"/>
    <w:rsid w:val="00880FAE"/>
    <w:rsid w:val="00885FA9"/>
    <w:rsid w:val="00886748"/>
    <w:rsid w:val="008926F9"/>
    <w:rsid w:val="00892FEB"/>
    <w:rsid w:val="008A0715"/>
    <w:rsid w:val="008A0AE1"/>
    <w:rsid w:val="008A10EE"/>
    <w:rsid w:val="008A2D02"/>
    <w:rsid w:val="008A34DA"/>
    <w:rsid w:val="008A49A6"/>
    <w:rsid w:val="008A5BCC"/>
    <w:rsid w:val="008B1258"/>
    <w:rsid w:val="008B361F"/>
    <w:rsid w:val="008B6738"/>
    <w:rsid w:val="008B7FCC"/>
    <w:rsid w:val="008C01F0"/>
    <w:rsid w:val="008C0E6A"/>
    <w:rsid w:val="008C10A8"/>
    <w:rsid w:val="008C111B"/>
    <w:rsid w:val="008C1AB3"/>
    <w:rsid w:val="008C20F2"/>
    <w:rsid w:val="008C286A"/>
    <w:rsid w:val="008C31B3"/>
    <w:rsid w:val="008C3AD7"/>
    <w:rsid w:val="008C50A6"/>
    <w:rsid w:val="008C52B3"/>
    <w:rsid w:val="008C7379"/>
    <w:rsid w:val="008D25C8"/>
    <w:rsid w:val="008D5B14"/>
    <w:rsid w:val="008E0E52"/>
    <w:rsid w:val="008E0E93"/>
    <w:rsid w:val="008E4297"/>
    <w:rsid w:val="008E4731"/>
    <w:rsid w:val="008E61EC"/>
    <w:rsid w:val="008F0C06"/>
    <w:rsid w:val="008F147A"/>
    <w:rsid w:val="008F1606"/>
    <w:rsid w:val="008F3257"/>
    <w:rsid w:val="008F34C0"/>
    <w:rsid w:val="008F3E3C"/>
    <w:rsid w:val="008F57AE"/>
    <w:rsid w:val="008F58C8"/>
    <w:rsid w:val="008F5EC0"/>
    <w:rsid w:val="009014A6"/>
    <w:rsid w:val="0090228B"/>
    <w:rsid w:val="00902921"/>
    <w:rsid w:val="00910C3A"/>
    <w:rsid w:val="00911E84"/>
    <w:rsid w:val="00912EC1"/>
    <w:rsid w:val="00914589"/>
    <w:rsid w:val="00923F6A"/>
    <w:rsid w:val="009246D3"/>
    <w:rsid w:val="00930719"/>
    <w:rsid w:val="00937C7A"/>
    <w:rsid w:val="00947015"/>
    <w:rsid w:val="00953005"/>
    <w:rsid w:val="00953076"/>
    <w:rsid w:val="00957B25"/>
    <w:rsid w:val="0096432E"/>
    <w:rsid w:val="00964968"/>
    <w:rsid w:val="009762F6"/>
    <w:rsid w:val="009826F2"/>
    <w:rsid w:val="009827D1"/>
    <w:rsid w:val="00985022"/>
    <w:rsid w:val="00985EBA"/>
    <w:rsid w:val="0099115F"/>
    <w:rsid w:val="00997A5B"/>
    <w:rsid w:val="009A0DEE"/>
    <w:rsid w:val="009A1245"/>
    <w:rsid w:val="009A1CE5"/>
    <w:rsid w:val="009A2618"/>
    <w:rsid w:val="009A55A0"/>
    <w:rsid w:val="009A69E5"/>
    <w:rsid w:val="009A6F35"/>
    <w:rsid w:val="009A785D"/>
    <w:rsid w:val="009B08F9"/>
    <w:rsid w:val="009C00E7"/>
    <w:rsid w:val="009C2863"/>
    <w:rsid w:val="009C3EA3"/>
    <w:rsid w:val="009C3FF8"/>
    <w:rsid w:val="009C721A"/>
    <w:rsid w:val="009C7807"/>
    <w:rsid w:val="009D07C1"/>
    <w:rsid w:val="009D1070"/>
    <w:rsid w:val="009D3FCE"/>
    <w:rsid w:val="009D76E7"/>
    <w:rsid w:val="009E05BE"/>
    <w:rsid w:val="009E2DD7"/>
    <w:rsid w:val="009E2E75"/>
    <w:rsid w:val="009E4C6E"/>
    <w:rsid w:val="009E53D0"/>
    <w:rsid w:val="009F03C5"/>
    <w:rsid w:val="009F09E4"/>
    <w:rsid w:val="009F139D"/>
    <w:rsid w:val="009F4BF3"/>
    <w:rsid w:val="009F53EA"/>
    <w:rsid w:val="009F5773"/>
    <w:rsid w:val="009F7FCE"/>
    <w:rsid w:val="00A03EA9"/>
    <w:rsid w:val="00A057EB"/>
    <w:rsid w:val="00A07769"/>
    <w:rsid w:val="00A14B0D"/>
    <w:rsid w:val="00A1510E"/>
    <w:rsid w:val="00A15E0F"/>
    <w:rsid w:val="00A2428B"/>
    <w:rsid w:val="00A268A0"/>
    <w:rsid w:val="00A352BF"/>
    <w:rsid w:val="00A353EA"/>
    <w:rsid w:val="00A36C18"/>
    <w:rsid w:val="00A41D2F"/>
    <w:rsid w:val="00A43B72"/>
    <w:rsid w:val="00A444D2"/>
    <w:rsid w:val="00A464F0"/>
    <w:rsid w:val="00A5080C"/>
    <w:rsid w:val="00A5303D"/>
    <w:rsid w:val="00A624FB"/>
    <w:rsid w:val="00A63004"/>
    <w:rsid w:val="00A672AF"/>
    <w:rsid w:val="00A704DD"/>
    <w:rsid w:val="00A7071A"/>
    <w:rsid w:val="00A7140D"/>
    <w:rsid w:val="00A73279"/>
    <w:rsid w:val="00A81F6D"/>
    <w:rsid w:val="00A82E93"/>
    <w:rsid w:val="00A912FC"/>
    <w:rsid w:val="00A976F0"/>
    <w:rsid w:val="00AA0D60"/>
    <w:rsid w:val="00AA5FA9"/>
    <w:rsid w:val="00AB179E"/>
    <w:rsid w:val="00AB3649"/>
    <w:rsid w:val="00AB36F7"/>
    <w:rsid w:val="00AB4313"/>
    <w:rsid w:val="00AB5C4B"/>
    <w:rsid w:val="00AB674C"/>
    <w:rsid w:val="00AC50BE"/>
    <w:rsid w:val="00AD0992"/>
    <w:rsid w:val="00AD2F34"/>
    <w:rsid w:val="00AD6A9B"/>
    <w:rsid w:val="00AD7AC0"/>
    <w:rsid w:val="00AE1223"/>
    <w:rsid w:val="00AE31F1"/>
    <w:rsid w:val="00AE4BCE"/>
    <w:rsid w:val="00AE5F7B"/>
    <w:rsid w:val="00AE6752"/>
    <w:rsid w:val="00AF0A8D"/>
    <w:rsid w:val="00AF7813"/>
    <w:rsid w:val="00B00036"/>
    <w:rsid w:val="00B00AF5"/>
    <w:rsid w:val="00B05D92"/>
    <w:rsid w:val="00B07832"/>
    <w:rsid w:val="00B111D2"/>
    <w:rsid w:val="00B14A95"/>
    <w:rsid w:val="00B206D9"/>
    <w:rsid w:val="00B20DD0"/>
    <w:rsid w:val="00B21CA4"/>
    <w:rsid w:val="00B23189"/>
    <w:rsid w:val="00B232A3"/>
    <w:rsid w:val="00B24D96"/>
    <w:rsid w:val="00B268E0"/>
    <w:rsid w:val="00B346AB"/>
    <w:rsid w:val="00B35A84"/>
    <w:rsid w:val="00B43279"/>
    <w:rsid w:val="00B4378D"/>
    <w:rsid w:val="00B46B86"/>
    <w:rsid w:val="00B522FB"/>
    <w:rsid w:val="00B63A1A"/>
    <w:rsid w:val="00B84050"/>
    <w:rsid w:val="00B85D1C"/>
    <w:rsid w:val="00B85D52"/>
    <w:rsid w:val="00B8640F"/>
    <w:rsid w:val="00B90B9F"/>
    <w:rsid w:val="00B9137F"/>
    <w:rsid w:val="00B92824"/>
    <w:rsid w:val="00B93886"/>
    <w:rsid w:val="00B94E27"/>
    <w:rsid w:val="00B9563B"/>
    <w:rsid w:val="00B969E7"/>
    <w:rsid w:val="00B97AAC"/>
    <w:rsid w:val="00BA1245"/>
    <w:rsid w:val="00BA185F"/>
    <w:rsid w:val="00BA3E31"/>
    <w:rsid w:val="00BA4831"/>
    <w:rsid w:val="00BA50F3"/>
    <w:rsid w:val="00BA5D45"/>
    <w:rsid w:val="00BB192D"/>
    <w:rsid w:val="00BB1E9B"/>
    <w:rsid w:val="00BB383F"/>
    <w:rsid w:val="00BB54F7"/>
    <w:rsid w:val="00BB67E5"/>
    <w:rsid w:val="00BC58B3"/>
    <w:rsid w:val="00BC7C63"/>
    <w:rsid w:val="00BD0898"/>
    <w:rsid w:val="00BD11C3"/>
    <w:rsid w:val="00BD1724"/>
    <w:rsid w:val="00BD4E13"/>
    <w:rsid w:val="00BE046E"/>
    <w:rsid w:val="00BE0C21"/>
    <w:rsid w:val="00BE4A84"/>
    <w:rsid w:val="00BE53F4"/>
    <w:rsid w:val="00BE6BA8"/>
    <w:rsid w:val="00BF263F"/>
    <w:rsid w:val="00BF2B01"/>
    <w:rsid w:val="00C007EE"/>
    <w:rsid w:val="00C04A4F"/>
    <w:rsid w:val="00C0553D"/>
    <w:rsid w:val="00C074A3"/>
    <w:rsid w:val="00C11033"/>
    <w:rsid w:val="00C13B24"/>
    <w:rsid w:val="00C1418C"/>
    <w:rsid w:val="00C174D7"/>
    <w:rsid w:val="00C2188E"/>
    <w:rsid w:val="00C309A7"/>
    <w:rsid w:val="00C31CC3"/>
    <w:rsid w:val="00C34546"/>
    <w:rsid w:val="00C35174"/>
    <w:rsid w:val="00C3606D"/>
    <w:rsid w:val="00C4138C"/>
    <w:rsid w:val="00C45506"/>
    <w:rsid w:val="00C51183"/>
    <w:rsid w:val="00C517F2"/>
    <w:rsid w:val="00C603BA"/>
    <w:rsid w:val="00C60C29"/>
    <w:rsid w:val="00C61645"/>
    <w:rsid w:val="00C65151"/>
    <w:rsid w:val="00C6547A"/>
    <w:rsid w:val="00C6683E"/>
    <w:rsid w:val="00C73D29"/>
    <w:rsid w:val="00C77DCB"/>
    <w:rsid w:val="00C80DF6"/>
    <w:rsid w:val="00C83DA5"/>
    <w:rsid w:val="00C840A1"/>
    <w:rsid w:val="00C84E29"/>
    <w:rsid w:val="00C8690A"/>
    <w:rsid w:val="00C86E0B"/>
    <w:rsid w:val="00C9276A"/>
    <w:rsid w:val="00C93798"/>
    <w:rsid w:val="00C95463"/>
    <w:rsid w:val="00C96E88"/>
    <w:rsid w:val="00CA05DA"/>
    <w:rsid w:val="00CA0F9E"/>
    <w:rsid w:val="00CA3626"/>
    <w:rsid w:val="00CA39FE"/>
    <w:rsid w:val="00CA51B2"/>
    <w:rsid w:val="00CB050C"/>
    <w:rsid w:val="00CB076A"/>
    <w:rsid w:val="00CB18A7"/>
    <w:rsid w:val="00CB2BBE"/>
    <w:rsid w:val="00CB3856"/>
    <w:rsid w:val="00CB4A6A"/>
    <w:rsid w:val="00CC05C2"/>
    <w:rsid w:val="00CC1082"/>
    <w:rsid w:val="00CC3389"/>
    <w:rsid w:val="00CC5949"/>
    <w:rsid w:val="00CC67D6"/>
    <w:rsid w:val="00CC698A"/>
    <w:rsid w:val="00CD067B"/>
    <w:rsid w:val="00CD389B"/>
    <w:rsid w:val="00CD54E3"/>
    <w:rsid w:val="00CE333A"/>
    <w:rsid w:val="00CE537F"/>
    <w:rsid w:val="00CE5681"/>
    <w:rsid w:val="00CE6076"/>
    <w:rsid w:val="00CE6A6B"/>
    <w:rsid w:val="00CE7009"/>
    <w:rsid w:val="00CF1D26"/>
    <w:rsid w:val="00CF617C"/>
    <w:rsid w:val="00CF73B1"/>
    <w:rsid w:val="00CF7A68"/>
    <w:rsid w:val="00D026BB"/>
    <w:rsid w:val="00D202A9"/>
    <w:rsid w:val="00D208F8"/>
    <w:rsid w:val="00D21667"/>
    <w:rsid w:val="00D241AA"/>
    <w:rsid w:val="00D32390"/>
    <w:rsid w:val="00D3517F"/>
    <w:rsid w:val="00D37E93"/>
    <w:rsid w:val="00D4110D"/>
    <w:rsid w:val="00D42505"/>
    <w:rsid w:val="00D42DC8"/>
    <w:rsid w:val="00D440A2"/>
    <w:rsid w:val="00D46160"/>
    <w:rsid w:val="00D47C75"/>
    <w:rsid w:val="00D51731"/>
    <w:rsid w:val="00D5582D"/>
    <w:rsid w:val="00D56254"/>
    <w:rsid w:val="00D56919"/>
    <w:rsid w:val="00D56F06"/>
    <w:rsid w:val="00D57D34"/>
    <w:rsid w:val="00D63C49"/>
    <w:rsid w:val="00D6775F"/>
    <w:rsid w:val="00D67760"/>
    <w:rsid w:val="00D72157"/>
    <w:rsid w:val="00D72BC8"/>
    <w:rsid w:val="00D80E75"/>
    <w:rsid w:val="00D83F2D"/>
    <w:rsid w:val="00D84549"/>
    <w:rsid w:val="00D8459F"/>
    <w:rsid w:val="00D879E7"/>
    <w:rsid w:val="00D87CFD"/>
    <w:rsid w:val="00D945CF"/>
    <w:rsid w:val="00D95E23"/>
    <w:rsid w:val="00D9775B"/>
    <w:rsid w:val="00DA1AF7"/>
    <w:rsid w:val="00DA211E"/>
    <w:rsid w:val="00DA5D38"/>
    <w:rsid w:val="00DB0264"/>
    <w:rsid w:val="00DB1EE6"/>
    <w:rsid w:val="00DB3EC1"/>
    <w:rsid w:val="00DB5402"/>
    <w:rsid w:val="00DC103D"/>
    <w:rsid w:val="00DC6FED"/>
    <w:rsid w:val="00DD37E2"/>
    <w:rsid w:val="00DD41CE"/>
    <w:rsid w:val="00DD74AF"/>
    <w:rsid w:val="00DE267F"/>
    <w:rsid w:val="00DE38A4"/>
    <w:rsid w:val="00DE7897"/>
    <w:rsid w:val="00DF1FF0"/>
    <w:rsid w:val="00DF2673"/>
    <w:rsid w:val="00DF54A7"/>
    <w:rsid w:val="00DF61BD"/>
    <w:rsid w:val="00E0375E"/>
    <w:rsid w:val="00E11174"/>
    <w:rsid w:val="00E166B3"/>
    <w:rsid w:val="00E20FF1"/>
    <w:rsid w:val="00E242A8"/>
    <w:rsid w:val="00E25C14"/>
    <w:rsid w:val="00E27181"/>
    <w:rsid w:val="00E32B4C"/>
    <w:rsid w:val="00E33722"/>
    <w:rsid w:val="00E35C73"/>
    <w:rsid w:val="00E3649D"/>
    <w:rsid w:val="00E37AB7"/>
    <w:rsid w:val="00E425E0"/>
    <w:rsid w:val="00E43001"/>
    <w:rsid w:val="00E4589B"/>
    <w:rsid w:val="00E46812"/>
    <w:rsid w:val="00E46D96"/>
    <w:rsid w:val="00E47306"/>
    <w:rsid w:val="00E5052F"/>
    <w:rsid w:val="00E50AEB"/>
    <w:rsid w:val="00E51151"/>
    <w:rsid w:val="00E538A3"/>
    <w:rsid w:val="00E53E03"/>
    <w:rsid w:val="00E5426B"/>
    <w:rsid w:val="00E54DC2"/>
    <w:rsid w:val="00E56A54"/>
    <w:rsid w:val="00E62A87"/>
    <w:rsid w:val="00E650B5"/>
    <w:rsid w:val="00E67B8B"/>
    <w:rsid w:val="00E70C48"/>
    <w:rsid w:val="00E74462"/>
    <w:rsid w:val="00E74AE5"/>
    <w:rsid w:val="00E74FF9"/>
    <w:rsid w:val="00E756F9"/>
    <w:rsid w:val="00E82A20"/>
    <w:rsid w:val="00E82EF7"/>
    <w:rsid w:val="00EA0A3F"/>
    <w:rsid w:val="00EA3752"/>
    <w:rsid w:val="00EA4841"/>
    <w:rsid w:val="00EA522A"/>
    <w:rsid w:val="00EA5DA0"/>
    <w:rsid w:val="00EA785E"/>
    <w:rsid w:val="00EB0688"/>
    <w:rsid w:val="00EB0A09"/>
    <w:rsid w:val="00EB0F78"/>
    <w:rsid w:val="00EB285B"/>
    <w:rsid w:val="00EB2FD8"/>
    <w:rsid w:val="00EB3296"/>
    <w:rsid w:val="00EB607D"/>
    <w:rsid w:val="00EB78D7"/>
    <w:rsid w:val="00EC6F5B"/>
    <w:rsid w:val="00EE07AC"/>
    <w:rsid w:val="00EE14B5"/>
    <w:rsid w:val="00EE39D4"/>
    <w:rsid w:val="00EF1D25"/>
    <w:rsid w:val="00EF59A8"/>
    <w:rsid w:val="00EF727C"/>
    <w:rsid w:val="00F05190"/>
    <w:rsid w:val="00F22858"/>
    <w:rsid w:val="00F22B5D"/>
    <w:rsid w:val="00F246C3"/>
    <w:rsid w:val="00F24BF6"/>
    <w:rsid w:val="00F25D1C"/>
    <w:rsid w:val="00F260F0"/>
    <w:rsid w:val="00F26856"/>
    <w:rsid w:val="00F278C7"/>
    <w:rsid w:val="00F400F5"/>
    <w:rsid w:val="00F45838"/>
    <w:rsid w:val="00F54447"/>
    <w:rsid w:val="00F54D5B"/>
    <w:rsid w:val="00F564FE"/>
    <w:rsid w:val="00F573DD"/>
    <w:rsid w:val="00F6002D"/>
    <w:rsid w:val="00F61FD1"/>
    <w:rsid w:val="00F62196"/>
    <w:rsid w:val="00F653F9"/>
    <w:rsid w:val="00F654D5"/>
    <w:rsid w:val="00F65DFC"/>
    <w:rsid w:val="00F662D5"/>
    <w:rsid w:val="00F73528"/>
    <w:rsid w:val="00F8382A"/>
    <w:rsid w:val="00F83F57"/>
    <w:rsid w:val="00F84B39"/>
    <w:rsid w:val="00F87463"/>
    <w:rsid w:val="00F93C93"/>
    <w:rsid w:val="00FA2319"/>
    <w:rsid w:val="00FA3005"/>
    <w:rsid w:val="00FA6589"/>
    <w:rsid w:val="00FA6C7F"/>
    <w:rsid w:val="00FB4994"/>
    <w:rsid w:val="00FC1DF0"/>
    <w:rsid w:val="00FC354B"/>
    <w:rsid w:val="00FC73A6"/>
    <w:rsid w:val="00FD146A"/>
    <w:rsid w:val="00FD302A"/>
    <w:rsid w:val="00FD31F5"/>
    <w:rsid w:val="00FD4A7A"/>
    <w:rsid w:val="00FD4A9F"/>
    <w:rsid w:val="00FE0A1C"/>
    <w:rsid w:val="00FE3D24"/>
    <w:rsid w:val="00FE569F"/>
    <w:rsid w:val="00FE6242"/>
    <w:rsid w:val="00FE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EE4F85"/>
  <w15:docId w15:val="{1441F51B-C160-4B7C-93C0-8B12064EC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4DA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autoSpaceDE w:val="0"/>
      <w:autoSpaceDN w:val="0"/>
      <w:adjustRightInd w:val="0"/>
      <w:spacing w:after="0" w:line="240" w:lineRule="auto"/>
      <w:ind w:left="3806" w:firstLine="2494"/>
      <w:outlineLvl w:val="0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Heading2">
    <w:name w:val="heading 2"/>
    <w:basedOn w:val="Normal"/>
    <w:next w:val="Normal"/>
    <w:link w:val="Heading2Char"/>
    <w:qFormat/>
    <w:pPr>
      <w:keepNext/>
      <w:autoSpaceDE w:val="0"/>
      <w:autoSpaceDN w:val="0"/>
      <w:adjustRightInd w:val="0"/>
      <w:spacing w:after="0" w:line="240" w:lineRule="auto"/>
      <w:ind w:left="5102" w:firstLine="1198"/>
      <w:outlineLvl w:val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Times New Roman" w:hAnsi="Times New Roma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styleId="Hyperlink">
    <w:name w:val="Hyperlink"/>
    <w:semiHidden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uiPriority w:val="99"/>
    <w:semiHidden/>
    <w:rPr>
      <w:lang w:val="lt-LT"/>
    </w:rPr>
  </w:style>
  <w:style w:type="paragraph" w:styleId="CommentSubject">
    <w:name w:val="annotation subject"/>
    <w:basedOn w:val="CommentText"/>
    <w:next w:val="CommentText"/>
    <w:semiHidden/>
    <w:unhideWhenUsed/>
    <w:rPr>
      <w:b/>
      <w:bCs/>
    </w:rPr>
  </w:style>
  <w:style w:type="character" w:customStyle="1" w:styleId="CommentSubjectChar">
    <w:name w:val="Comment Subject Char"/>
    <w:semiHidden/>
    <w:rPr>
      <w:b/>
      <w:bCs/>
      <w:lang w:val="lt-LT"/>
    </w:rPr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val="lt-LT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val="en-GB"/>
    </w:rPr>
  </w:style>
  <w:style w:type="paragraph" w:styleId="DocumentMap">
    <w:name w:val="Document Map"/>
    <w:basedOn w:val="Normal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semiHidden/>
    <w:rPr>
      <w:rFonts w:ascii="Tahoma" w:hAnsi="Tahoma" w:cs="Tahoma"/>
      <w:sz w:val="16"/>
      <w:szCs w:val="16"/>
      <w:lang w:val="lt-LT"/>
    </w:rPr>
  </w:style>
  <w:style w:type="paragraph" w:customStyle="1" w:styleId="statymopavad">
    <w:name w:val="Ástatymo pavad."/>
    <w:basedOn w:val="Normal"/>
    <w:pPr>
      <w:jc w:val="center"/>
    </w:pPr>
    <w:rPr>
      <w:caps/>
    </w:rPr>
  </w:style>
  <w:style w:type="paragraph" w:styleId="Revision">
    <w:name w:val="Revision"/>
    <w:hidden/>
    <w:semiHidden/>
    <w:rPr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pPr>
      <w:tabs>
        <w:tab w:val="left" w:pos="1134"/>
      </w:tabs>
      <w:spacing w:after="0" w:line="240" w:lineRule="auto"/>
      <w:ind w:firstLine="709"/>
      <w:jc w:val="both"/>
    </w:pPr>
    <w:rPr>
      <w:rFonts w:ascii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pPr>
      <w:tabs>
        <w:tab w:val="left" w:pos="1276"/>
      </w:tabs>
      <w:spacing w:after="0" w:line="240" w:lineRule="auto"/>
      <w:ind w:firstLine="710"/>
      <w:jc w:val="both"/>
    </w:pPr>
    <w:rPr>
      <w:rFonts w:ascii="Times New Roman" w:hAnsi="Times New Roman"/>
      <w:sz w:val="24"/>
      <w:szCs w:val="24"/>
    </w:rPr>
  </w:style>
  <w:style w:type="character" w:customStyle="1" w:styleId="Heading1Char">
    <w:name w:val="Heading 1 Char"/>
    <w:link w:val="Heading1"/>
    <w:rsid w:val="006D7552"/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link w:val="Heading2"/>
    <w:rsid w:val="006D7552"/>
    <w:rPr>
      <w:rFonts w:ascii="Times New Roman" w:eastAsia="Times New Roman" w:hAnsi="Times New Roman"/>
      <w:sz w:val="24"/>
      <w:szCs w:val="24"/>
    </w:rPr>
  </w:style>
  <w:style w:type="character" w:customStyle="1" w:styleId="Heading3Char">
    <w:name w:val="Heading 3 Char"/>
    <w:link w:val="Heading3"/>
    <w:rsid w:val="006D7552"/>
    <w:rPr>
      <w:rFonts w:ascii="Times New Roman" w:hAnsi="Times New Roman"/>
      <w:b/>
      <w:sz w:val="24"/>
      <w:szCs w:val="22"/>
      <w:lang w:eastAsia="en-US"/>
    </w:rPr>
  </w:style>
  <w:style w:type="character" w:customStyle="1" w:styleId="HTMLPreformattedChar">
    <w:name w:val="HTML Preformatted Char"/>
    <w:link w:val="HTMLPreformatted"/>
    <w:semiHidden/>
    <w:rsid w:val="006D7552"/>
    <w:rPr>
      <w:rFonts w:ascii="Arial Unicode MS" w:eastAsia="Arial Unicode MS" w:hAnsi="Arial Unicode MS" w:cs="Arial Unicode MS"/>
      <w:lang w:val="en-GB" w:eastAsia="en-US"/>
    </w:rPr>
  </w:style>
  <w:style w:type="character" w:customStyle="1" w:styleId="BodyTextIndentChar">
    <w:name w:val="Body Text Indent Char"/>
    <w:link w:val="BodyTextIndent"/>
    <w:semiHidden/>
    <w:rsid w:val="006D7552"/>
    <w:rPr>
      <w:rFonts w:ascii="Times New Roman" w:hAnsi="Times New Roman"/>
      <w:sz w:val="24"/>
      <w:szCs w:val="24"/>
      <w:lang w:eastAsia="en-US"/>
    </w:rPr>
  </w:style>
  <w:style w:type="character" w:customStyle="1" w:styleId="BodyTextIndent2Char">
    <w:name w:val="Body Text Indent 2 Char"/>
    <w:link w:val="BodyTextIndent2"/>
    <w:semiHidden/>
    <w:rsid w:val="006D7552"/>
    <w:rPr>
      <w:rFonts w:ascii="Times New Roman" w:hAnsi="Times New Roman"/>
      <w:sz w:val="24"/>
      <w:szCs w:val="24"/>
      <w:lang w:eastAsia="en-US"/>
    </w:rPr>
  </w:style>
  <w:style w:type="paragraph" w:styleId="Header">
    <w:name w:val="header"/>
    <w:aliases w:val="Specialioji žyma,En-tête-1,En-tête-2,hd,Header 2"/>
    <w:basedOn w:val="Normal"/>
    <w:link w:val="HeaderChar"/>
    <w:rsid w:val="006D7552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Specialioji žyma Char,En-tête-1 Char,En-tête-2 Char,hd Char,Header 2 Char"/>
    <w:link w:val="Header"/>
    <w:rsid w:val="006D7552"/>
    <w:rPr>
      <w:sz w:val="22"/>
      <w:szCs w:val="22"/>
      <w:lang w:eastAsia="en-US"/>
    </w:rPr>
  </w:style>
  <w:style w:type="character" w:styleId="PageNumber">
    <w:name w:val="page number"/>
    <w:semiHidden/>
    <w:rsid w:val="006D7552"/>
  </w:style>
  <w:style w:type="paragraph" w:styleId="Caption">
    <w:name w:val="caption"/>
    <w:basedOn w:val="Normal"/>
    <w:next w:val="Normal"/>
    <w:qFormat/>
    <w:rsid w:val="006D7552"/>
    <w:pPr>
      <w:widowControl w:val="0"/>
      <w:spacing w:before="120" w:after="0" w:line="240" w:lineRule="auto"/>
      <w:jc w:val="both"/>
    </w:pPr>
    <w:rPr>
      <w:rFonts w:ascii="Times New Roman" w:hAnsi="Times New Roman"/>
      <w:b/>
      <w:sz w:val="24"/>
      <w:szCs w:val="20"/>
    </w:rPr>
  </w:style>
  <w:style w:type="character" w:customStyle="1" w:styleId="normal-h">
    <w:name w:val="normal-h"/>
    <w:rsid w:val="006D7552"/>
  </w:style>
  <w:style w:type="paragraph" w:styleId="Footer">
    <w:name w:val="footer"/>
    <w:basedOn w:val="Normal"/>
    <w:link w:val="FooterChar"/>
    <w:uiPriority w:val="99"/>
    <w:unhideWhenUsed/>
    <w:rsid w:val="006D7552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6D7552"/>
    <w:rPr>
      <w:sz w:val="22"/>
      <w:szCs w:val="22"/>
      <w:lang w:eastAsia="en-US"/>
    </w:rPr>
  </w:style>
  <w:style w:type="character" w:styleId="Strong">
    <w:name w:val="Strong"/>
    <w:uiPriority w:val="22"/>
    <w:qFormat/>
    <w:rsid w:val="006D7552"/>
    <w:rPr>
      <w:b/>
      <w:bCs/>
    </w:rPr>
  </w:style>
  <w:style w:type="paragraph" w:customStyle="1" w:styleId="normal-p">
    <w:name w:val="normal-p"/>
    <w:basedOn w:val="Normal"/>
    <w:rsid w:val="006D755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table" w:styleId="TableGrid">
    <w:name w:val="Table Grid"/>
    <w:basedOn w:val="TableNormal"/>
    <w:uiPriority w:val="59"/>
    <w:rsid w:val="006D7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0">
    <w:name w:val="default"/>
    <w:basedOn w:val="Normal"/>
    <w:rsid w:val="006F4F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3E1912"/>
    <w:pPr>
      <w:ind w:left="720"/>
      <w:contextualSpacing/>
    </w:pPr>
  </w:style>
  <w:style w:type="paragraph" w:customStyle="1" w:styleId="Point1">
    <w:name w:val="Point 1"/>
    <w:basedOn w:val="Normal"/>
    <w:uiPriority w:val="99"/>
    <w:rsid w:val="00D56254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/>
      <w:sz w:val="24"/>
      <w:szCs w:val="20"/>
      <w:lang w:val="en-GB"/>
    </w:rPr>
  </w:style>
  <w:style w:type="paragraph" w:customStyle="1" w:styleId="Normall">
    <w:name w:val="Normal_l"/>
    <w:basedOn w:val="Normal"/>
    <w:rsid w:val="001C6A0D"/>
    <w:pPr>
      <w:spacing w:after="0" w:line="240" w:lineRule="auto"/>
    </w:pPr>
    <w:rPr>
      <w:rFonts w:ascii="TimesLT" w:eastAsia="Times New Roman" w:hAnsi="TimesLT"/>
      <w:sz w:val="20"/>
      <w:szCs w:val="20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72B52"/>
    <w:pPr>
      <w:spacing w:after="120"/>
    </w:pPr>
    <w:rPr>
      <w:rFonts w:cs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72B52"/>
    <w:rPr>
      <w:rFonts w:cs="Calibri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023C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Style5">
    <w:name w:val="Style5"/>
    <w:basedOn w:val="Normal"/>
    <w:rsid w:val="006A4991"/>
    <w:pPr>
      <w:widowControl w:val="0"/>
      <w:autoSpaceDE w:val="0"/>
      <w:autoSpaceDN w:val="0"/>
      <w:adjustRightInd w:val="0"/>
      <w:spacing w:after="0" w:line="245" w:lineRule="atLeast"/>
      <w:jc w:val="both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F735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2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31182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5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232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4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0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F7C00FF1FBE40448897B2D781F0381C" ma:contentTypeVersion="11" ma:contentTypeDescription="Kurkite naują dokumentą." ma:contentTypeScope="" ma:versionID="0cfe83a23582a44eb4fae2c2223a204f">
  <xsd:schema xmlns:xsd="http://www.w3.org/2001/XMLSchema" xmlns:xs="http://www.w3.org/2001/XMLSchema" xmlns:p="http://schemas.microsoft.com/office/2006/metadata/properties" xmlns:ns2="01b8fc33-9f31-4d50-9a9c-ef07b2d317b7" xmlns:ns3="9a436ce2-38cf-4d53-9b58-0d94ff86428a" targetNamespace="http://schemas.microsoft.com/office/2006/metadata/properties" ma:root="true" ma:fieldsID="340e484f6304f0dc69d279cf37609fed" ns2:_="" ns3:_="">
    <xsd:import namespace="01b8fc33-9f31-4d50-9a9c-ef07b2d317b7"/>
    <xsd:import namespace="9a436ce2-38cf-4d53-9b58-0d94ff864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8fc33-9f31-4d50-9a9c-ef07b2d317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36ce2-38cf-4d53-9b58-0d94ff86428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29654-BEDB-4A9B-8779-E4ECC6DF82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8fc33-9f31-4d50-9a9c-ef07b2d317b7"/>
    <ds:schemaRef ds:uri="9a436ce2-38cf-4d53-9b58-0d94ff8642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2E1A4D-B3E6-4EAF-A9FD-3ABF68F5C3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CB7CC5-6770-43B6-BA2D-A495039F93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4CA020-2A3A-4FD7-BE18-FD5CB1BCE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1668</Words>
  <Characters>951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Tarptautinės vertės pirkimo aprašas. Oracle ITD.10</vt:lpstr>
    </vt:vector>
  </TitlesOfParts>
  <Manager>2015-01-23</Manager>
  <Company/>
  <LinksUpToDate>false</LinksUpToDate>
  <CharactersWithSpaces>2614</CharactersWithSpaces>
  <SharedDoc>false</SharedDoc>
  <HLinks>
    <vt:vector size="12" baseType="variant">
      <vt:variant>
        <vt:i4>1245196</vt:i4>
      </vt:variant>
      <vt:variant>
        <vt:i4>3</vt:i4>
      </vt:variant>
      <vt:variant>
        <vt:i4>0</vt:i4>
      </vt:variant>
      <vt:variant>
        <vt:i4>5</vt:i4>
      </vt:variant>
      <vt:variant>
        <vt:lpwstr>mailto:lb_saskaitos@lb.lt</vt:lpwstr>
      </vt:variant>
      <vt:variant>
        <vt:lpwstr/>
      </vt:variant>
      <vt:variant>
        <vt:i4>4259905</vt:i4>
      </vt:variant>
      <vt:variant>
        <vt:i4>0</vt:i4>
      </vt:variant>
      <vt:variant>
        <vt:i4>0</vt:i4>
      </vt:variant>
      <vt:variant>
        <vt:i4>5</vt:i4>
      </vt:variant>
      <vt:variant>
        <vt:lpwstr>http://www.checkpoint.com/products/full-disk-encryption/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Tarptautinės vertės pirkimo aprašas. Oracle ITD.10</dc:title>
  <dc:subject>V 2015/(1.7-260402)-02-18</dc:subject>
  <dc:creator>Lietuvos banko valdybos pirmininkas</dc:creator>
  <cp:lastModifiedBy>Diana Magelinskaitė</cp:lastModifiedBy>
  <cp:revision>2</cp:revision>
  <cp:lastPrinted>2016-01-25T07:37:00Z</cp:lastPrinted>
  <dcterms:created xsi:type="dcterms:W3CDTF">2020-07-13T13:13:00Z</dcterms:created>
  <dcterms:modified xsi:type="dcterms:W3CDTF">2020-07-13T13:13:00Z</dcterms:modified>
  <cp:category>ĮSAKYMAS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">
    <vt:lpwstr>Tarptautinės vertės pirkimo aprašas. Oracle ITD.10</vt:lpwstr>
  </property>
  <property fmtid="{D5CDD505-2E9C-101B-9397-08002B2CF9AE}" pid="3" name="reg_nr">
    <vt:lpwstr>V 2015/(1.138.16.E-2602)-308.16E-21</vt:lpwstr>
  </property>
  <property fmtid="{D5CDD505-2E9C-101B-9397-08002B2CF9AE}" pid="4" name="dok_data">
    <vt:lpwstr>2015-02-26</vt:lpwstr>
  </property>
  <property fmtid="{D5CDD505-2E9C-101B-9397-08002B2CF9AE}" pid="5" name="pas_pareigos">
    <vt:lpwstr>Direktorius</vt:lpwstr>
  </property>
  <property fmtid="{D5CDD505-2E9C-101B-9397-08002B2CF9AE}" pid="6" name="pas_pareigos_1">
    <vt:lpwstr/>
  </property>
  <property fmtid="{D5CDD505-2E9C-101B-9397-08002B2CF9AE}" pid="7" name="dok_pasirase">
    <vt:lpwstr>Tomas Kvaraciejus</vt:lpwstr>
  </property>
  <property fmtid="{D5CDD505-2E9C-101B-9397-08002B2CF9AE}" pid="8" name="dok_pasirase_1">
    <vt:lpwstr/>
  </property>
  <property fmtid="{D5CDD505-2E9C-101B-9397-08002B2CF9AE}" pid="9" name="dok_rubrika">
    <vt:lpwstr/>
  </property>
  <property fmtid="{D5CDD505-2E9C-101B-9397-08002B2CF9AE}" pid="10" name="AprvLog_1a">
    <vt:lpwstr>Vizuotas (1.0) -  Žuklys Edgaras - Data:  2015-02-26,  , Vizuotas (1.0) -  Būgas Jonas - Data:  2015-02-26,  </vt:lpwstr>
  </property>
  <property fmtid="{D5CDD505-2E9C-101B-9397-08002B2CF9AE}" pid="11" name="AprvLog_2a">
    <vt:lpwstr>Pasirašytas (1.0) - Kvaraciejus Tomas - Data: 2015-02-26</vt:lpwstr>
  </property>
  <property fmtid="{D5CDD505-2E9C-101B-9397-08002B2CF9AE}" pid="12" name="DocID">
    <vt:lpwstr>68CE2B8185A3FBCFC2257DF80052CB7E</vt:lpwstr>
  </property>
  <property fmtid="{D5CDD505-2E9C-101B-9397-08002B2CF9AE}" pid="13" name="Projektas">
    <vt:lpwstr> </vt:lpwstr>
  </property>
  <property fmtid="{D5CDD505-2E9C-101B-9397-08002B2CF9AE}" pid="14" name="ContentTypeId">
    <vt:lpwstr>0x0101007F7C00FF1FBE40448897B2D781F0381C</vt:lpwstr>
  </property>
  <property fmtid="{D5CDD505-2E9C-101B-9397-08002B2CF9AE}" pid="15" name="MSIP_Label_cfcb905c-755b-4fd4-bd20-0d682d4f1d27_Enabled">
    <vt:lpwstr>True</vt:lpwstr>
  </property>
  <property fmtid="{D5CDD505-2E9C-101B-9397-08002B2CF9AE}" pid="16" name="MSIP_Label_cfcb905c-755b-4fd4-bd20-0d682d4f1d27_SiteId">
    <vt:lpwstr>d91d5b65-9d38-4908-9bd1-ebc28a01cade</vt:lpwstr>
  </property>
  <property fmtid="{D5CDD505-2E9C-101B-9397-08002B2CF9AE}" pid="17" name="MSIP_Label_cfcb905c-755b-4fd4-bd20-0d682d4f1d27_SetDate">
    <vt:lpwstr>2019-08-19T11:45:49.9858838Z</vt:lpwstr>
  </property>
  <property fmtid="{D5CDD505-2E9C-101B-9397-08002B2CF9AE}" pid="18" name="MSIP_Label_cfcb905c-755b-4fd4-bd20-0d682d4f1d27_Name">
    <vt:lpwstr>Internal</vt:lpwstr>
  </property>
  <property fmtid="{D5CDD505-2E9C-101B-9397-08002B2CF9AE}" pid="19" name="MSIP_Label_cfcb905c-755b-4fd4-bd20-0d682d4f1d27_ActionId">
    <vt:lpwstr>bbd7541a-b55f-46fc-a05d-9133656e2ad5</vt:lpwstr>
  </property>
  <property fmtid="{D5CDD505-2E9C-101B-9397-08002B2CF9AE}" pid="20" name="MSIP_Label_cfcb905c-755b-4fd4-bd20-0d682d4f1d27_Extended_MSFT_Method">
    <vt:lpwstr>Automatic</vt:lpwstr>
  </property>
  <property fmtid="{D5CDD505-2E9C-101B-9397-08002B2CF9AE}" pid="21" name="Sensitivity">
    <vt:lpwstr>Internal</vt:lpwstr>
  </property>
</Properties>
</file>